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Accessibility Compliance Statement</w:t>
      </w:r>
    </w:p>
    <w:p>
      <w:r>
        <w:t>ACCESSIBILITY COMPLIANCE STATEMENT</w:t>
      </w:r>
    </w:p>
    <w:p>
      <w:r>
        <w:t>{{COMPANY_NAME}} is committed to ensuring that {{{SERVICE_NAME}}} is accessible to all users, including those with disabilities.</w:t>
      </w:r>
    </w:p>
    <w:p>
      <w:r>
        <w:t>COMPLIANCE STANDARD</w:t>
      </w:r>
    </w:p>
    <w:p>
      <w:r>
        <w:t>{{COMPANY_NAME}} has implemented {{{WCAG_STANDARD}}} as the accessibility standard for {{{SERVICE_NAME}}}.</w:t>
      </w:r>
    </w:p>
    <w:p>
      <w:r>
        <w:t>SCOPE OF COMPLIANCE</w:t>
      </w:r>
    </w:p>
    <w:p>
      <w:r>
        <w:t>The following components are designed to meet {{{WCAG_STANDARD}}}:</w:t>
      </w:r>
    </w:p>
    <w:p>
      <w:r>
        <w:t>- Website and web applications</w:t>
      </w:r>
    </w:p>
    <w:p>
      <w:r>
        <w:t>- Mobile applications</w:t>
      </w:r>
    </w:p>
    <w:p>
      <w:r>
        <w:t>- Digital documents (PDFs, Word, etc.)</w:t>
      </w:r>
    </w:p>
    <w:p>
      <w:r>
        <w:t>- Customer support materials</w:t>
      </w:r>
    </w:p>
    <w:p>
      <w:r>
        <w:t>ACCESSIBILITY FEATURES</w:t>
      </w:r>
    </w:p>
    <w:p>
      <w:r>
        <w:t>{{{SERVICE_NAME}}} includes the following accessibility features:</w:t>
      </w:r>
    </w:p>
    <w:p>
      <w:r>
        <w:t>- Keyboard navigation support</w:t>
      </w:r>
    </w:p>
    <w:p>
      <w:r>
        <w:t>- Screen reader compatibility</w:t>
      </w:r>
    </w:p>
    <w:p>
      <w:r>
        <w:t>- High contrast mode options</w:t>
      </w:r>
    </w:p>
    <w:p>
      <w:r>
        <w:t>- Adjustable text sizing</w:t>
      </w:r>
    </w:p>
    <w:p>
      <w:r>
        <w:t>- Closed captions for video content</w:t>
      </w:r>
    </w:p>
    <w:p>
      <w:r>
        <w:t>- Alternative text for images</w:t>
      </w:r>
    </w:p>
    <w:p>
      <w:r>
        <w:t>- Logical heading structure</w:t>
      </w:r>
    </w:p>
    <w:p>
      <w:r>
        <w:t>- Skip navigation links</w:t>
      </w:r>
    </w:p>
    <w:p>
      <w:r>
        <w:t>KNOWN LIMITATIONS</w:t>
      </w:r>
    </w:p>
    <w:p>
      <w:r>
        <w:t>The following components are not currently fully compliant:</w:t>
      </w:r>
    </w:p>
    <w:p>
      <w:r>
        <w:t>{{{KNOWN_LIMITATIONS}}}</w:t>
      </w:r>
    </w:p>
    <w:p>
      <w:r>
        <w:t>We are actively working to remediate these limitations. Target completion date: {{{REMEDIATION_TARGET_DATE}}}</w:t>
      </w:r>
    </w:p>
    <w:p>
      <w:r>
        <w:t>FEEDBACK &amp; REMEDIATION</w:t>
      </w:r>
    </w:p>
    <w:p>
      <w:r>
        <w:t>If you encounter accessibility barriers or have suggestions for improvement, please contact:</w:t>
      </w:r>
    </w:p>
    <w:p>
      <w:r>
        <w:t>{{{COMPANY_EMAIL}}}</w:t>
      </w:r>
    </w:p>
    <w:p>
      <w:r>
        <w:t>We will acknowledge your feedback within 2 business days and provide an estimated timeline for remediation.</w:t>
      </w:r>
    </w:p>
    <w:p>
      <w:r>
        <w:t>REGULATORY COMPLIANCE</w:t>
      </w:r>
    </w:p>
    <w:p>
      <w:r>
        <w:t>This statement is provided in accordance with:</w:t>
      </w:r>
    </w:p>
    <w:p>
      <w:r>
        <w:t>- Accessible Canada Act (ACA)</w:t>
      </w:r>
    </w:p>
    <w:p>
      <w:r>
        <w:t>- Accessibility for Ontarians with Disabilities Act (AODA)</w:t>
      </w:r>
    </w:p>
    <w:p>
      <w:r>
        <w:t>- Americans with Disabilities Act (ADA) Title III</w:t>
      </w:r>
    </w:p>
    <w:p>
      <w:r>
        <w:t>- European Union Web Accessibility Directive</w:t>
      </w:r>
    </w:p>
    <w:p>
      <w:r>
        <w:t>- WCAG 2.1 and WCAG 2.2 Guidelines</w:t>
      </w:r>
    </w:p>
    <w:p>
      <w:r>
        <w:t>COMMITMENT</w:t>
      </w:r>
    </w:p>
    <w:p>
      <w:r>
        <w:t>{{COMPANY_NAME}} is committed to ongoing accessibility improvements and regularly conducts accessibility audits to ensure compliance.</w:t>
      </w:r>
    </w:p>
    <w:p>
      <w:r>
        <w:t>Last Accessibility Audit: {{{LAST_AUDIT_DATE}}}</w:t>
      </w:r>
    </w:p>
    <w:p>
      <w:r>
        <w:t>Next Scheduled Audit: {{{NEXT_AUDIT_DATE}}}</w:t>
      </w:r>
    </w:p>
    <w:p>
      <w:r>
        <w:t>For more information, visit our accessibility page or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15:37:58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