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Security Incident Response Plan</w:t>
      </w:r>
    </w:p>
    <w:p>
      <w:r>
        <w:t>[Security Incident Response Plan]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15:37:57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