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Acceptable Use Policy</w:t>
      </w:r>
    </w:p>
    <w:p>
      <w:r>
        <w:t>[Acceptable Use Policy]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15:37:05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