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Readiness Statement</w:t>
      </w:r>
    </w:p>
    <w:p>
      <w:r>
        <w:t>[Compliance Readiness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15:37:27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