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Indemnification Clause</w:t>
      </w:r>
    </w:p>
    <w:p>
      <w:r>
        <w:t>[Indemnification Clause]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15:37:31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