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les Tax Notice</w:t>
      </w:r>
    </w:p>
    <w:p>
      <w:r>
        <w:t>[Sales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