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E930E" w14:textId="23D93764" w:rsidR="000B2BB9" w:rsidRPr="00201B3D" w:rsidRDefault="00201B3D">
      <w:pPr>
        <w:rPr>
          <w:rFonts w:ascii="Comic Sans MS" w:eastAsia="Times New Roman" w:hAnsi="Comic Sans MS" w:cs="Segoe UI"/>
          <w:color w:val="202122"/>
          <w:sz w:val="28"/>
          <w:szCs w:val="28"/>
          <w:bdr w:val="none" w:sz="0" w:space="0" w:color="auto" w:frame="1"/>
          <w:shd w:val="clear" w:color="auto" w:fill="FFFFFF"/>
        </w:rPr>
      </w:pPr>
      <w:r>
        <w:rPr>
          <w:rFonts w:ascii="Comic Sans MS" w:eastAsia="Times New Roman" w:hAnsi="Comic Sans MS" w:cs="Segoe UI"/>
          <w:color w:val="202122"/>
          <w:sz w:val="28"/>
          <w:szCs w:val="28"/>
          <w:bdr w:val="none" w:sz="0" w:space="0" w:color="auto" w:frame="1"/>
          <w:shd w:val="clear" w:color="auto" w:fill="FFFFFF"/>
        </w:rPr>
        <w:t xml:space="preserve">Fruta pão </w:t>
      </w:r>
    </w:p>
    <w:p w14:paraId="5236F2DB" w14:textId="2AAA7B26" w:rsidR="00C7254D" w:rsidRDefault="00C7254D">
      <w:pPr>
        <w:rPr>
          <w:rFonts w:ascii="Comic Sans MS" w:eastAsia="Times New Roman" w:hAnsi="Comic Sans MS" w:cs="Segoe UI"/>
          <w:color w:val="202122"/>
          <w:shd w:val="clear" w:color="auto" w:fill="FFFFFF"/>
        </w:rPr>
      </w:pPr>
      <w:proofErr w:type="spellStart"/>
      <w:r w:rsidRPr="00930397">
        <w:rPr>
          <w:rFonts w:ascii="Comic Sans MS" w:eastAsia="Times New Roman" w:hAnsi="Comic Sans MS" w:cs="Segoe UI"/>
          <w:b/>
          <w:bCs/>
          <w:i/>
          <w:iCs/>
          <w:color w:val="202122"/>
          <w:sz w:val="24"/>
          <w:szCs w:val="24"/>
          <w:bdr w:val="none" w:sz="0" w:space="0" w:color="auto" w:frame="1"/>
          <w:shd w:val="clear" w:color="auto" w:fill="FFFFFF"/>
        </w:rPr>
        <w:t>Artocarpus</w:t>
      </w:r>
      <w:proofErr w:type="spellEnd"/>
      <w:r w:rsidRPr="00930397">
        <w:rPr>
          <w:rFonts w:ascii="Comic Sans MS" w:eastAsia="Times New Roman" w:hAnsi="Comic Sans MS" w:cs="Segoe UI"/>
          <w:b/>
          <w:bCs/>
          <w:i/>
          <w:iCs/>
          <w:color w:val="202122"/>
          <w:sz w:val="24"/>
          <w:szCs w:val="24"/>
          <w:bdr w:val="none" w:sz="0" w:space="0" w:color="auto" w:frame="1"/>
          <w:shd w:val="clear" w:color="auto" w:fill="FFFFFF"/>
        </w:rPr>
        <w:t xml:space="preserve"> </w:t>
      </w:r>
      <w:proofErr w:type="spellStart"/>
      <w:r w:rsidRPr="00930397">
        <w:rPr>
          <w:rFonts w:ascii="Comic Sans MS" w:eastAsia="Times New Roman" w:hAnsi="Comic Sans MS" w:cs="Segoe UI"/>
          <w:b/>
          <w:bCs/>
          <w:i/>
          <w:iCs/>
          <w:color w:val="202122"/>
          <w:sz w:val="24"/>
          <w:szCs w:val="24"/>
          <w:bdr w:val="none" w:sz="0" w:space="0" w:color="auto" w:frame="1"/>
          <w:shd w:val="clear" w:color="auto" w:fill="FFFFFF"/>
        </w:rPr>
        <w:t>altilis</w:t>
      </w:r>
      <w:proofErr w:type="spellEnd"/>
      <w:r w:rsidR="00E279DC">
        <w:rPr>
          <w:rFonts w:ascii="Comic Sans MS" w:eastAsia="Times New Roman" w:hAnsi="Comic Sans MS" w:cs="Segoe UI"/>
          <w:color w:val="202122"/>
          <w:sz w:val="24"/>
          <w:szCs w:val="24"/>
          <w:shd w:val="clear" w:color="auto" w:fill="FFFFFF"/>
        </w:rPr>
        <w:t xml:space="preserve">, popularmente conhecida como </w:t>
      </w:r>
      <w:r w:rsidR="003D42BB">
        <w:rPr>
          <w:rFonts w:ascii="Comic Sans MS" w:eastAsia="Times New Roman" w:hAnsi="Comic Sans MS" w:cs="Segoe UI"/>
          <w:color w:val="202122"/>
          <w:sz w:val="24"/>
          <w:szCs w:val="24"/>
          <w:shd w:val="clear" w:color="auto" w:fill="FFFFFF"/>
        </w:rPr>
        <w:t>fruteira</w:t>
      </w:r>
      <w:r w:rsidR="00E279DC">
        <w:rPr>
          <w:rFonts w:ascii="Comic Sans MS" w:eastAsia="Times New Roman" w:hAnsi="Comic Sans MS" w:cs="Segoe UI"/>
          <w:color w:val="202122"/>
          <w:sz w:val="24"/>
          <w:szCs w:val="24"/>
          <w:shd w:val="clear" w:color="auto" w:fill="FFFFFF"/>
        </w:rPr>
        <w:t xml:space="preserve"> </w:t>
      </w:r>
      <w:r w:rsidR="003D42BB">
        <w:rPr>
          <w:rFonts w:ascii="Comic Sans MS" w:eastAsia="Times New Roman" w:hAnsi="Comic Sans MS" w:cs="Segoe UI"/>
          <w:color w:val="202122"/>
          <w:sz w:val="24"/>
          <w:szCs w:val="24"/>
          <w:shd w:val="clear" w:color="auto" w:fill="FFFFFF"/>
        </w:rPr>
        <w:t>cujo o fruto é fruta pão</w:t>
      </w:r>
      <w:r w:rsidR="00E279DC">
        <w:rPr>
          <w:rFonts w:ascii="Comic Sans MS" w:eastAsia="Times New Roman" w:hAnsi="Comic Sans MS" w:cs="Segoe UI"/>
          <w:color w:val="202122"/>
          <w:sz w:val="24"/>
          <w:szCs w:val="24"/>
          <w:shd w:val="clear" w:color="auto" w:fill="FFFFFF"/>
        </w:rPr>
        <w:t xml:space="preserve"> </w:t>
      </w:r>
      <w:r w:rsidR="00233880">
        <w:rPr>
          <w:rFonts w:ascii="Comic Sans MS" w:eastAsia="Times New Roman" w:hAnsi="Comic Sans MS" w:cs="Segoe UI"/>
          <w:color w:val="202122"/>
          <w:sz w:val="24"/>
          <w:szCs w:val="24"/>
          <w:shd w:val="clear" w:color="auto" w:fill="FFFFFF"/>
        </w:rPr>
        <w:t xml:space="preserve">é </w:t>
      </w:r>
      <w:r w:rsidR="00ED45F6">
        <w:rPr>
          <w:rFonts w:ascii="Comic Sans MS" w:eastAsia="Times New Roman" w:hAnsi="Comic Sans MS" w:cs="Segoe UI"/>
          <w:color w:val="202122"/>
          <w:sz w:val="24"/>
          <w:szCs w:val="24"/>
          <w:shd w:val="clear" w:color="auto" w:fill="FFFFFF"/>
        </w:rPr>
        <w:t xml:space="preserve">uma árvore frutífera, aparentada com a </w:t>
      </w:r>
      <w:r w:rsidR="00271A17">
        <w:rPr>
          <w:rFonts w:ascii="Comic Sans MS" w:eastAsia="Times New Roman" w:hAnsi="Comic Sans MS" w:cs="Segoe UI"/>
          <w:color w:val="202122"/>
          <w:sz w:val="24"/>
          <w:szCs w:val="24"/>
          <w:shd w:val="clear" w:color="auto" w:fill="FFFFFF"/>
        </w:rPr>
        <w:t xml:space="preserve">jaca. As frutas-pão dividem-se em duas variedades: a </w:t>
      </w:r>
      <w:proofErr w:type="spellStart"/>
      <w:r w:rsidR="00271A17">
        <w:rPr>
          <w:rFonts w:ascii="Comic Sans MS" w:eastAsia="Times New Roman" w:hAnsi="Comic Sans MS" w:cs="Segoe UI"/>
          <w:color w:val="202122"/>
          <w:sz w:val="24"/>
          <w:szCs w:val="24"/>
          <w:shd w:val="clear" w:color="auto" w:fill="FFFFFF"/>
        </w:rPr>
        <w:t>apyrena</w:t>
      </w:r>
      <w:proofErr w:type="spellEnd"/>
      <w:r w:rsidR="00271A17">
        <w:rPr>
          <w:rFonts w:ascii="Comic Sans MS" w:eastAsia="Times New Roman" w:hAnsi="Comic Sans MS" w:cs="Segoe UI"/>
          <w:color w:val="202122"/>
          <w:sz w:val="24"/>
          <w:szCs w:val="24"/>
          <w:shd w:val="clear" w:color="auto" w:fill="FFFFFF"/>
        </w:rPr>
        <w:t>, conhecida por fruta-pão de massa, que não possui sementes, e a seminífera, conhecida por fruta-pão de caroço, que apresenta numerosas sementes comestíveis e polpa não comestível.</w:t>
      </w:r>
      <w:r w:rsidR="00271A17" w:rsidRPr="00B14D86">
        <w:rPr>
          <w:rFonts w:ascii="Comic Sans MS" w:eastAsia="Times New Roman" w:hAnsi="Comic Sans MS" w:cs="Segoe UI"/>
          <w:color w:val="202122"/>
          <w:sz w:val="24"/>
          <w:szCs w:val="24"/>
          <w:shd w:val="clear" w:color="auto" w:fill="FFFFFF"/>
        </w:rPr>
        <w:t xml:space="preserve"> </w:t>
      </w:r>
      <w:r w:rsidR="0003787F" w:rsidRPr="00B14D86">
        <w:rPr>
          <w:rFonts w:ascii="Comic Sans MS" w:eastAsia="Times New Roman" w:hAnsi="Comic Sans MS" w:cs="Segoe UI"/>
          <w:color w:val="202122"/>
          <w:shd w:val="clear" w:color="auto" w:fill="FFFFFF"/>
        </w:rPr>
        <w:t>A fruta-pão também é uma </w:t>
      </w:r>
      <w:hyperlink r:id="rId5" w:tooltip="Plantas ornamentais" w:history="1">
        <w:r w:rsidR="0003787F" w:rsidRPr="00893E43">
          <w:rPr>
            <w:rStyle w:val="Hiperligao"/>
            <w:rFonts w:ascii="Comic Sans MS" w:eastAsia="Times New Roman" w:hAnsi="Comic Sans MS" w:cs="Segoe UI"/>
            <w:color w:val="000000" w:themeColor="text1"/>
            <w:u w:val="none"/>
            <w:bdr w:val="none" w:sz="0" w:space="0" w:color="auto" w:frame="1"/>
            <w:shd w:val="clear" w:color="auto" w:fill="FFFFFF"/>
          </w:rPr>
          <w:t>árvore ornamental</w:t>
        </w:r>
      </w:hyperlink>
      <w:r w:rsidR="0003787F" w:rsidRPr="00B14D86">
        <w:rPr>
          <w:rFonts w:ascii="Comic Sans MS" w:eastAsia="Times New Roman" w:hAnsi="Comic Sans MS" w:cs="Segoe UI"/>
          <w:color w:val="202122"/>
          <w:shd w:val="clear" w:color="auto" w:fill="FFFFFF"/>
        </w:rPr>
        <w:t>, de grande porte e crescimento rápido, podendo alcançar 20 metros de altura. Longeva, vive cerca de 80 anos. Sua </w:t>
      </w:r>
      <w:hyperlink r:id="rId6" w:tooltip="Folha" w:history="1">
        <w:r w:rsidR="0003787F" w:rsidRPr="002F3FBB">
          <w:rPr>
            <w:rStyle w:val="Hiperligao"/>
            <w:rFonts w:ascii="Comic Sans MS" w:eastAsia="Times New Roman" w:hAnsi="Comic Sans MS" w:cs="Segoe UI"/>
            <w:color w:val="000000" w:themeColor="text1"/>
            <w:u w:val="none"/>
            <w:bdr w:val="none" w:sz="0" w:space="0" w:color="auto" w:frame="1"/>
            <w:shd w:val="clear" w:color="auto" w:fill="FFFFFF"/>
          </w:rPr>
          <w:t>folhas</w:t>
        </w:r>
      </w:hyperlink>
      <w:r w:rsidR="0003787F" w:rsidRPr="00B14D86">
        <w:rPr>
          <w:rFonts w:ascii="Comic Sans MS" w:eastAsia="Times New Roman" w:hAnsi="Comic Sans MS" w:cs="Segoe UI"/>
          <w:color w:val="202122"/>
          <w:shd w:val="clear" w:color="auto" w:fill="FFFFFF"/>
        </w:rPr>
        <w:t> são muito bonitas, grandes, perenes e profundamente lobadas. Se for machucada, exsuda um </w:t>
      </w:r>
      <w:hyperlink r:id="rId7" w:tooltip="Látex" w:history="1">
        <w:r w:rsidR="0003787F" w:rsidRPr="002F3FBB">
          <w:rPr>
            <w:rStyle w:val="Hiperligao"/>
            <w:rFonts w:ascii="Comic Sans MS" w:eastAsia="Times New Roman" w:hAnsi="Comic Sans MS" w:cs="Segoe UI"/>
            <w:color w:val="000000" w:themeColor="text1"/>
            <w:u w:val="none"/>
            <w:bdr w:val="none" w:sz="0" w:space="0" w:color="auto" w:frame="1"/>
            <w:shd w:val="clear" w:color="auto" w:fill="FFFFFF"/>
          </w:rPr>
          <w:t>látex</w:t>
        </w:r>
      </w:hyperlink>
      <w:r w:rsidR="0003787F" w:rsidRPr="00B14D86">
        <w:rPr>
          <w:rFonts w:ascii="Comic Sans MS" w:eastAsia="Times New Roman" w:hAnsi="Comic Sans MS" w:cs="Segoe UI"/>
          <w:color w:val="202122"/>
          <w:shd w:val="clear" w:color="auto" w:fill="FFFFFF"/>
        </w:rPr>
        <w:t> leitoso que tem aplicações </w:t>
      </w:r>
      <w:hyperlink r:id="rId8" w:tooltip="Artesanato" w:history="1">
        <w:r w:rsidR="0003787F" w:rsidRPr="002F3FBB">
          <w:rPr>
            <w:rStyle w:val="Hiperligao"/>
            <w:rFonts w:ascii="Comic Sans MS" w:eastAsia="Times New Roman" w:hAnsi="Comic Sans MS" w:cs="Segoe UI"/>
            <w:color w:val="000000" w:themeColor="text1"/>
            <w:u w:val="none"/>
            <w:bdr w:val="none" w:sz="0" w:space="0" w:color="auto" w:frame="1"/>
            <w:shd w:val="clear" w:color="auto" w:fill="FFFFFF"/>
          </w:rPr>
          <w:t>artesanais</w:t>
        </w:r>
      </w:hyperlink>
      <w:r w:rsidR="0003787F" w:rsidRPr="00B14D86">
        <w:rPr>
          <w:rFonts w:ascii="Comic Sans MS" w:eastAsia="Times New Roman" w:hAnsi="Comic Sans MS" w:cs="Segoe UI"/>
          <w:color w:val="202122"/>
          <w:shd w:val="clear" w:color="auto" w:fill="FFFFFF"/>
        </w:rPr>
        <w:t>, para calafetação e como </w:t>
      </w:r>
      <w:hyperlink r:id="rId9" w:tooltip="Cola" w:history="1">
        <w:r w:rsidR="0003787F" w:rsidRPr="002F3FBB">
          <w:rPr>
            <w:rStyle w:val="Hiperligao"/>
            <w:rFonts w:ascii="Comic Sans MS" w:eastAsia="Times New Roman" w:hAnsi="Comic Sans MS" w:cs="Segoe UI"/>
            <w:color w:val="000000" w:themeColor="text1"/>
            <w:u w:val="none"/>
            <w:bdr w:val="none" w:sz="0" w:space="0" w:color="auto" w:frame="1"/>
            <w:shd w:val="clear" w:color="auto" w:fill="FFFFFF"/>
          </w:rPr>
          <w:t>cola</w:t>
        </w:r>
      </w:hyperlink>
      <w:r w:rsidR="0003787F" w:rsidRPr="00B14D86">
        <w:rPr>
          <w:rFonts w:ascii="Comic Sans MS" w:eastAsia="Times New Roman" w:hAnsi="Comic Sans MS" w:cs="Segoe UI"/>
          <w:color w:val="202122"/>
          <w:shd w:val="clear" w:color="auto" w:fill="FFFFFF"/>
        </w:rPr>
        <w:t>. A fruta-pão é uma planta </w:t>
      </w:r>
      <w:hyperlink r:id="rId10" w:tooltip="Monoico" w:history="1">
        <w:r w:rsidR="0003787F" w:rsidRPr="002F3FBB">
          <w:rPr>
            <w:rStyle w:val="Hiperligao"/>
            <w:rFonts w:ascii="Comic Sans MS" w:eastAsia="Times New Roman" w:hAnsi="Comic Sans MS" w:cs="Segoe UI"/>
            <w:color w:val="000000" w:themeColor="text1"/>
            <w:u w:val="none"/>
            <w:bdr w:val="none" w:sz="0" w:space="0" w:color="auto" w:frame="1"/>
            <w:shd w:val="clear" w:color="auto" w:fill="FFFFFF"/>
          </w:rPr>
          <w:t>monoica</w:t>
        </w:r>
      </w:hyperlink>
      <w:r w:rsidR="0003787F" w:rsidRPr="00B14D86">
        <w:rPr>
          <w:rFonts w:ascii="Comic Sans MS" w:eastAsia="Times New Roman" w:hAnsi="Comic Sans MS" w:cs="Segoe UI"/>
          <w:color w:val="202122"/>
          <w:shd w:val="clear" w:color="auto" w:fill="FFFFFF"/>
        </w:rPr>
        <w:t>, isto é, com os dois </w:t>
      </w:r>
      <w:hyperlink r:id="rId11" w:tooltip="Sexo" w:history="1">
        <w:r w:rsidR="0003787F" w:rsidRPr="002F3FBB">
          <w:rPr>
            <w:rStyle w:val="Hiperligao"/>
            <w:rFonts w:ascii="Comic Sans MS" w:eastAsia="Times New Roman" w:hAnsi="Comic Sans MS" w:cs="Segoe UI"/>
            <w:color w:val="000000" w:themeColor="text1"/>
            <w:u w:val="none"/>
            <w:bdr w:val="none" w:sz="0" w:space="0" w:color="auto" w:frame="1"/>
            <w:shd w:val="clear" w:color="auto" w:fill="FFFFFF"/>
          </w:rPr>
          <w:t>sexos</w:t>
        </w:r>
      </w:hyperlink>
      <w:r w:rsidR="0003787F" w:rsidRPr="00B14D86">
        <w:rPr>
          <w:rFonts w:ascii="Comic Sans MS" w:eastAsia="Times New Roman" w:hAnsi="Comic Sans MS" w:cs="Segoe UI"/>
          <w:color w:val="202122"/>
          <w:shd w:val="clear" w:color="auto" w:fill="FFFFFF"/>
        </w:rPr>
        <w:t> na mesma planta e </w:t>
      </w:r>
      <w:hyperlink r:id="rId12" w:tooltip="Flor" w:history="1">
        <w:r w:rsidR="0003787F" w:rsidRPr="002F3FBB">
          <w:rPr>
            <w:rStyle w:val="Hiperligao"/>
            <w:rFonts w:ascii="Comic Sans MS" w:eastAsia="Times New Roman" w:hAnsi="Comic Sans MS" w:cs="Segoe UI"/>
            <w:color w:val="000000" w:themeColor="text1"/>
            <w:u w:val="none"/>
            <w:bdr w:val="none" w:sz="0" w:space="0" w:color="auto" w:frame="1"/>
            <w:shd w:val="clear" w:color="auto" w:fill="FFFFFF"/>
          </w:rPr>
          <w:t>flores</w:t>
        </w:r>
      </w:hyperlink>
      <w:r w:rsidR="0003787F" w:rsidRPr="00B14D86">
        <w:rPr>
          <w:rFonts w:ascii="Comic Sans MS" w:eastAsia="Times New Roman" w:hAnsi="Comic Sans MS" w:cs="Segoe UI"/>
          <w:color w:val="202122"/>
          <w:shd w:val="clear" w:color="auto" w:fill="FFFFFF"/>
        </w:rPr>
        <w:t> separadas, masculinas e femininas.</w:t>
      </w:r>
      <w:r w:rsidR="00B34E85" w:rsidRPr="00B34E85">
        <w:rPr>
          <w:rFonts w:ascii="Segoe UI" w:eastAsia="Times New Roman" w:hAnsi="Segoe UI" w:cs="Segoe UI"/>
          <w:color w:val="202122"/>
          <w:shd w:val="clear" w:color="auto" w:fill="FFFFFF"/>
        </w:rPr>
        <w:t xml:space="preserve"> </w:t>
      </w:r>
      <w:r w:rsidR="00B34E85" w:rsidRPr="006764CB">
        <w:rPr>
          <w:rFonts w:ascii="Comic Sans MS" w:eastAsia="Times New Roman" w:hAnsi="Comic Sans MS" w:cs="Segoe UI"/>
          <w:color w:val="202122"/>
          <w:shd w:val="clear" w:color="auto" w:fill="FFFFFF"/>
        </w:rPr>
        <w:t>Os frutos são grandes, redondos como </w:t>
      </w:r>
      <w:hyperlink r:id="rId13" w:tooltip="Melão" w:history="1">
        <w:r w:rsidR="00B34E85" w:rsidRPr="006764CB">
          <w:rPr>
            <w:rStyle w:val="Hiperligao"/>
            <w:rFonts w:ascii="Comic Sans MS" w:eastAsia="Times New Roman" w:hAnsi="Comic Sans MS" w:cs="Segoe UI"/>
            <w:color w:val="000000" w:themeColor="text1"/>
            <w:u w:val="none"/>
            <w:bdr w:val="none" w:sz="0" w:space="0" w:color="auto" w:frame="1"/>
            <w:shd w:val="clear" w:color="auto" w:fill="FFFFFF"/>
          </w:rPr>
          <w:t>melões</w:t>
        </w:r>
      </w:hyperlink>
      <w:r w:rsidR="00B34E85" w:rsidRPr="006764CB">
        <w:rPr>
          <w:rFonts w:ascii="Comic Sans MS" w:eastAsia="Times New Roman" w:hAnsi="Comic Sans MS" w:cs="Segoe UI"/>
          <w:color w:val="202122"/>
          <w:shd w:val="clear" w:color="auto" w:fill="FFFFFF"/>
        </w:rPr>
        <w:t>, e chegam a pesar 3 quilogramas</w:t>
      </w:r>
      <w:r w:rsidR="00101470">
        <w:rPr>
          <w:rFonts w:ascii="Comic Sans MS" w:eastAsia="Times New Roman" w:hAnsi="Comic Sans MS" w:cs="Segoe UI"/>
          <w:color w:val="202122"/>
          <w:shd w:val="clear" w:color="auto" w:fill="FFFFFF"/>
        </w:rPr>
        <w:t xml:space="preserve"> e</w:t>
      </w:r>
      <w:r w:rsidR="006764CB">
        <w:rPr>
          <w:rFonts w:ascii="Comic Sans MS" w:eastAsia="Times New Roman" w:hAnsi="Comic Sans MS" w:cs="Segoe UI"/>
          <w:color w:val="202122"/>
          <w:shd w:val="clear" w:color="auto" w:fill="FFFFFF"/>
        </w:rPr>
        <w:t xml:space="preserve"> </w:t>
      </w:r>
      <w:r w:rsidR="006F4132" w:rsidRPr="00B14F73">
        <w:rPr>
          <w:rFonts w:ascii="Comic Sans MS" w:eastAsia="Times New Roman" w:hAnsi="Comic Sans MS" w:cs="Segoe UI"/>
          <w:color w:val="202122"/>
          <w:shd w:val="clear" w:color="auto" w:fill="FFFFFF"/>
        </w:rPr>
        <w:t>de cor verde-amarelada</w:t>
      </w:r>
      <w:r w:rsidR="00AC03E3" w:rsidRPr="00B14F73">
        <w:rPr>
          <w:rFonts w:ascii="Comic Sans MS" w:eastAsia="Times New Roman" w:hAnsi="Comic Sans MS" w:cs="Segoe UI"/>
          <w:color w:val="202122"/>
          <w:shd w:val="clear" w:color="auto" w:fill="FFFFFF"/>
        </w:rPr>
        <w:t xml:space="preserve">. A fruta-pão é uma árvore de clima tropical </w:t>
      </w:r>
      <w:proofErr w:type="spellStart"/>
      <w:r w:rsidR="00AC03E3" w:rsidRPr="00B14F73">
        <w:rPr>
          <w:rFonts w:ascii="Comic Sans MS" w:eastAsia="Times New Roman" w:hAnsi="Comic Sans MS" w:cs="Segoe UI"/>
          <w:color w:val="202122"/>
          <w:shd w:val="clear" w:color="auto" w:fill="FFFFFF"/>
        </w:rPr>
        <w:t>úmido</w:t>
      </w:r>
      <w:proofErr w:type="spellEnd"/>
      <w:r w:rsidR="00AC03E3" w:rsidRPr="00B14F73">
        <w:rPr>
          <w:rFonts w:ascii="Comic Sans MS" w:eastAsia="Times New Roman" w:hAnsi="Comic Sans MS" w:cs="Segoe UI"/>
          <w:color w:val="202122"/>
          <w:shd w:val="clear" w:color="auto" w:fill="FFFFFF"/>
        </w:rPr>
        <w:t xml:space="preserve"> e adapta-se bem ao litoral. Não é tolerante a locais demasiadamente secos ou frios. A frutificação inicia-se após 3 a 5 anos de implantação. </w:t>
      </w:r>
      <w:r w:rsidR="00084225">
        <w:rPr>
          <w:rFonts w:ascii="Comic Sans MS" w:eastAsia="Times New Roman" w:hAnsi="Comic Sans MS" w:cs="Segoe UI"/>
          <w:color w:val="202122"/>
          <w:shd w:val="clear" w:color="auto" w:fill="FFFFFF"/>
        </w:rPr>
        <w:t xml:space="preserve">A polpa da fruta-pão de massa é rica em calorias, </w:t>
      </w:r>
      <w:proofErr w:type="spellStart"/>
      <w:r w:rsidR="00084225">
        <w:rPr>
          <w:rFonts w:ascii="Comic Sans MS" w:eastAsia="Times New Roman" w:hAnsi="Comic Sans MS" w:cs="Segoe UI"/>
          <w:color w:val="202122"/>
          <w:shd w:val="clear" w:color="auto" w:fill="FFFFFF"/>
        </w:rPr>
        <w:t>carboidratos</w:t>
      </w:r>
      <w:proofErr w:type="spellEnd"/>
      <w:r w:rsidR="00084225">
        <w:rPr>
          <w:rFonts w:ascii="Comic Sans MS" w:eastAsia="Times New Roman" w:hAnsi="Comic Sans MS" w:cs="Segoe UI"/>
          <w:color w:val="202122"/>
          <w:shd w:val="clear" w:color="auto" w:fill="FFFFFF"/>
        </w:rPr>
        <w:t xml:space="preserve">, água, vitaminas B1, B2 e C, cálcio, fósforo, ferro e tem baixo teor de gorduras. Industrialmente, a polpa foi aproveitada como fruta seca e farinha panificável, além de fonte para extração do amido e de farinha granulada semelhante ao sagu. Em uso caseiro, a polpa – quase madura – pode ser cozida, assada, transformada em purê ou cortada em fatias consumidas fritas com manteiga, mel ou melaço. Cortada em fatias (de 50–10 milímetros de espessura) secas ao sol ou em fornos, a polpa é usada para o preparo de raspas, crueiras ou aparas e para o preparo de farinhas que, misturadas à farinha de trigo, podem compor o pão caseiro. Madura, a polpa é aproveitada na fabricação de </w:t>
      </w:r>
      <w:r w:rsidR="002F6982">
        <w:rPr>
          <w:rFonts w:ascii="Comic Sans MS" w:eastAsia="Times New Roman" w:hAnsi="Comic Sans MS" w:cs="Segoe UI"/>
          <w:color w:val="202122"/>
          <w:shd w:val="clear" w:color="auto" w:fill="FFFFFF"/>
        </w:rPr>
        <w:t>doces. As</w:t>
      </w:r>
      <w:r w:rsidR="00FA06DE">
        <w:rPr>
          <w:rFonts w:ascii="Comic Sans MS" w:eastAsia="Times New Roman" w:hAnsi="Comic Sans MS" w:cs="Segoe UI"/>
          <w:color w:val="202122"/>
          <w:shd w:val="clear" w:color="auto" w:fill="FFFFFF"/>
        </w:rPr>
        <w:t xml:space="preserve"> sementes</w:t>
      </w:r>
      <w:r w:rsidR="002F6982">
        <w:rPr>
          <w:rFonts w:ascii="Comic Sans MS" w:eastAsia="Times New Roman" w:hAnsi="Comic Sans MS" w:cs="Segoe UI"/>
          <w:color w:val="202122"/>
          <w:shd w:val="clear" w:color="auto" w:fill="FFFFFF"/>
        </w:rPr>
        <w:t xml:space="preserve"> também</w:t>
      </w:r>
      <w:r w:rsidR="00FA06DE">
        <w:rPr>
          <w:rFonts w:ascii="Comic Sans MS" w:eastAsia="Times New Roman" w:hAnsi="Comic Sans MS" w:cs="Segoe UI"/>
          <w:color w:val="202122"/>
          <w:shd w:val="clear" w:color="auto" w:fill="FFFFFF"/>
        </w:rPr>
        <w:t xml:space="preserve"> são usadas em substituição ao feijão para preparar guisados e ensopados.</w:t>
      </w:r>
    </w:p>
    <w:p w14:paraId="564F1F2A" w14:textId="12F8D1B5" w:rsidR="002D2D5D" w:rsidRDefault="002D2D5D">
      <w:pPr>
        <w:rPr>
          <w:rFonts w:ascii="Comic Sans MS" w:eastAsia="Times New Roman" w:hAnsi="Comic Sans MS" w:cs="Segoe UI"/>
          <w:color w:val="202122"/>
          <w:shd w:val="clear" w:color="auto" w:fill="FFFFFF"/>
        </w:rPr>
      </w:pPr>
      <w:r>
        <w:rPr>
          <w:rFonts w:ascii="Comic Sans MS" w:eastAsia="Times New Roman" w:hAnsi="Comic Sans MS" w:cs="Segoe UI"/>
          <w:color w:val="202122"/>
          <w:shd w:val="clear" w:color="auto" w:fill="FFFFFF"/>
        </w:rPr>
        <w:t xml:space="preserve">Registo de indicação </w:t>
      </w:r>
      <w:r w:rsidR="001354F0">
        <w:rPr>
          <w:rFonts w:ascii="Comic Sans MS" w:eastAsia="Times New Roman" w:hAnsi="Comic Sans MS" w:cs="Segoe UI"/>
          <w:color w:val="202122"/>
          <w:shd w:val="clear" w:color="auto" w:fill="FFFFFF"/>
        </w:rPr>
        <w:t>(medicina)</w:t>
      </w:r>
    </w:p>
    <w:p w14:paraId="11875DA1" w14:textId="77777777" w:rsidR="00641889" w:rsidRPr="00DA4C5B" w:rsidRDefault="00641889" w:rsidP="00DA4C5B">
      <w:pPr>
        <w:pStyle w:val="PargrafodaLista"/>
        <w:numPr>
          <w:ilvl w:val="0"/>
          <w:numId w:val="1"/>
        </w:numPr>
        <w:rPr>
          <w:rFonts w:ascii="Comic Sans MS" w:hAnsi="Comic Sans MS"/>
          <w:sz w:val="24"/>
          <w:szCs w:val="24"/>
        </w:rPr>
      </w:pPr>
      <w:r w:rsidRPr="00DA4C5B">
        <w:rPr>
          <w:rFonts w:ascii="Comic Sans MS" w:hAnsi="Comic Sans MS"/>
          <w:sz w:val="24"/>
          <w:szCs w:val="24"/>
        </w:rPr>
        <w:t>Raiz: como antidiarreica; seu cozimento torna-a útil contra reumatismo, beribéri e entorpecimento de pernas dos humanos;</w:t>
      </w:r>
    </w:p>
    <w:p w14:paraId="111F910E" w14:textId="77777777" w:rsidR="00641889" w:rsidRPr="00DA4C5B" w:rsidRDefault="00641889" w:rsidP="00DA4C5B">
      <w:pPr>
        <w:pStyle w:val="PargrafodaLista"/>
        <w:numPr>
          <w:ilvl w:val="0"/>
          <w:numId w:val="1"/>
        </w:numPr>
        <w:rPr>
          <w:rFonts w:ascii="Comic Sans MS" w:hAnsi="Comic Sans MS"/>
          <w:sz w:val="24"/>
          <w:szCs w:val="24"/>
        </w:rPr>
      </w:pPr>
      <w:r w:rsidRPr="00DA4C5B">
        <w:rPr>
          <w:rFonts w:ascii="Comic Sans MS" w:hAnsi="Comic Sans MS"/>
          <w:sz w:val="24"/>
          <w:szCs w:val="24"/>
        </w:rPr>
        <w:t>Flores novas (frescas): são emolientes e base de conserva acídula e comestível;</w:t>
      </w:r>
    </w:p>
    <w:p w14:paraId="030C75F8" w14:textId="77777777" w:rsidR="00641889" w:rsidRPr="00DA4C5B" w:rsidRDefault="00641889" w:rsidP="00DA4C5B">
      <w:pPr>
        <w:pStyle w:val="PargrafodaLista"/>
        <w:numPr>
          <w:ilvl w:val="0"/>
          <w:numId w:val="1"/>
        </w:numPr>
        <w:rPr>
          <w:rFonts w:ascii="Comic Sans MS" w:hAnsi="Comic Sans MS"/>
          <w:sz w:val="24"/>
          <w:szCs w:val="24"/>
        </w:rPr>
      </w:pPr>
      <w:r w:rsidRPr="00DA4C5B">
        <w:rPr>
          <w:rFonts w:ascii="Comic Sans MS" w:hAnsi="Comic Sans MS"/>
          <w:sz w:val="24"/>
          <w:szCs w:val="24"/>
        </w:rPr>
        <w:t>Polpa do fruto: reduzida a pasta quente é supurativo para tumores e furúnculos;</w:t>
      </w:r>
    </w:p>
    <w:p w14:paraId="10166132" w14:textId="77777777" w:rsidR="00641889" w:rsidRPr="00505D52" w:rsidRDefault="00641889" w:rsidP="00505D52">
      <w:pPr>
        <w:pStyle w:val="PargrafodaLista"/>
        <w:numPr>
          <w:ilvl w:val="0"/>
          <w:numId w:val="1"/>
        </w:numPr>
        <w:rPr>
          <w:rFonts w:ascii="Comic Sans MS" w:hAnsi="Comic Sans MS"/>
          <w:sz w:val="24"/>
          <w:szCs w:val="24"/>
        </w:rPr>
      </w:pPr>
      <w:r w:rsidRPr="00505D52">
        <w:rPr>
          <w:rFonts w:ascii="Comic Sans MS" w:hAnsi="Comic Sans MS"/>
          <w:sz w:val="24"/>
          <w:szCs w:val="24"/>
        </w:rPr>
        <w:t>Sementes: são tônico para estômago e rins;</w:t>
      </w:r>
    </w:p>
    <w:p w14:paraId="459B7430" w14:textId="77777777" w:rsidR="00641889" w:rsidRPr="00505D52" w:rsidRDefault="00641889" w:rsidP="00505D52">
      <w:pPr>
        <w:pStyle w:val="PargrafodaLista"/>
        <w:numPr>
          <w:ilvl w:val="0"/>
          <w:numId w:val="1"/>
        </w:numPr>
        <w:rPr>
          <w:rFonts w:ascii="Comic Sans MS" w:hAnsi="Comic Sans MS"/>
          <w:sz w:val="24"/>
          <w:szCs w:val="24"/>
        </w:rPr>
      </w:pPr>
      <w:r w:rsidRPr="00505D52">
        <w:rPr>
          <w:rFonts w:ascii="Comic Sans MS" w:hAnsi="Comic Sans MS"/>
          <w:sz w:val="24"/>
          <w:szCs w:val="24"/>
        </w:rPr>
        <w:t>Látex: usado como cicatrizante de feridas</w:t>
      </w:r>
    </w:p>
    <w:p w14:paraId="6E91CA6B" w14:textId="77777777" w:rsidR="001354F0" w:rsidRPr="00B14F73" w:rsidRDefault="001354F0">
      <w:pPr>
        <w:rPr>
          <w:rFonts w:ascii="Comic Sans MS" w:hAnsi="Comic Sans MS"/>
          <w:sz w:val="24"/>
          <w:szCs w:val="24"/>
        </w:rPr>
      </w:pPr>
    </w:p>
    <w:sectPr w:rsidR="001354F0" w:rsidRPr="00B14F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85A53"/>
    <w:multiLevelType w:val="hybridMultilevel"/>
    <w:tmpl w:val="9A7061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54D"/>
    <w:rsid w:val="0003787F"/>
    <w:rsid w:val="00084225"/>
    <w:rsid w:val="000B2BB9"/>
    <w:rsid w:val="00101470"/>
    <w:rsid w:val="001354F0"/>
    <w:rsid w:val="00201B3D"/>
    <w:rsid w:val="00233880"/>
    <w:rsid w:val="00271A17"/>
    <w:rsid w:val="002D2D5D"/>
    <w:rsid w:val="002F3FBB"/>
    <w:rsid w:val="002F63C6"/>
    <w:rsid w:val="002F6982"/>
    <w:rsid w:val="003D42BB"/>
    <w:rsid w:val="00505D52"/>
    <w:rsid w:val="00641889"/>
    <w:rsid w:val="006764CB"/>
    <w:rsid w:val="006F4132"/>
    <w:rsid w:val="00893E43"/>
    <w:rsid w:val="00930397"/>
    <w:rsid w:val="00AC03E3"/>
    <w:rsid w:val="00B14D86"/>
    <w:rsid w:val="00B14F73"/>
    <w:rsid w:val="00B34E85"/>
    <w:rsid w:val="00C7254D"/>
    <w:rsid w:val="00CF0CC4"/>
    <w:rsid w:val="00DA4C5B"/>
    <w:rsid w:val="00E279DC"/>
    <w:rsid w:val="00EB2C3C"/>
    <w:rsid w:val="00ED45F6"/>
    <w:rsid w:val="00F77A8B"/>
    <w:rsid w:val="00FA06D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4:docId w14:val="5149DA01"/>
  <w15:chartTrackingRefBased/>
  <w15:docId w15:val="{49EE5B11-7B2F-8244-B0D6-18258C9B6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semiHidden/>
    <w:unhideWhenUsed/>
    <w:rsid w:val="0003787F"/>
    <w:rPr>
      <w:color w:val="0000FF"/>
      <w:u w:val="single"/>
    </w:rPr>
  </w:style>
  <w:style w:type="paragraph" w:styleId="PargrafodaLista">
    <w:name w:val="List Paragraph"/>
    <w:basedOn w:val="Normal"/>
    <w:uiPriority w:val="34"/>
    <w:qFormat/>
    <w:rsid w:val="00DA4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m.wikipedia.org/wiki/Artesanato" TargetMode="External" /><Relationship Id="rId13" Type="http://schemas.openxmlformats.org/officeDocument/2006/relationships/hyperlink" Target="https://pt.m.wikipedia.org/wiki/Mel%C3%A3o" TargetMode="External" /><Relationship Id="rId3" Type="http://schemas.openxmlformats.org/officeDocument/2006/relationships/settings" Target="settings.xml" /><Relationship Id="rId7" Type="http://schemas.openxmlformats.org/officeDocument/2006/relationships/hyperlink" Target="https://pt.m.wikipedia.org/wiki/L%C3%A1tex" TargetMode="External" /><Relationship Id="rId12" Type="http://schemas.openxmlformats.org/officeDocument/2006/relationships/hyperlink" Target="https://pt.m.wikipedia.org/wiki/Flor"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pt.m.wikipedia.org/wiki/Folha" TargetMode="External" /><Relationship Id="rId11" Type="http://schemas.openxmlformats.org/officeDocument/2006/relationships/hyperlink" Target="https://pt.m.wikipedia.org/wiki/Sexo" TargetMode="External" /><Relationship Id="rId5" Type="http://schemas.openxmlformats.org/officeDocument/2006/relationships/hyperlink" Target="https://pt.m.wikipedia.org/wiki/Plantas_ornamentais" TargetMode="External" /><Relationship Id="rId15" Type="http://schemas.openxmlformats.org/officeDocument/2006/relationships/theme" Target="theme/theme1.xml" /><Relationship Id="rId10" Type="http://schemas.openxmlformats.org/officeDocument/2006/relationships/hyperlink" Target="https://pt.m.wikipedia.org/wiki/Monoico" TargetMode="External" /><Relationship Id="rId4" Type="http://schemas.openxmlformats.org/officeDocument/2006/relationships/webSettings" Target="webSettings.xml" /><Relationship Id="rId9" Type="http://schemas.openxmlformats.org/officeDocument/2006/relationships/hyperlink" Target="https://pt.m.wikipedia.org/wiki/Cola" TargetMode="External" /><Relationship Id="rId14" Type="http://schemas.openxmlformats.org/officeDocument/2006/relationships/fontTable" Target="fontTable.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466</Words>
  <Characters>2518</Characters>
  <Application>Microsoft Office Word</Application>
  <DocSecurity>0</DocSecurity>
  <Lines>20</Lines>
  <Paragraphs>5</Paragraphs>
  <ScaleCrop>false</ScaleCrop>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Reiginaldo D'Alva</dc:creator>
  <cp:keywords/>
  <dc:description/>
  <cp:lastModifiedBy>Reiginaldo D'Alva</cp:lastModifiedBy>
  <cp:revision>2</cp:revision>
  <dcterms:created xsi:type="dcterms:W3CDTF">2022-02-12T18:35:00Z</dcterms:created>
  <dcterms:modified xsi:type="dcterms:W3CDTF">2022-02-12T18:35:00Z</dcterms:modified>
</cp:coreProperties>
</file>