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需準備kaggle資料，SOCOFing目錄，放在跟程式同地方。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preprocess.py 會產生dataset資料夾及底下檔案，供孿生網路使用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preprocess.py 資料預處理程式，只有第一次要執行。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preprocess_color.py會產生dataset_c資料夾及底下檔案，供EfficientNetB0、VGG16、ResNet50使用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preprocess_color.py 資料預處理程式，只有第一次要執行。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指紋辨識程式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model_fingerprint.py   # 孿生網路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- EfficientNet_model.py   # EfficientNetB0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