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aj9nzljdumml" w:id="0"/>
      <w:bookmarkEnd w:id="0"/>
      <w:r w:rsidDel="00000000" w:rsidR="00000000" w:rsidRPr="00000000">
        <w:rPr>
          <w:rtl w:val="0"/>
        </w:rPr>
        <w:t xml:space="preserve">Regras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Reuniões semanais online ou presenciais com os integrantes do grupo via Discord.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Contato com o cliente via email, telefone ou Google Meet.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Reuniões via Google Meet não devem exceder 1 horas seguidas.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Reuniões presenciais com o cliente, em Peruíbe, somente aos finais de semana e marcadas com pelo menos 10 dias de antecedência.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