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iet9yxykitn" w:id="0"/>
      <w:bookmarkEnd w:id="0"/>
      <w:r w:rsidDel="00000000" w:rsidR="00000000" w:rsidRPr="00000000">
        <w:rPr>
          <w:rtl w:val="0"/>
        </w:rPr>
        <w:t xml:space="preserve">Lista de Restrições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left"/>
        <w:tblInd w:w="-20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4800"/>
        <w:gridCol w:w="4950"/>
        <w:tblGridChange w:id="0">
          <w:tblGrid>
            <w:gridCol w:w="4800"/>
            <w:gridCol w:w="4950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Razão (lógica)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right="-87.16535433070845"/>
              <w:rPr/>
            </w:pPr>
            <w:r w:rsidDel="00000000" w:rsidR="00000000" w:rsidRPr="00000000">
              <w:rPr>
                <w:rtl w:val="0"/>
              </w:rPr>
              <w:t xml:space="preserve"> O aplicativo deve ser híbrido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aplicativo deve estar disponível tanto para Android como para iOS.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Utilizar tecnologias de baixo custo e/ou open 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Optar por tecnologias de baixo custo para viabilizar o aplicativo de acordo com o budget inicial.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