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3278C8" w14:textId="77777777" w:rsidR="00C165A5" w:rsidRPr="00C165A5" w:rsidRDefault="00C165A5" w:rsidP="00C165A5">
      <w:pPr>
        <w:jc w:val="center"/>
        <w:rPr>
          <w:rFonts w:ascii="Times New Roman" w:hAnsi="Times New Roman"/>
          <w:b/>
          <w:sz w:val="28"/>
          <w:szCs w:val="28"/>
        </w:rPr>
      </w:pPr>
      <w:r w:rsidRPr="00C165A5">
        <w:rPr>
          <w:rFonts w:ascii="Times New Roman" w:hAnsi="Times New Roman"/>
          <w:b/>
          <w:sz w:val="28"/>
          <w:szCs w:val="28"/>
        </w:rPr>
        <w:t>ОТЧЕТ</w:t>
      </w:r>
    </w:p>
    <w:p w14:paraId="4C503AFE" w14:textId="77777777" w:rsidR="00C165A5" w:rsidRPr="00C165A5" w:rsidRDefault="00C165A5" w:rsidP="00C165A5">
      <w:pPr>
        <w:jc w:val="center"/>
        <w:rPr>
          <w:rFonts w:ascii="Times New Roman" w:hAnsi="Times New Roman"/>
          <w:b/>
          <w:sz w:val="28"/>
          <w:szCs w:val="28"/>
        </w:rPr>
      </w:pPr>
      <w:r w:rsidRPr="00C165A5">
        <w:rPr>
          <w:rFonts w:ascii="Times New Roman" w:hAnsi="Times New Roman"/>
          <w:b/>
          <w:sz w:val="28"/>
          <w:szCs w:val="28"/>
        </w:rPr>
        <w:t>ПО ЛАБОРАТОРНОЙ РАБОТЕ №2</w:t>
      </w:r>
    </w:p>
    <w:p w14:paraId="3CF3EDCD" w14:textId="77777777" w:rsidR="00C165A5" w:rsidRPr="00C165A5" w:rsidRDefault="00C165A5" w:rsidP="00C165A5">
      <w:pPr>
        <w:jc w:val="center"/>
        <w:rPr>
          <w:rFonts w:ascii="Times New Roman" w:hAnsi="Times New Roman"/>
          <w:b/>
          <w:sz w:val="28"/>
          <w:szCs w:val="28"/>
        </w:rPr>
      </w:pPr>
      <w:r w:rsidRPr="00C165A5">
        <w:rPr>
          <w:rFonts w:ascii="Times New Roman" w:hAnsi="Times New Roman"/>
          <w:b/>
          <w:sz w:val="28"/>
          <w:szCs w:val="28"/>
        </w:rPr>
        <w:t>ИЗУЧЕНИЕ ТИПОВЫХ ЗВЕНЬЕВ САУ</w:t>
      </w:r>
    </w:p>
    <w:p w14:paraId="74F6AEE8" w14:textId="77777777" w:rsidR="00C165A5" w:rsidRPr="00C165A5" w:rsidRDefault="00C165A5" w:rsidP="00C165A5">
      <w:pPr>
        <w:jc w:val="center"/>
        <w:rPr>
          <w:rFonts w:ascii="Times New Roman" w:hAnsi="Times New Roman"/>
          <w:sz w:val="28"/>
          <w:szCs w:val="28"/>
        </w:rPr>
      </w:pPr>
      <w:r w:rsidRPr="00C165A5">
        <w:rPr>
          <w:rFonts w:ascii="Times New Roman" w:hAnsi="Times New Roman"/>
          <w:sz w:val="28"/>
          <w:szCs w:val="28"/>
        </w:rPr>
        <w:t>По дисциплине «Теория автоматического управления»</w:t>
      </w:r>
    </w:p>
    <w:p w14:paraId="7CB9914F" w14:textId="77777777" w:rsidR="00C165A5" w:rsidRPr="00C165A5" w:rsidRDefault="00C165A5" w:rsidP="00C165A5">
      <w:pPr>
        <w:rPr>
          <w:rFonts w:ascii="Times New Roman" w:hAnsi="Times New Roman" w:cs="Times New Roman"/>
          <w:sz w:val="28"/>
          <w:szCs w:val="28"/>
        </w:rPr>
      </w:pPr>
      <w:r w:rsidRPr="00C165A5">
        <w:rPr>
          <w:rFonts w:ascii="Times New Roman" w:hAnsi="Times New Roman" w:cs="Times New Roman"/>
          <w:sz w:val="28"/>
          <w:szCs w:val="28"/>
        </w:rPr>
        <w:t>Подготовил: Крючков Артур Максимович ИС курс 3 (ПО)</w:t>
      </w:r>
    </w:p>
    <w:p w14:paraId="55DEF996" w14:textId="3DEFFB27" w:rsidR="00C165A5" w:rsidRPr="00C165A5" w:rsidRDefault="00C165A5" w:rsidP="00C165A5">
      <w:pPr>
        <w:jc w:val="both"/>
        <w:rPr>
          <w:rFonts w:ascii="Times New Roman" w:hAnsi="Times New Roman"/>
          <w:sz w:val="28"/>
          <w:szCs w:val="28"/>
        </w:rPr>
      </w:pPr>
      <w:r w:rsidRPr="00C165A5">
        <w:rPr>
          <w:rFonts w:ascii="Times New Roman" w:hAnsi="Times New Roman"/>
          <w:sz w:val="28"/>
          <w:szCs w:val="28"/>
        </w:rPr>
        <w:t>Дата выполнения 2</w:t>
      </w:r>
      <w:r w:rsidRPr="00C165A5">
        <w:rPr>
          <w:rFonts w:ascii="Times New Roman" w:hAnsi="Times New Roman"/>
          <w:sz w:val="28"/>
          <w:szCs w:val="28"/>
          <w:lang w:val="en-US"/>
        </w:rPr>
        <w:t>3</w:t>
      </w:r>
      <w:r w:rsidRPr="00C165A5">
        <w:rPr>
          <w:rFonts w:ascii="Times New Roman" w:hAnsi="Times New Roman"/>
          <w:sz w:val="28"/>
          <w:szCs w:val="28"/>
        </w:rPr>
        <w:t>.04.2026</w:t>
      </w:r>
    </w:p>
    <w:p w14:paraId="6619DDA3" w14:textId="77777777" w:rsidR="00C165A5" w:rsidRPr="00C165A5" w:rsidRDefault="00C165A5" w:rsidP="00C165A5">
      <w:pPr>
        <w:jc w:val="both"/>
        <w:rPr>
          <w:rFonts w:ascii="Times New Roman" w:hAnsi="Times New Roman"/>
          <w:sz w:val="28"/>
          <w:szCs w:val="28"/>
        </w:rPr>
      </w:pPr>
      <w:r w:rsidRPr="00C165A5">
        <w:rPr>
          <w:rFonts w:ascii="Times New Roman" w:hAnsi="Times New Roman"/>
          <w:b/>
          <w:sz w:val="28"/>
          <w:szCs w:val="28"/>
        </w:rPr>
        <w:t>Цель работы</w:t>
      </w:r>
      <w:r w:rsidRPr="00C165A5">
        <w:rPr>
          <w:rFonts w:ascii="Times New Roman" w:hAnsi="Times New Roman"/>
          <w:sz w:val="28"/>
          <w:szCs w:val="28"/>
        </w:rPr>
        <w:t>: Исследование типовых звеньев систем автоматического управления, построение амплитудно-</w:t>
      </w:r>
      <w:proofErr w:type="spellStart"/>
      <w:r w:rsidRPr="00C165A5">
        <w:rPr>
          <w:rFonts w:ascii="Times New Roman" w:hAnsi="Times New Roman"/>
          <w:sz w:val="28"/>
          <w:szCs w:val="28"/>
        </w:rPr>
        <w:t>фазочастотных</w:t>
      </w:r>
      <w:proofErr w:type="spellEnd"/>
      <w:r w:rsidRPr="00C165A5">
        <w:rPr>
          <w:rFonts w:ascii="Times New Roman" w:hAnsi="Times New Roman"/>
          <w:sz w:val="28"/>
          <w:szCs w:val="28"/>
        </w:rPr>
        <w:t xml:space="preserve"> и переходных характеристик звеньев.</w:t>
      </w:r>
    </w:p>
    <w:p w14:paraId="09589082" w14:textId="77777777" w:rsidR="00C165A5" w:rsidRPr="00C165A5" w:rsidRDefault="00C165A5" w:rsidP="00C165A5">
      <w:pPr>
        <w:jc w:val="both"/>
        <w:rPr>
          <w:rFonts w:ascii="Times New Roman" w:hAnsi="Times New Roman"/>
          <w:b/>
          <w:sz w:val="28"/>
          <w:szCs w:val="28"/>
        </w:rPr>
      </w:pPr>
      <w:r w:rsidRPr="00C165A5">
        <w:rPr>
          <w:rFonts w:ascii="Times New Roman" w:hAnsi="Times New Roman"/>
          <w:b/>
          <w:sz w:val="28"/>
          <w:szCs w:val="28"/>
        </w:rPr>
        <w:t>Перечень лабораторного оборудования, средств измерения и принадлежностей:</w:t>
      </w:r>
    </w:p>
    <w:p w14:paraId="25AC79FC" w14:textId="77777777" w:rsidR="00C165A5" w:rsidRPr="00C165A5" w:rsidRDefault="00C165A5" w:rsidP="00C165A5">
      <w:pPr>
        <w:pStyle w:val="a4"/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C165A5">
        <w:rPr>
          <w:rFonts w:ascii="Times New Roman" w:hAnsi="Times New Roman"/>
          <w:sz w:val="28"/>
          <w:szCs w:val="28"/>
          <w:lang w:val="en-US"/>
        </w:rPr>
        <w:t>Mathcad 15 M045</w:t>
      </w:r>
    </w:p>
    <w:p w14:paraId="64D07935" w14:textId="77777777" w:rsidR="00C165A5" w:rsidRPr="00C165A5" w:rsidRDefault="00C165A5" w:rsidP="00C165A5">
      <w:pPr>
        <w:pStyle w:val="a4"/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65A5">
        <w:rPr>
          <w:rFonts w:ascii="Times New Roman" w:hAnsi="Times New Roman"/>
          <w:sz w:val="28"/>
          <w:szCs w:val="28"/>
          <w:lang w:val="en-US"/>
        </w:rPr>
        <w:t>Matlab</w:t>
      </w:r>
      <w:proofErr w:type="spellEnd"/>
      <w:r w:rsidRPr="00C165A5">
        <w:rPr>
          <w:rFonts w:ascii="Times New Roman" w:hAnsi="Times New Roman"/>
          <w:sz w:val="28"/>
          <w:szCs w:val="28"/>
          <w:lang w:val="en-US"/>
        </w:rPr>
        <w:t xml:space="preserve"> R2023a</w:t>
      </w:r>
    </w:p>
    <w:p w14:paraId="2CC6DD17" w14:textId="77777777" w:rsidR="00C165A5" w:rsidRPr="00C165A5" w:rsidRDefault="00C165A5" w:rsidP="00C165A5">
      <w:pPr>
        <w:jc w:val="both"/>
        <w:rPr>
          <w:rFonts w:ascii="Times New Roman" w:hAnsi="Times New Roman"/>
          <w:sz w:val="28"/>
          <w:szCs w:val="28"/>
        </w:rPr>
      </w:pPr>
      <w:r w:rsidRPr="00C165A5">
        <w:rPr>
          <w:rFonts w:ascii="Times New Roman" w:hAnsi="Times New Roman"/>
          <w:b/>
          <w:sz w:val="28"/>
          <w:szCs w:val="28"/>
        </w:rPr>
        <w:t>Выполнение работы:</w:t>
      </w:r>
    </w:p>
    <w:p w14:paraId="641C9857" w14:textId="77777777" w:rsidR="00C165A5" w:rsidRPr="00C165A5" w:rsidRDefault="00C165A5" w:rsidP="00C165A5">
      <w:pPr>
        <w:numPr>
          <w:ilvl w:val="0"/>
          <w:numId w:val="4"/>
        </w:numPr>
        <w:spacing w:after="200" w:line="276" w:lineRule="auto"/>
        <w:ind w:left="284" w:hanging="284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C165A5">
        <w:rPr>
          <w:rFonts w:ascii="Times New Roman" w:hAnsi="Times New Roman"/>
          <w:b/>
          <w:sz w:val="28"/>
          <w:szCs w:val="28"/>
        </w:rPr>
        <w:t>Изучение частотных характеристик безынерционного звена</w:t>
      </w:r>
    </w:p>
    <w:p w14:paraId="380D2B68" w14:textId="77777777" w:rsidR="00C165A5" w:rsidRPr="00C165A5" w:rsidRDefault="00C165A5" w:rsidP="00C165A5">
      <w:pPr>
        <w:ind w:firstLine="284"/>
        <w:contextualSpacing/>
        <w:jc w:val="both"/>
        <w:rPr>
          <w:rFonts w:ascii="Times New Roman" w:hAnsi="Times New Roman"/>
          <w:sz w:val="28"/>
          <w:szCs w:val="28"/>
        </w:rPr>
      </w:pPr>
      <w:r w:rsidRPr="00C165A5">
        <w:rPr>
          <w:rFonts w:ascii="Times New Roman" w:hAnsi="Times New Roman"/>
          <w:sz w:val="28"/>
          <w:szCs w:val="28"/>
        </w:rPr>
        <w:t>В процессе выполнения лабораторной работы было выполнено моделирование типовых звеньев и изучены их частотные характеристики.</w:t>
      </w:r>
    </w:p>
    <w:p w14:paraId="6C46FA8A" w14:textId="77777777" w:rsidR="00C165A5" w:rsidRPr="00C165A5" w:rsidRDefault="00C165A5" w:rsidP="00C165A5">
      <w:pPr>
        <w:ind w:firstLine="284"/>
        <w:contextualSpacing/>
        <w:jc w:val="both"/>
        <w:rPr>
          <w:rFonts w:ascii="Times New Roman" w:hAnsi="Times New Roman"/>
          <w:sz w:val="28"/>
          <w:szCs w:val="28"/>
        </w:rPr>
      </w:pPr>
      <w:r w:rsidRPr="00C165A5">
        <w:rPr>
          <w:rFonts w:ascii="Times New Roman" w:hAnsi="Times New Roman"/>
          <w:sz w:val="28"/>
          <w:szCs w:val="28"/>
        </w:rPr>
        <w:t>Передаточная функция безынерционного имеет следующий вид:</w:t>
      </w:r>
    </w:p>
    <w:p w14:paraId="7A065E17" w14:textId="77777777" w:rsidR="00C165A5" w:rsidRPr="00C165A5" w:rsidRDefault="00C165A5" w:rsidP="00C165A5">
      <w:pPr>
        <w:ind w:firstLine="284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R2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R1</m:t>
              </m:r>
            </m:den>
          </m:f>
        </m:oMath>
      </m:oMathPara>
    </w:p>
    <w:p w14:paraId="6154902A" w14:textId="77777777" w:rsidR="00C165A5" w:rsidRPr="00C165A5" w:rsidRDefault="00C165A5" w:rsidP="00C165A5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C165A5">
        <w:rPr>
          <w:rFonts w:ascii="Times New Roman" w:hAnsi="Times New Roman"/>
          <w:sz w:val="28"/>
          <w:szCs w:val="28"/>
        </w:rPr>
        <w:t>Значения нулей и полюсов занесены в таблицу 1 и 2.</w:t>
      </w:r>
    </w:p>
    <w:p w14:paraId="042B862F" w14:textId="77777777" w:rsidR="00C165A5" w:rsidRPr="006708DB" w:rsidRDefault="00C165A5" w:rsidP="00C165A5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br w:type="page"/>
      </w:r>
    </w:p>
    <w:p w14:paraId="102C23D3" w14:textId="79354ED6" w:rsidR="001E7F1B" w:rsidRPr="00B66684" w:rsidRDefault="001E7F1B" w:rsidP="001E7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F93A2C">
        <w:rPr>
          <w:rFonts w:ascii="Times New Roman" w:hAnsi="Times New Roman" w:cs="Times New Roman"/>
          <w:sz w:val="28"/>
          <w:szCs w:val="28"/>
        </w:rPr>
        <w:t>1</w:t>
      </w:r>
      <w:r w:rsidRPr="00B66684">
        <w:rPr>
          <w:rFonts w:ascii="Times New Roman" w:hAnsi="Times New Roman" w:cs="Times New Roman"/>
          <w:sz w:val="28"/>
          <w:szCs w:val="28"/>
        </w:rPr>
        <w:t xml:space="preserve">. </w:t>
      </w:r>
      <w:r w:rsidR="00F93A2C">
        <w:rPr>
          <w:rFonts w:ascii="Times New Roman" w:hAnsi="Times New Roman" w:cs="Times New Roman"/>
          <w:sz w:val="28"/>
          <w:szCs w:val="28"/>
        </w:rPr>
        <w:t>Расположение полюсов и нулей ПФ, значения модуля и аргумента ПФ для рабочих частот типовых значений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82"/>
        <w:gridCol w:w="973"/>
        <w:gridCol w:w="1417"/>
        <w:gridCol w:w="924"/>
        <w:gridCol w:w="919"/>
        <w:gridCol w:w="1417"/>
        <w:gridCol w:w="993"/>
        <w:gridCol w:w="850"/>
        <w:gridCol w:w="1270"/>
      </w:tblGrid>
      <w:tr w:rsidR="006C7EA0" w14:paraId="56B422C1" w14:textId="77777777" w:rsidTr="006C7EA0">
        <w:tc>
          <w:tcPr>
            <w:tcW w:w="582" w:type="dxa"/>
            <w:vMerge w:val="restart"/>
          </w:tcPr>
          <w:p w14:paraId="0D770AA3" w14:textId="01D05FDC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973" w:type="dxa"/>
          </w:tcPr>
          <w:p w14:paraId="2ADFD9FF" w14:textId="5B552623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Нулевая частота</w:t>
            </w:r>
          </w:p>
        </w:tc>
        <w:tc>
          <w:tcPr>
            <w:tcW w:w="3260" w:type="dxa"/>
            <w:gridSpan w:val="3"/>
          </w:tcPr>
          <w:p w14:paraId="423EC01E" w14:textId="0B90BAD4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Полюс ПФ</w:t>
            </w:r>
          </w:p>
        </w:tc>
        <w:tc>
          <w:tcPr>
            <w:tcW w:w="3260" w:type="dxa"/>
            <w:gridSpan w:val="3"/>
          </w:tcPr>
          <w:p w14:paraId="62074BA4" w14:textId="3203F4B6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Ноль ПФ</w:t>
            </w:r>
          </w:p>
        </w:tc>
        <w:tc>
          <w:tcPr>
            <w:tcW w:w="1270" w:type="dxa"/>
            <w:vMerge w:val="restart"/>
          </w:tcPr>
          <w:p w14:paraId="4CEDB7E1" w14:textId="203D4BBF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 и время переходного процесса</w:t>
            </w:r>
          </w:p>
        </w:tc>
      </w:tr>
      <w:tr w:rsidR="006C7EA0" w14:paraId="6BABD95B" w14:textId="77777777" w:rsidTr="006C7EA0">
        <w:tc>
          <w:tcPr>
            <w:tcW w:w="582" w:type="dxa"/>
            <w:vMerge/>
          </w:tcPr>
          <w:p w14:paraId="57A63528" w14:textId="77777777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1E5220B7" w14:textId="41E6EF76" w:rsidR="006C7EA0" w:rsidRP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C7EA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417" w:type="dxa"/>
          </w:tcPr>
          <w:p w14:paraId="4FBDD682" w14:textId="7AA8A963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924" w:type="dxa"/>
          </w:tcPr>
          <w:p w14:paraId="40DB24C0" w14:textId="1E6DFB8E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EA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919" w:type="dxa"/>
          </w:tcPr>
          <w:p w14:paraId="321DA654" w14:textId="41967147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EA0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417" w:type="dxa"/>
          </w:tcPr>
          <w:p w14:paraId="3682B06B" w14:textId="4B02BF99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993" w:type="dxa"/>
          </w:tcPr>
          <w:p w14:paraId="4EB6D2C9" w14:textId="437D2E51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EA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850" w:type="dxa"/>
          </w:tcPr>
          <w:p w14:paraId="56C141A9" w14:textId="3466BC2F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EA0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270" w:type="dxa"/>
            <w:vMerge/>
          </w:tcPr>
          <w:p w14:paraId="4F00C5AA" w14:textId="77777777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7EA0" w14:paraId="51E321AB" w14:textId="77777777" w:rsidTr="00DB037E">
        <w:tc>
          <w:tcPr>
            <w:tcW w:w="582" w:type="dxa"/>
            <w:vMerge w:val="restart"/>
          </w:tcPr>
          <w:p w14:paraId="3ABE66A7" w14:textId="29CA69B4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763" w:type="dxa"/>
            <w:gridSpan w:val="8"/>
          </w:tcPr>
          <w:p w14:paraId="2450FC13" w14:textId="1B682285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Безынерционное</w:t>
            </w:r>
          </w:p>
        </w:tc>
      </w:tr>
      <w:tr w:rsidR="006C7EA0" w14:paraId="50637A62" w14:textId="77777777" w:rsidTr="006C7EA0">
        <w:tc>
          <w:tcPr>
            <w:tcW w:w="582" w:type="dxa"/>
            <w:vMerge/>
          </w:tcPr>
          <w:p w14:paraId="118F82E0" w14:textId="77777777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499C987A" w14:textId="30660B3B" w:rsidR="006C7EA0" w:rsidRPr="00F93A2C" w:rsidRDefault="00F93A2C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.4</w:t>
            </w:r>
          </w:p>
        </w:tc>
        <w:tc>
          <w:tcPr>
            <w:tcW w:w="1417" w:type="dxa"/>
          </w:tcPr>
          <w:p w14:paraId="179256A4" w14:textId="1819AB08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24" w:type="dxa"/>
          </w:tcPr>
          <w:p w14:paraId="64128EA5" w14:textId="67A62572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19" w:type="dxa"/>
          </w:tcPr>
          <w:p w14:paraId="36F72B34" w14:textId="7B4980E3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7" w:type="dxa"/>
          </w:tcPr>
          <w:p w14:paraId="43414CDF" w14:textId="6C70FC12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93" w:type="dxa"/>
          </w:tcPr>
          <w:p w14:paraId="3B2EDED4" w14:textId="17EE8942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850" w:type="dxa"/>
          </w:tcPr>
          <w:p w14:paraId="1027405D" w14:textId="35147315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70" w:type="dxa"/>
          </w:tcPr>
          <w:p w14:paraId="4CDCDEFD" w14:textId="77777777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7EA0" w14:paraId="17DEEDBD" w14:textId="77777777" w:rsidTr="00DB037E">
        <w:tc>
          <w:tcPr>
            <w:tcW w:w="582" w:type="dxa"/>
            <w:vMerge w:val="restart"/>
          </w:tcPr>
          <w:p w14:paraId="135ADFB7" w14:textId="5545EB91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763" w:type="dxa"/>
            <w:gridSpan w:val="8"/>
          </w:tcPr>
          <w:p w14:paraId="295408B6" w14:textId="46AA7935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Интегрирующее</w:t>
            </w:r>
          </w:p>
        </w:tc>
      </w:tr>
      <w:tr w:rsidR="006C7EA0" w14:paraId="2085A321" w14:textId="77777777" w:rsidTr="006C7EA0">
        <w:tc>
          <w:tcPr>
            <w:tcW w:w="582" w:type="dxa"/>
            <w:vMerge/>
          </w:tcPr>
          <w:p w14:paraId="5E5317F1" w14:textId="77777777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34CA5FCE" w14:textId="0E44DF0A" w:rsidR="006C7EA0" w:rsidRDefault="00CA04E1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A28">
              <w:rPr>
                <w:rFonts w:ascii="Times New Roman" w:hAnsi="Times New Roman" w:cs="Times New Roman"/>
                <w:sz w:val="28"/>
                <w:szCs w:val="28"/>
              </w:rPr>
              <w:object w:dxaOrig="195" w:dyaOrig="255" w14:anchorId="556B3E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.75pt;height:12.75pt" o:ole="">
                  <v:imagedata r:id="rId5" o:title=""/>
                </v:shape>
                <o:OLEObject Type="Embed" ProgID="Mathcad" ShapeID="_x0000_i1025" DrawAspect="Content" ObjectID="_1838945872" r:id="rId6"/>
              </w:object>
            </w:r>
          </w:p>
        </w:tc>
        <w:tc>
          <w:tcPr>
            <w:tcW w:w="1417" w:type="dxa"/>
          </w:tcPr>
          <w:p w14:paraId="52CA20DA" w14:textId="13F94E6D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24" w:type="dxa"/>
          </w:tcPr>
          <w:p w14:paraId="2F5B1BD2" w14:textId="11A8DFBD" w:rsidR="006C7EA0" w:rsidRPr="002A2A28" w:rsidRDefault="00F93A2C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A28">
              <w:rPr>
                <w:rFonts w:ascii="Times New Roman" w:hAnsi="Times New Roman" w:cs="Times New Roman"/>
                <w:sz w:val="28"/>
                <w:szCs w:val="28"/>
              </w:rPr>
              <w:object w:dxaOrig="195" w:dyaOrig="255" w14:anchorId="1C12A0A0">
                <v:shape id="_x0000_i1026" type="#_x0000_t75" style="width:9.75pt;height:12.75pt" o:ole="">
                  <v:imagedata r:id="rId5" o:title=""/>
                </v:shape>
                <o:OLEObject Type="Embed" ProgID="Mathcad" ShapeID="_x0000_i1026" DrawAspect="Content" ObjectID="_1838945873" r:id="rId7"/>
              </w:object>
            </w:r>
          </w:p>
        </w:tc>
        <w:tc>
          <w:tcPr>
            <w:tcW w:w="919" w:type="dxa"/>
          </w:tcPr>
          <w:p w14:paraId="55470BD9" w14:textId="46113D0A" w:rsidR="006C7EA0" w:rsidRPr="002A2A28" w:rsidRDefault="002A2A28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-90</w:t>
            </w:r>
          </w:p>
        </w:tc>
        <w:tc>
          <w:tcPr>
            <w:tcW w:w="1417" w:type="dxa"/>
          </w:tcPr>
          <w:p w14:paraId="219E6564" w14:textId="6C8FB8C1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93" w:type="dxa"/>
          </w:tcPr>
          <w:p w14:paraId="54A473D6" w14:textId="60AFB2EE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850" w:type="dxa"/>
          </w:tcPr>
          <w:p w14:paraId="43FCAFA9" w14:textId="1060FC8E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70" w:type="dxa"/>
          </w:tcPr>
          <w:p w14:paraId="4FEBB4D8" w14:textId="77777777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7EA0" w14:paraId="3DF807CC" w14:textId="77777777" w:rsidTr="00DB037E">
        <w:tc>
          <w:tcPr>
            <w:tcW w:w="582" w:type="dxa"/>
            <w:vMerge w:val="restart"/>
          </w:tcPr>
          <w:p w14:paraId="41CFE89A" w14:textId="766AF6F5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63" w:type="dxa"/>
            <w:gridSpan w:val="8"/>
          </w:tcPr>
          <w:p w14:paraId="2CF13E84" w14:textId="302C4E49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Апериодическое</w:t>
            </w:r>
          </w:p>
        </w:tc>
      </w:tr>
      <w:tr w:rsidR="00CA04E1" w14:paraId="4147F27A" w14:textId="77777777" w:rsidTr="006C7EA0">
        <w:tc>
          <w:tcPr>
            <w:tcW w:w="582" w:type="dxa"/>
            <w:vMerge/>
          </w:tcPr>
          <w:p w14:paraId="6F4FFFA3" w14:textId="77777777" w:rsidR="00CA04E1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6B0F0AF2" w14:textId="224D520F" w:rsidR="00CA04E1" w:rsidRPr="00F93A2C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.4</w:t>
            </w:r>
          </w:p>
        </w:tc>
        <w:tc>
          <w:tcPr>
            <w:tcW w:w="1417" w:type="dxa"/>
          </w:tcPr>
          <w:p w14:paraId="3B23D422" w14:textId="1A1EE0E4" w:rsidR="00CA04E1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166.23</w:t>
            </w:r>
          </w:p>
        </w:tc>
        <w:tc>
          <w:tcPr>
            <w:tcW w:w="924" w:type="dxa"/>
          </w:tcPr>
          <w:p w14:paraId="688DFDAE" w14:textId="6012C149" w:rsidR="00CA04E1" w:rsidRPr="002A2A28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38.467</w:t>
            </w:r>
          </w:p>
        </w:tc>
        <w:tc>
          <w:tcPr>
            <w:tcW w:w="919" w:type="dxa"/>
          </w:tcPr>
          <w:p w14:paraId="2A49FA8B" w14:textId="54E3CB13" w:rsidR="00CA04E1" w:rsidRPr="002A2A28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135</w:t>
            </w:r>
          </w:p>
        </w:tc>
        <w:tc>
          <w:tcPr>
            <w:tcW w:w="1417" w:type="dxa"/>
          </w:tcPr>
          <w:p w14:paraId="731D6369" w14:textId="2DA64712" w:rsidR="00CA04E1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93" w:type="dxa"/>
          </w:tcPr>
          <w:p w14:paraId="497BA6D5" w14:textId="5F0158E0" w:rsidR="00CA04E1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850" w:type="dxa"/>
          </w:tcPr>
          <w:p w14:paraId="27BC249A" w14:textId="51BB7353" w:rsidR="00CA04E1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70" w:type="dxa"/>
          </w:tcPr>
          <w:p w14:paraId="77D4FF02" w14:textId="77777777" w:rsidR="00CA04E1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7EA0" w14:paraId="49282FB9" w14:textId="77777777" w:rsidTr="00DB037E">
        <w:tc>
          <w:tcPr>
            <w:tcW w:w="582" w:type="dxa"/>
            <w:vMerge w:val="restart"/>
          </w:tcPr>
          <w:p w14:paraId="002E0AD1" w14:textId="00911AAE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763" w:type="dxa"/>
            <w:gridSpan w:val="8"/>
          </w:tcPr>
          <w:p w14:paraId="7821F104" w14:textId="0290FE81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Дифференцирующее</w:t>
            </w:r>
          </w:p>
        </w:tc>
      </w:tr>
      <w:tr w:rsidR="006C7EA0" w14:paraId="0DD1AF7D" w14:textId="77777777" w:rsidTr="006C7EA0">
        <w:tc>
          <w:tcPr>
            <w:tcW w:w="582" w:type="dxa"/>
            <w:vMerge/>
          </w:tcPr>
          <w:p w14:paraId="25BB9D0E" w14:textId="77777777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2984FB8D" w14:textId="0330A10C" w:rsidR="006C7EA0" w:rsidRPr="00CA04E1" w:rsidRDefault="00CA04E1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6DB3256A" w14:textId="73C57F44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24" w:type="dxa"/>
          </w:tcPr>
          <w:p w14:paraId="0CAF4182" w14:textId="7AB04FEE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19" w:type="dxa"/>
          </w:tcPr>
          <w:p w14:paraId="3A70BE37" w14:textId="58F763F5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7" w:type="dxa"/>
          </w:tcPr>
          <w:p w14:paraId="123E2158" w14:textId="25C289A5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7491ECE1" w14:textId="5F2BEE0C" w:rsidR="006C7EA0" w:rsidRPr="002A2A28" w:rsidRDefault="002A2A28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1D39719F" w14:textId="2F5972FD" w:rsidR="006C7EA0" w:rsidRDefault="002A2A28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  <w:tc>
          <w:tcPr>
            <w:tcW w:w="1270" w:type="dxa"/>
          </w:tcPr>
          <w:p w14:paraId="3FC89A3B" w14:textId="77777777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7EA0" w14:paraId="76DC608C" w14:textId="77777777" w:rsidTr="00DB037E">
        <w:tc>
          <w:tcPr>
            <w:tcW w:w="582" w:type="dxa"/>
            <w:vMerge w:val="restart"/>
          </w:tcPr>
          <w:p w14:paraId="40461106" w14:textId="59B93A7C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763" w:type="dxa"/>
            <w:gridSpan w:val="8"/>
          </w:tcPr>
          <w:p w14:paraId="49E1CF59" w14:textId="57678F96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Форсирующее</w:t>
            </w:r>
          </w:p>
        </w:tc>
      </w:tr>
      <w:tr w:rsidR="00CA04E1" w14:paraId="3352FAC2" w14:textId="77777777" w:rsidTr="006C7EA0">
        <w:tc>
          <w:tcPr>
            <w:tcW w:w="582" w:type="dxa"/>
            <w:vMerge/>
          </w:tcPr>
          <w:p w14:paraId="7F70C52E" w14:textId="77777777" w:rsidR="00CA04E1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24496C53" w14:textId="773070AC" w:rsidR="00CA04E1" w:rsidRPr="00F93A2C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.4</w:t>
            </w:r>
          </w:p>
        </w:tc>
        <w:tc>
          <w:tcPr>
            <w:tcW w:w="1417" w:type="dxa"/>
          </w:tcPr>
          <w:p w14:paraId="2FCD744F" w14:textId="3327380A" w:rsidR="00CA04E1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24" w:type="dxa"/>
          </w:tcPr>
          <w:p w14:paraId="77F3D177" w14:textId="029D9AD9" w:rsidR="00CA04E1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19" w:type="dxa"/>
          </w:tcPr>
          <w:p w14:paraId="5FB7A91B" w14:textId="734A27AF" w:rsidR="00CA04E1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7" w:type="dxa"/>
          </w:tcPr>
          <w:p w14:paraId="23DF59C9" w14:textId="441B9356" w:rsidR="00CA04E1" w:rsidRPr="006C7EA0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9.043*10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993" w:type="dxa"/>
          </w:tcPr>
          <w:p w14:paraId="4A8439DA" w14:textId="732649AD" w:rsidR="00CA04E1" w:rsidRPr="002A2A28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76.933</w:t>
            </w:r>
          </w:p>
        </w:tc>
        <w:tc>
          <w:tcPr>
            <w:tcW w:w="850" w:type="dxa"/>
          </w:tcPr>
          <w:p w14:paraId="4DAC4520" w14:textId="6EC6C937" w:rsidR="00CA04E1" w:rsidRPr="002A2A28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-135</w:t>
            </w:r>
          </w:p>
        </w:tc>
        <w:tc>
          <w:tcPr>
            <w:tcW w:w="1270" w:type="dxa"/>
          </w:tcPr>
          <w:p w14:paraId="64E4A9CD" w14:textId="77777777" w:rsidR="00CA04E1" w:rsidRDefault="00CA04E1" w:rsidP="00CA04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7EA0" w14:paraId="19B27CB7" w14:textId="77777777" w:rsidTr="00DB037E">
        <w:tc>
          <w:tcPr>
            <w:tcW w:w="582" w:type="dxa"/>
            <w:vMerge w:val="restart"/>
          </w:tcPr>
          <w:p w14:paraId="116AC3CA" w14:textId="32058682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763" w:type="dxa"/>
            <w:gridSpan w:val="8"/>
          </w:tcPr>
          <w:p w14:paraId="5E6D1459" w14:textId="3A0114A0" w:rsidR="006C7EA0" w:rsidRDefault="006C7EA0" w:rsidP="006C7E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Последовательное соединение интегрирующего и форсирующего звеньев</w:t>
            </w:r>
          </w:p>
        </w:tc>
      </w:tr>
      <w:tr w:rsidR="002A2A28" w14:paraId="379900F2" w14:textId="77777777" w:rsidTr="006C7EA0">
        <w:tc>
          <w:tcPr>
            <w:tcW w:w="582" w:type="dxa"/>
            <w:vMerge/>
          </w:tcPr>
          <w:p w14:paraId="6F673EE9" w14:textId="77777777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66E566F4" w14:textId="45276DD3" w:rsidR="002A2A28" w:rsidRPr="00F93A2C" w:rsidRDefault="00CA04E1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2A2A28">
              <w:rPr>
                <w:rFonts w:ascii="Times New Roman" w:hAnsi="Times New Roman" w:cs="Times New Roman"/>
                <w:sz w:val="28"/>
                <w:szCs w:val="28"/>
              </w:rPr>
              <w:object w:dxaOrig="195" w:dyaOrig="255" w14:anchorId="7B13E43A">
                <v:shape id="_x0000_i1027" type="#_x0000_t75" style="width:9.75pt;height:12.75pt" o:ole="">
                  <v:imagedata r:id="rId5" o:title=""/>
                </v:shape>
                <o:OLEObject Type="Embed" ProgID="Mathcad" ShapeID="_x0000_i1027" DrawAspect="Content" ObjectID="_1838945874" r:id="rId8"/>
              </w:object>
            </w:r>
          </w:p>
        </w:tc>
        <w:tc>
          <w:tcPr>
            <w:tcW w:w="1417" w:type="dxa"/>
          </w:tcPr>
          <w:p w14:paraId="09AB97A7" w14:textId="106D4272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24" w:type="dxa"/>
          </w:tcPr>
          <w:p w14:paraId="16E5A28F" w14:textId="7FE6EBD4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A28">
              <w:rPr>
                <w:rFonts w:ascii="Times New Roman" w:hAnsi="Times New Roman" w:cs="Times New Roman"/>
                <w:sz w:val="28"/>
                <w:szCs w:val="28"/>
              </w:rPr>
              <w:object w:dxaOrig="195" w:dyaOrig="255" w14:anchorId="7642E8B9">
                <v:shape id="_x0000_i1028" type="#_x0000_t75" style="width:9.75pt;height:12.75pt" o:ole="">
                  <v:imagedata r:id="rId5" o:title=""/>
                </v:shape>
                <o:OLEObject Type="Embed" ProgID="Mathcad" ShapeID="_x0000_i1028" DrawAspect="Content" ObjectID="_1838945875" r:id="rId9"/>
              </w:object>
            </w:r>
          </w:p>
        </w:tc>
        <w:tc>
          <w:tcPr>
            <w:tcW w:w="919" w:type="dxa"/>
          </w:tcPr>
          <w:p w14:paraId="029A06F8" w14:textId="159D13E7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-90</w:t>
            </w:r>
          </w:p>
        </w:tc>
        <w:tc>
          <w:tcPr>
            <w:tcW w:w="1417" w:type="dxa"/>
          </w:tcPr>
          <w:p w14:paraId="6A0A025A" w14:textId="0FB7921E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166.23</w:t>
            </w:r>
          </w:p>
        </w:tc>
        <w:tc>
          <w:tcPr>
            <w:tcW w:w="993" w:type="dxa"/>
          </w:tcPr>
          <w:p w14:paraId="1D09219F" w14:textId="26CE05E9" w:rsidR="002A2A28" w:rsidRP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76.933</w:t>
            </w:r>
          </w:p>
        </w:tc>
        <w:tc>
          <w:tcPr>
            <w:tcW w:w="850" w:type="dxa"/>
          </w:tcPr>
          <w:p w14:paraId="025BA2F6" w14:textId="2EF2C2F5" w:rsidR="002A2A28" w:rsidRP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135</w:t>
            </w:r>
          </w:p>
        </w:tc>
        <w:tc>
          <w:tcPr>
            <w:tcW w:w="1270" w:type="dxa"/>
          </w:tcPr>
          <w:p w14:paraId="108774D0" w14:textId="77777777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2A28" w14:paraId="133081B8" w14:textId="77777777" w:rsidTr="00DB037E">
        <w:tc>
          <w:tcPr>
            <w:tcW w:w="582" w:type="dxa"/>
            <w:vMerge w:val="restart"/>
          </w:tcPr>
          <w:p w14:paraId="03C602EF" w14:textId="1905F7E7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763" w:type="dxa"/>
            <w:gridSpan w:val="8"/>
          </w:tcPr>
          <w:p w14:paraId="1BEDF72F" w14:textId="21579EF0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Последовательное соединение дифференцирующего и пропорционального звеньев</w:t>
            </w:r>
          </w:p>
        </w:tc>
      </w:tr>
      <w:tr w:rsidR="002A2A28" w14:paraId="6D1382BE" w14:textId="77777777" w:rsidTr="006C7EA0">
        <w:tc>
          <w:tcPr>
            <w:tcW w:w="582" w:type="dxa"/>
            <w:vMerge/>
          </w:tcPr>
          <w:p w14:paraId="46ED39CC" w14:textId="77777777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15CF2BAB" w14:textId="1E6D42E0" w:rsidR="002A2A28" w:rsidRPr="00CA04E1" w:rsidRDefault="00CA04E1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47CAE975" w14:textId="51B15DF6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9.043*10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924" w:type="dxa"/>
          </w:tcPr>
          <w:p w14:paraId="4E6AF908" w14:textId="0F58B73C" w:rsidR="002A2A28" w:rsidRP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38.467</w:t>
            </w:r>
          </w:p>
        </w:tc>
        <w:tc>
          <w:tcPr>
            <w:tcW w:w="919" w:type="dxa"/>
          </w:tcPr>
          <w:p w14:paraId="78E08557" w14:textId="0D97F3FA" w:rsidR="002A2A28" w:rsidRP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-135</w:t>
            </w:r>
          </w:p>
        </w:tc>
        <w:tc>
          <w:tcPr>
            <w:tcW w:w="1417" w:type="dxa"/>
          </w:tcPr>
          <w:p w14:paraId="586847DA" w14:textId="4A9AD612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339949BE" w14:textId="6BD7743B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1AAEC5CF" w14:textId="0F404310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  <w:tc>
          <w:tcPr>
            <w:tcW w:w="1270" w:type="dxa"/>
          </w:tcPr>
          <w:p w14:paraId="3DE74A20" w14:textId="77777777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2A28" w14:paraId="15A0AE01" w14:textId="77777777" w:rsidTr="00DB037E">
        <w:tc>
          <w:tcPr>
            <w:tcW w:w="582" w:type="dxa"/>
            <w:vMerge w:val="restart"/>
          </w:tcPr>
          <w:p w14:paraId="208B9A0D" w14:textId="1504281F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763" w:type="dxa"/>
            <w:gridSpan w:val="8"/>
          </w:tcPr>
          <w:p w14:paraId="6B6B7CD3" w14:textId="6E0C999C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Фазовый фильтр</w:t>
            </w:r>
          </w:p>
        </w:tc>
      </w:tr>
      <w:tr w:rsidR="002A2A28" w14:paraId="4F07B1DC" w14:textId="77777777" w:rsidTr="006C7EA0">
        <w:tc>
          <w:tcPr>
            <w:tcW w:w="582" w:type="dxa"/>
            <w:vMerge/>
          </w:tcPr>
          <w:p w14:paraId="50401FDF" w14:textId="77777777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4713A11A" w14:textId="23F0B74C" w:rsidR="002A2A28" w:rsidRPr="00CA04E1" w:rsidRDefault="00CA04E1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57183C49" w14:textId="1C6E854E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9.043*10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924" w:type="dxa"/>
          </w:tcPr>
          <w:p w14:paraId="57CD8E31" w14:textId="19776E3A" w:rsidR="002A2A28" w:rsidRP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19" w:type="dxa"/>
          </w:tcPr>
          <w:p w14:paraId="03D4C732" w14:textId="5DAEA807" w:rsidR="002A2A28" w:rsidRP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  <w:tc>
          <w:tcPr>
            <w:tcW w:w="1417" w:type="dxa"/>
          </w:tcPr>
          <w:p w14:paraId="14EA7107" w14:textId="56FCBA21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9.043*10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993" w:type="dxa"/>
          </w:tcPr>
          <w:p w14:paraId="00FEE54D" w14:textId="1E5F8459" w:rsidR="002A2A28" w:rsidRP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4DAF6096" w14:textId="2C4CAA25" w:rsidR="002A2A28" w:rsidRP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  <w:tc>
          <w:tcPr>
            <w:tcW w:w="1270" w:type="dxa"/>
          </w:tcPr>
          <w:p w14:paraId="5C193B60" w14:textId="77777777" w:rsidR="002A2A28" w:rsidRDefault="002A2A28" w:rsidP="002A2A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2E09D7" w14:textId="03E6E1F4" w:rsidR="00C165A5" w:rsidRPr="00C165A5" w:rsidRDefault="00C165A5" w:rsidP="00D2770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7701DE" w14:textId="77777777" w:rsidR="00C165A5" w:rsidRDefault="00C165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1FB1FB" w14:textId="61DEA77D" w:rsidR="00C165A5" w:rsidRPr="00C165A5" w:rsidRDefault="00C165A5" w:rsidP="00C165A5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684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6668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Расположение полюсов и нулей ПФ, значения модуля и аргумента ПФ для рабочих частот типовых значений</w:t>
      </w:r>
      <w:r w:rsidRPr="00C165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mlab</w:t>
      </w:r>
      <w:proofErr w:type="spellEnd"/>
      <w:r w:rsidRPr="00C165A5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82"/>
        <w:gridCol w:w="973"/>
        <w:gridCol w:w="1417"/>
        <w:gridCol w:w="924"/>
        <w:gridCol w:w="919"/>
        <w:gridCol w:w="1417"/>
        <w:gridCol w:w="993"/>
        <w:gridCol w:w="850"/>
        <w:gridCol w:w="1270"/>
      </w:tblGrid>
      <w:tr w:rsidR="00C165A5" w14:paraId="0FADB3AF" w14:textId="77777777" w:rsidTr="00DB037E">
        <w:tc>
          <w:tcPr>
            <w:tcW w:w="582" w:type="dxa"/>
            <w:vMerge w:val="restart"/>
          </w:tcPr>
          <w:p w14:paraId="28FBC320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973" w:type="dxa"/>
          </w:tcPr>
          <w:p w14:paraId="5D796D67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Нулевая частота</w:t>
            </w:r>
          </w:p>
        </w:tc>
        <w:tc>
          <w:tcPr>
            <w:tcW w:w="3260" w:type="dxa"/>
            <w:gridSpan w:val="3"/>
          </w:tcPr>
          <w:p w14:paraId="1666ECE6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Полюс ПФ</w:t>
            </w:r>
          </w:p>
        </w:tc>
        <w:tc>
          <w:tcPr>
            <w:tcW w:w="3260" w:type="dxa"/>
            <w:gridSpan w:val="3"/>
          </w:tcPr>
          <w:p w14:paraId="059AFD4A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Ноль ПФ</w:t>
            </w:r>
          </w:p>
        </w:tc>
        <w:tc>
          <w:tcPr>
            <w:tcW w:w="1270" w:type="dxa"/>
            <w:vMerge w:val="restart"/>
          </w:tcPr>
          <w:p w14:paraId="25F3A92C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 и время переходного процесса</w:t>
            </w:r>
          </w:p>
        </w:tc>
      </w:tr>
      <w:tr w:rsidR="00C165A5" w14:paraId="5F16603D" w14:textId="77777777" w:rsidTr="00DB037E">
        <w:tc>
          <w:tcPr>
            <w:tcW w:w="582" w:type="dxa"/>
            <w:vMerge/>
          </w:tcPr>
          <w:p w14:paraId="15D30AFB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5C5900D2" w14:textId="77777777" w:rsidR="00C165A5" w:rsidRPr="006C7EA0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C7EA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417" w:type="dxa"/>
          </w:tcPr>
          <w:p w14:paraId="5D81569F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924" w:type="dxa"/>
          </w:tcPr>
          <w:p w14:paraId="45E505E7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EA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919" w:type="dxa"/>
          </w:tcPr>
          <w:p w14:paraId="7E203738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EA0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417" w:type="dxa"/>
          </w:tcPr>
          <w:p w14:paraId="34F36A69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993" w:type="dxa"/>
          </w:tcPr>
          <w:p w14:paraId="79461CC7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EA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850" w:type="dxa"/>
          </w:tcPr>
          <w:p w14:paraId="11CAE7F2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EA0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270" w:type="dxa"/>
            <w:vMerge/>
          </w:tcPr>
          <w:p w14:paraId="3030E6E3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65A5" w14:paraId="0F85D87B" w14:textId="77777777" w:rsidTr="00DB037E">
        <w:tc>
          <w:tcPr>
            <w:tcW w:w="582" w:type="dxa"/>
            <w:vMerge w:val="restart"/>
          </w:tcPr>
          <w:p w14:paraId="7876F2D3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763" w:type="dxa"/>
            <w:gridSpan w:val="8"/>
          </w:tcPr>
          <w:p w14:paraId="064E93B9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Безынерционное</w:t>
            </w:r>
          </w:p>
        </w:tc>
      </w:tr>
      <w:tr w:rsidR="00C165A5" w14:paraId="4CB8A955" w14:textId="77777777" w:rsidTr="00DB037E">
        <w:tc>
          <w:tcPr>
            <w:tcW w:w="582" w:type="dxa"/>
            <w:vMerge/>
          </w:tcPr>
          <w:p w14:paraId="1CCEA9F9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3F5B6D47" w14:textId="77777777" w:rsidR="00C165A5" w:rsidRPr="00F93A2C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.4</w:t>
            </w:r>
          </w:p>
        </w:tc>
        <w:tc>
          <w:tcPr>
            <w:tcW w:w="1417" w:type="dxa"/>
          </w:tcPr>
          <w:p w14:paraId="317C22FF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24" w:type="dxa"/>
          </w:tcPr>
          <w:p w14:paraId="02576130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19" w:type="dxa"/>
          </w:tcPr>
          <w:p w14:paraId="6D382C07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7" w:type="dxa"/>
          </w:tcPr>
          <w:p w14:paraId="1EFDEE3A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93" w:type="dxa"/>
          </w:tcPr>
          <w:p w14:paraId="0EA8DDD9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850" w:type="dxa"/>
          </w:tcPr>
          <w:p w14:paraId="7F5378D6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70" w:type="dxa"/>
          </w:tcPr>
          <w:p w14:paraId="404FB3FC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65A5" w14:paraId="117B76EB" w14:textId="77777777" w:rsidTr="00DB037E">
        <w:tc>
          <w:tcPr>
            <w:tcW w:w="582" w:type="dxa"/>
            <w:vMerge w:val="restart"/>
          </w:tcPr>
          <w:p w14:paraId="6344F319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763" w:type="dxa"/>
            <w:gridSpan w:val="8"/>
          </w:tcPr>
          <w:p w14:paraId="672F0263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Интегрирующее</w:t>
            </w:r>
          </w:p>
        </w:tc>
      </w:tr>
      <w:tr w:rsidR="00C165A5" w14:paraId="0E1A127B" w14:textId="77777777" w:rsidTr="00DB037E">
        <w:tc>
          <w:tcPr>
            <w:tcW w:w="582" w:type="dxa"/>
            <w:vMerge/>
          </w:tcPr>
          <w:p w14:paraId="488DDEE0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05AC187C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A28">
              <w:rPr>
                <w:rFonts w:ascii="Times New Roman" w:hAnsi="Times New Roman" w:cs="Times New Roman"/>
                <w:sz w:val="28"/>
                <w:szCs w:val="28"/>
              </w:rPr>
              <w:object w:dxaOrig="195" w:dyaOrig="255" w14:anchorId="3B0767B7">
                <v:shape id="_x0000_i1029" type="#_x0000_t75" style="width:9.75pt;height:12.75pt" o:ole="">
                  <v:imagedata r:id="rId5" o:title=""/>
                </v:shape>
                <o:OLEObject Type="Embed" ProgID="Mathcad" ShapeID="_x0000_i1029" DrawAspect="Content" ObjectID="_1838945876" r:id="rId10"/>
              </w:object>
            </w:r>
          </w:p>
        </w:tc>
        <w:tc>
          <w:tcPr>
            <w:tcW w:w="1417" w:type="dxa"/>
          </w:tcPr>
          <w:p w14:paraId="3634101C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24" w:type="dxa"/>
          </w:tcPr>
          <w:p w14:paraId="065ACB75" w14:textId="77777777" w:rsidR="00C165A5" w:rsidRPr="002A2A28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A28">
              <w:rPr>
                <w:rFonts w:ascii="Times New Roman" w:hAnsi="Times New Roman" w:cs="Times New Roman"/>
                <w:sz w:val="28"/>
                <w:szCs w:val="28"/>
              </w:rPr>
              <w:object w:dxaOrig="195" w:dyaOrig="255" w14:anchorId="2622AB54">
                <v:shape id="_x0000_i1030" type="#_x0000_t75" style="width:9.75pt;height:12.75pt" o:ole="">
                  <v:imagedata r:id="rId5" o:title=""/>
                </v:shape>
                <o:OLEObject Type="Embed" ProgID="Mathcad" ShapeID="_x0000_i1030" DrawAspect="Content" ObjectID="_1838945877" r:id="rId11"/>
              </w:object>
            </w:r>
          </w:p>
        </w:tc>
        <w:tc>
          <w:tcPr>
            <w:tcW w:w="919" w:type="dxa"/>
          </w:tcPr>
          <w:p w14:paraId="643BED57" w14:textId="77777777" w:rsidR="00C165A5" w:rsidRPr="002A2A28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-90</w:t>
            </w:r>
          </w:p>
        </w:tc>
        <w:tc>
          <w:tcPr>
            <w:tcW w:w="1417" w:type="dxa"/>
          </w:tcPr>
          <w:p w14:paraId="6A0D1864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93" w:type="dxa"/>
          </w:tcPr>
          <w:p w14:paraId="136DA2DA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850" w:type="dxa"/>
          </w:tcPr>
          <w:p w14:paraId="700D3599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70" w:type="dxa"/>
          </w:tcPr>
          <w:p w14:paraId="45CE1575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65A5" w14:paraId="6B0B5547" w14:textId="77777777" w:rsidTr="00DB037E">
        <w:tc>
          <w:tcPr>
            <w:tcW w:w="582" w:type="dxa"/>
            <w:vMerge w:val="restart"/>
          </w:tcPr>
          <w:p w14:paraId="1943BE85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63" w:type="dxa"/>
            <w:gridSpan w:val="8"/>
          </w:tcPr>
          <w:p w14:paraId="56F0B2E1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Апериодическое</w:t>
            </w:r>
          </w:p>
        </w:tc>
      </w:tr>
      <w:tr w:rsidR="00C165A5" w14:paraId="4519EC0E" w14:textId="77777777" w:rsidTr="00DB037E">
        <w:tc>
          <w:tcPr>
            <w:tcW w:w="582" w:type="dxa"/>
            <w:vMerge/>
          </w:tcPr>
          <w:p w14:paraId="2CD36215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446678A6" w14:textId="77777777" w:rsidR="00C165A5" w:rsidRPr="00F93A2C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.4</w:t>
            </w:r>
          </w:p>
        </w:tc>
        <w:tc>
          <w:tcPr>
            <w:tcW w:w="1417" w:type="dxa"/>
          </w:tcPr>
          <w:p w14:paraId="2A2F5AE9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166.23</w:t>
            </w:r>
          </w:p>
        </w:tc>
        <w:tc>
          <w:tcPr>
            <w:tcW w:w="924" w:type="dxa"/>
          </w:tcPr>
          <w:p w14:paraId="75BF77FB" w14:textId="77777777" w:rsidR="00C165A5" w:rsidRPr="002A2A28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38.467</w:t>
            </w:r>
          </w:p>
        </w:tc>
        <w:tc>
          <w:tcPr>
            <w:tcW w:w="919" w:type="dxa"/>
          </w:tcPr>
          <w:p w14:paraId="4D6AC222" w14:textId="77777777" w:rsidR="00C165A5" w:rsidRPr="002A2A28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135</w:t>
            </w:r>
          </w:p>
        </w:tc>
        <w:tc>
          <w:tcPr>
            <w:tcW w:w="1417" w:type="dxa"/>
          </w:tcPr>
          <w:p w14:paraId="13A66633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93" w:type="dxa"/>
          </w:tcPr>
          <w:p w14:paraId="71AB6FD1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850" w:type="dxa"/>
          </w:tcPr>
          <w:p w14:paraId="58ED9518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70" w:type="dxa"/>
          </w:tcPr>
          <w:p w14:paraId="2D7D906A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65A5" w14:paraId="5534F9F2" w14:textId="77777777" w:rsidTr="00DB037E">
        <w:tc>
          <w:tcPr>
            <w:tcW w:w="582" w:type="dxa"/>
            <w:vMerge w:val="restart"/>
          </w:tcPr>
          <w:p w14:paraId="0E819BBF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763" w:type="dxa"/>
            <w:gridSpan w:val="8"/>
          </w:tcPr>
          <w:p w14:paraId="1D40ACE1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Дифференцирующее</w:t>
            </w:r>
          </w:p>
        </w:tc>
      </w:tr>
      <w:tr w:rsidR="00C165A5" w14:paraId="33ABEDDB" w14:textId="77777777" w:rsidTr="00DB037E">
        <w:tc>
          <w:tcPr>
            <w:tcW w:w="582" w:type="dxa"/>
            <w:vMerge/>
          </w:tcPr>
          <w:p w14:paraId="6C659A52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10DE1ABA" w14:textId="77777777" w:rsidR="00C165A5" w:rsidRPr="00CA04E1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33B40A71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24" w:type="dxa"/>
          </w:tcPr>
          <w:p w14:paraId="1D0165B9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19" w:type="dxa"/>
          </w:tcPr>
          <w:p w14:paraId="59A8276C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7" w:type="dxa"/>
          </w:tcPr>
          <w:p w14:paraId="22FD4370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6910D40F" w14:textId="77777777" w:rsidR="00C165A5" w:rsidRPr="002A2A28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45A44261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  <w:tc>
          <w:tcPr>
            <w:tcW w:w="1270" w:type="dxa"/>
          </w:tcPr>
          <w:p w14:paraId="4993518A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65A5" w14:paraId="0BD4C934" w14:textId="77777777" w:rsidTr="00DB037E">
        <w:tc>
          <w:tcPr>
            <w:tcW w:w="582" w:type="dxa"/>
            <w:vMerge w:val="restart"/>
          </w:tcPr>
          <w:p w14:paraId="65D0B26A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763" w:type="dxa"/>
            <w:gridSpan w:val="8"/>
          </w:tcPr>
          <w:p w14:paraId="12596DC5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Форсирующее</w:t>
            </w:r>
          </w:p>
        </w:tc>
      </w:tr>
      <w:tr w:rsidR="00C165A5" w14:paraId="18070E5D" w14:textId="77777777" w:rsidTr="00DB037E">
        <w:tc>
          <w:tcPr>
            <w:tcW w:w="582" w:type="dxa"/>
            <w:vMerge/>
          </w:tcPr>
          <w:p w14:paraId="7D3790ED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57BFC769" w14:textId="77777777" w:rsidR="00C165A5" w:rsidRPr="00F93A2C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.4</w:t>
            </w:r>
          </w:p>
        </w:tc>
        <w:tc>
          <w:tcPr>
            <w:tcW w:w="1417" w:type="dxa"/>
          </w:tcPr>
          <w:p w14:paraId="7351F5F6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24" w:type="dxa"/>
          </w:tcPr>
          <w:p w14:paraId="2A55D102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19" w:type="dxa"/>
          </w:tcPr>
          <w:p w14:paraId="39401045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7" w:type="dxa"/>
          </w:tcPr>
          <w:p w14:paraId="69BCF909" w14:textId="77777777" w:rsidR="00C165A5" w:rsidRPr="006C7EA0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9.043*10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993" w:type="dxa"/>
          </w:tcPr>
          <w:p w14:paraId="11AAC389" w14:textId="77777777" w:rsidR="00C165A5" w:rsidRPr="002A2A28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76.933</w:t>
            </w:r>
          </w:p>
        </w:tc>
        <w:tc>
          <w:tcPr>
            <w:tcW w:w="850" w:type="dxa"/>
          </w:tcPr>
          <w:p w14:paraId="5F1C1C82" w14:textId="77777777" w:rsidR="00C165A5" w:rsidRPr="002A2A28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-135</w:t>
            </w:r>
          </w:p>
        </w:tc>
        <w:tc>
          <w:tcPr>
            <w:tcW w:w="1270" w:type="dxa"/>
          </w:tcPr>
          <w:p w14:paraId="547E9AD7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65A5" w14:paraId="2C4AEB83" w14:textId="77777777" w:rsidTr="00DB037E">
        <w:tc>
          <w:tcPr>
            <w:tcW w:w="582" w:type="dxa"/>
            <w:vMerge w:val="restart"/>
          </w:tcPr>
          <w:p w14:paraId="61BEBA9C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763" w:type="dxa"/>
            <w:gridSpan w:val="8"/>
          </w:tcPr>
          <w:p w14:paraId="6D09CEAE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Последовательное соединение интегрирующего и форсирующего звеньев</w:t>
            </w:r>
          </w:p>
        </w:tc>
      </w:tr>
      <w:tr w:rsidR="00C165A5" w14:paraId="73F9E533" w14:textId="77777777" w:rsidTr="00DB037E">
        <w:tc>
          <w:tcPr>
            <w:tcW w:w="582" w:type="dxa"/>
            <w:vMerge/>
          </w:tcPr>
          <w:p w14:paraId="5139D5A2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32C587E9" w14:textId="77777777" w:rsidR="00C165A5" w:rsidRPr="00F93A2C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2A2A28">
              <w:rPr>
                <w:rFonts w:ascii="Times New Roman" w:hAnsi="Times New Roman" w:cs="Times New Roman"/>
                <w:sz w:val="28"/>
                <w:szCs w:val="28"/>
              </w:rPr>
              <w:object w:dxaOrig="195" w:dyaOrig="255" w14:anchorId="1B1372CF">
                <v:shape id="_x0000_i1031" type="#_x0000_t75" style="width:9.75pt;height:12.75pt" o:ole="">
                  <v:imagedata r:id="rId5" o:title=""/>
                </v:shape>
                <o:OLEObject Type="Embed" ProgID="Mathcad" ShapeID="_x0000_i1031" DrawAspect="Content" ObjectID="_1838945878" r:id="rId12"/>
              </w:object>
            </w:r>
          </w:p>
        </w:tc>
        <w:tc>
          <w:tcPr>
            <w:tcW w:w="1417" w:type="dxa"/>
          </w:tcPr>
          <w:p w14:paraId="5EFBCA3D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24" w:type="dxa"/>
          </w:tcPr>
          <w:p w14:paraId="7C8A62C5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A28">
              <w:rPr>
                <w:rFonts w:ascii="Times New Roman" w:hAnsi="Times New Roman" w:cs="Times New Roman"/>
                <w:sz w:val="28"/>
                <w:szCs w:val="28"/>
              </w:rPr>
              <w:object w:dxaOrig="195" w:dyaOrig="255" w14:anchorId="54283901">
                <v:shape id="_x0000_i1032" type="#_x0000_t75" style="width:9.75pt;height:12.75pt" o:ole="">
                  <v:imagedata r:id="rId5" o:title=""/>
                </v:shape>
                <o:OLEObject Type="Embed" ProgID="Mathcad" ShapeID="_x0000_i1032" DrawAspect="Content" ObjectID="_1838945879" r:id="rId13"/>
              </w:object>
            </w:r>
          </w:p>
        </w:tc>
        <w:tc>
          <w:tcPr>
            <w:tcW w:w="919" w:type="dxa"/>
          </w:tcPr>
          <w:p w14:paraId="63FC0CE3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-90</w:t>
            </w:r>
          </w:p>
        </w:tc>
        <w:tc>
          <w:tcPr>
            <w:tcW w:w="1417" w:type="dxa"/>
          </w:tcPr>
          <w:p w14:paraId="57873AE7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166.23</w:t>
            </w:r>
          </w:p>
        </w:tc>
        <w:tc>
          <w:tcPr>
            <w:tcW w:w="993" w:type="dxa"/>
          </w:tcPr>
          <w:p w14:paraId="79EB92F8" w14:textId="77777777" w:rsidR="00C165A5" w:rsidRPr="002A2A28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76.933</w:t>
            </w:r>
          </w:p>
        </w:tc>
        <w:tc>
          <w:tcPr>
            <w:tcW w:w="850" w:type="dxa"/>
          </w:tcPr>
          <w:p w14:paraId="5D72393D" w14:textId="77777777" w:rsidR="00C165A5" w:rsidRPr="002A2A28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135</w:t>
            </w:r>
          </w:p>
        </w:tc>
        <w:tc>
          <w:tcPr>
            <w:tcW w:w="1270" w:type="dxa"/>
          </w:tcPr>
          <w:p w14:paraId="020AD0D3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65A5" w14:paraId="4A96BEDB" w14:textId="77777777" w:rsidTr="00DB037E">
        <w:tc>
          <w:tcPr>
            <w:tcW w:w="582" w:type="dxa"/>
            <w:vMerge w:val="restart"/>
          </w:tcPr>
          <w:p w14:paraId="54DAB85C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763" w:type="dxa"/>
            <w:gridSpan w:val="8"/>
          </w:tcPr>
          <w:p w14:paraId="65DF824D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Последовательное соединение дифференцирующего и пропорционального звеньев</w:t>
            </w:r>
          </w:p>
        </w:tc>
      </w:tr>
      <w:tr w:rsidR="00C165A5" w14:paraId="572AC8EE" w14:textId="77777777" w:rsidTr="00DB037E">
        <w:tc>
          <w:tcPr>
            <w:tcW w:w="582" w:type="dxa"/>
            <w:vMerge/>
          </w:tcPr>
          <w:p w14:paraId="1424AD34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5E156EF8" w14:textId="77777777" w:rsidR="00C165A5" w:rsidRPr="00CA04E1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774EFA14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9.043*10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924" w:type="dxa"/>
          </w:tcPr>
          <w:p w14:paraId="2BDCD73D" w14:textId="77777777" w:rsidR="00C165A5" w:rsidRPr="002A2A28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38.467</w:t>
            </w:r>
          </w:p>
        </w:tc>
        <w:tc>
          <w:tcPr>
            <w:tcW w:w="919" w:type="dxa"/>
          </w:tcPr>
          <w:p w14:paraId="523A104F" w14:textId="77777777" w:rsidR="00C165A5" w:rsidRPr="002A2A28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-135</w:t>
            </w:r>
          </w:p>
        </w:tc>
        <w:tc>
          <w:tcPr>
            <w:tcW w:w="1417" w:type="dxa"/>
          </w:tcPr>
          <w:p w14:paraId="189075AD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78FF328E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71436114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  <w:tc>
          <w:tcPr>
            <w:tcW w:w="1270" w:type="dxa"/>
          </w:tcPr>
          <w:p w14:paraId="40F020E5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65A5" w14:paraId="53E0AD14" w14:textId="77777777" w:rsidTr="00DB037E">
        <w:tc>
          <w:tcPr>
            <w:tcW w:w="582" w:type="dxa"/>
            <w:vMerge w:val="restart"/>
          </w:tcPr>
          <w:p w14:paraId="1F6B4734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763" w:type="dxa"/>
            <w:gridSpan w:val="8"/>
          </w:tcPr>
          <w:p w14:paraId="71974937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Фазовый фильтр</w:t>
            </w:r>
          </w:p>
        </w:tc>
      </w:tr>
      <w:tr w:rsidR="00C165A5" w14:paraId="03F4BF27" w14:textId="77777777" w:rsidTr="00DB037E">
        <w:tc>
          <w:tcPr>
            <w:tcW w:w="582" w:type="dxa"/>
            <w:vMerge/>
          </w:tcPr>
          <w:p w14:paraId="6D5CB9E5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14:paraId="19547A09" w14:textId="77777777" w:rsidR="00C165A5" w:rsidRPr="00CA04E1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58DA57DA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9.043*10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924" w:type="dxa"/>
          </w:tcPr>
          <w:p w14:paraId="4B6922F5" w14:textId="77777777" w:rsidR="00C165A5" w:rsidRPr="002A2A28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19" w:type="dxa"/>
          </w:tcPr>
          <w:p w14:paraId="1B6EE5E6" w14:textId="77777777" w:rsidR="00C165A5" w:rsidRPr="002A2A28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  <w:tc>
          <w:tcPr>
            <w:tcW w:w="1417" w:type="dxa"/>
          </w:tcPr>
          <w:p w14:paraId="08767AAE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9.043*10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993" w:type="dxa"/>
          </w:tcPr>
          <w:p w14:paraId="444D1BAF" w14:textId="77777777" w:rsidR="00C165A5" w:rsidRPr="002A2A28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5D2BE46F" w14:textId="77777777" w:rsidR="00C165A5" w:rsidRPr="002A2A28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  <w:tc>
          <w:tcPr>
            <w:tcW w:w="1270" w:type="dxa"/>
          </w:tcPr>
          <w:p w14:paraId="77E76AAF" w14:textId="77777777" w:rsidR="00C165A5" w:rsidRDefault="00C165A5" w:rsidP="00DB03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DAB383A" w14:textId="0661A701" w:rsidR="00C165A5" w:rsidRDefault="00C165A5" w:rsidP="00D2770B">
      <w:pPr>
        <w:rPr>
          <w:rFonts w:ascii="Times New Roman" w:hAnsi="Times New Roman" w:cs="Times New Roman"/>
          <w:sz w:val="28"/>
          <w:szCs w:val="28"/>
        </w:rPr>
      </w:pPr>
    </w:p>
    <w:p w14:paraId="510A385B" w14:textId="0C55FFBD" w:rsidR="00C165A5" w:rsidRPr="006708DB" w:rsidRDefault="00C165A5" w:rsidP="00C165A5">
      <w:pPr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C165A5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5A409E1F" wp14:editId="7BFEE865">
            <wp:extent cx="3715268" cy="31246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EE4D" w14:textId="77777777" w:rsidR="00C165A5" w:rsidRPr="006708DB" w:rsidRDefault="00C165A5" w:rsidP="00C165A5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6708DB">
        <w:rPr>
          <w:rFonts w:ascii="Times New Roman" w:hAnsi="Times New Roman"/>
          <w:sz w:val="24"/>
          <w:szCs w:val="24"/>
        </w:rPr>
        <w:t>Рисунок 1 – график ЛАЧХ</w:t>
      </w:r>
    </w:p>
    <w:p w14:paraId="5A62C162" w14:textId="7302F294" w:rsidR="00C165A5" w:rsidRPr="006708DB" w:rsidRDefault="00B50A0F" w:rsidP="00B50A0F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B50A0F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53211592" wp14:editId="37455AFB">
            <wp:extent cx="3534268" cy="311511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BC66" w14:textId="77777777" w:rsidR="00C165A5" w:rsidRPr="006708DB" w:rsidRDefault="00C165A5" w:rsidP="00C165A5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2 – график ЛФЧХ</w:t>
      </w:r>
    </w:p>
    <w:p w14:paraId="6CC548D4" w14:textId="1ABBF3FE" w:rsidR="00C165A5" w:rsidRPr="006708DB" w:rsidRDefault="00B50A0F" w:rsidP="00C165A5">
      <w:pPr>
        <w:jc w:val="center"/>
        <w:rPr>
          <w:rFonts w:ascii="Times New Roman" w:hAnsi="Times New Roman"/>
          <w:sz w:val="24"/>
          <w:szCs w:val="24"/>
        </w:rPr>
      </w:pPr>
      <w:r w:rsidRPr="00B50A0F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378C0DF9" wp14:editId="1300D3DD">
            <wp:extent cx="4286848" cy="277216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8F5E" w14:textId="599425BB" w:rsidR="00C165A5" w:rsidRPr="006708DB" w:rsidRDefault="00C165A5" w:rsidP="00B50A0F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3 – график Боде</w:t>
      </w:r>
    </w:p>
    <w:p w14:paraId="4C00E6CF" w14:textId="1C50C9A3" w:rsidR="00C165A5" w:rsidRPr="006708DB" w:rsidRDefault="00B50A0F" w:rsidP="00C165A5">
      <w:pPr>
        <w:jc w:val="center"/>
        <w:rPr>
          <w:rFonts w:ascii="Times New Roman" w:hAnsi="Times New Roman"/>
          <w:sz w:val="24"/>
          <w:szCs w:val="24"/>
        </w:rPr>
      </w:pPr>
      <w:r w:rsidRPr="00B50A0F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6254264A" wp14:editId="514DD370">
            <wp:extent cx="4629796" cy="309605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6EFC" w14:textId="77777777" w:rsidR="00C165A5" w:rsidRPr="006708DB" w:rsidRDefault="00C165A5" w:rsidP="00C165A5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4 – годограф</w:t>
      </w:r>
    </w:p>
    <w:p w14:paraId="6DE5A6F1" w14:textId="77777777" w:rsidR="00C165A5" w:rsidRPr="006708DB" w:rsidRDefault="00C165A5" w:rsidP="00C165A5">
      <w:pPr>
        <w:jc w:val="both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Выводы: по графикам видно, что амплитудная и фазовая характеристики безынерционного звена не зависят от частоты. ЛАЧХ имеет вид горизонтальной линии на уровне около 36.6 дБ, а ЛФЧХ постоянна и равна 180°. Годограф представляет собой точку на отрицательной вещественной оси. Это подтверждает, что звено является безынерционным и описывается постоянным отрицательным коэффициентом передачи K≈−68, то есть изменяет только амплитуду сигнала и инвертирует его без частотных искажений.</w:t>
      </w:r>
    </w:p>
    <w:p w14:paraId="1E424CE3" w14:textId="77777777" w:rsidR="00C165A5" w:rsidRPr="006708DB" w:rsidRDefault="00C165A5" w:rsidP="00C165A5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br w:type="page"/>
      </w:r>
    </w:p>
    <w:p w14:paraId="708C5224" w14:textId="48FB2B69" w:rsidR="00C165A5" w:rsidRPr="006708DB" w:rsidRDefault="00B50A0F" w:rsidP="00C165A5">
      <w:pPr>
        <w:jc w:val="center"/>
        <w:rPr>
          <w:rFonts w:ascii="Times New Roman" w:hAnsi="Times New Roman"/>
          <w:sz w:val="24"/>
          <w:szCs w:val="24"/>
        </w:rPr>
      </w:pPr>
      <w:r w:rsidRPr="00B50A0F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66BD338F" wp14:editId="036FDBAE">
            <wp:extent cx="4191585" cy="226726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1953" w14:textId="77777777" w:rsidR="00C165A5" w:rsidRPr="006708DB" w:rsidRDefault="00C165A5" w:rsidP="00C165A5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5 – Входное воздействие и отклик в непрерывном времени на единичное ступенчатое воздействие</w:t>
      </w:r>
    </w:p>
    <w:p w14:paraId="4D3074DF" w14:textId="5D4C4BC3" w:rsidR="00C165A5" w:rsidRPr="006708DB" w:rsidRDefault="00FB7E1F" w:rsidP="00C165A5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FB7E1F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5303648F" wp14:editId="1EFB00BE">
            <wp:extent cx="5940425" cy="271970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622E" w14:textId="77777777" w:rsidR="00C165A5" w:rsidRPr="006708DB" w:rsidRDefault="00C165A5" w:rsidP="00C165A5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6 – Осциллограмма “Входное воздействие и отклик в непрерывном времени на единичное ступенчатое воздействие”</w:t>
      </w:r>
    </w:p>
    <w:p w14:paraId="44C37061" w14:textId="4D291F18" w:rsidR="00C165A5" w:rsidRPr="006708DB" w:rsidRDefault="00FB7E1F" w:rsidP="00C165A5">
      <w:pPr>
        <w:jc w:val="center"/>
        <w:rPr>
          <w:rFonts w:ascii="Times New Roman" w:hAnsi="Times New Roman"/>
          <w:sz w:val="24"/>
          <w:szCs w:val="24"/>
        </w:rPr>
      </w:pPr>
      <w:r w:rsidRPr="00FB7E1F">
        <w:rPr>
          <w:rFonts w:ascii="Times New Roman" w:hAnsi="Times New Roman"/>
          <w:sz w:val="24"/>
          <w:szCs w:val="24"/>
        </w:rPr>
        <w:drawing>
          <wp:inline distT="0" distB="0" distL="0" distR="0" wp14:anchorId="3D9AC944" wp14:editId="7627FE9B">
            <wp:extent cx="4763165" cy="2524477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01C6" w14:textId="77777777" w:rsidR="00C165A5" w:rsidRPr="006708DB" w:rsidRDefault="00C165A5" w:rsidP="00C165A5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7 – Входное воздействие и отклик в непрерывном времени на линейное воздействие</w:t>
      </w:r>
    </w:p>
    <w:p w14:paraId="593FB5CF" w14:textId="0F5C1F47" w:rsidR="00C165A5" w:rsidRPr="006708DB" w:rsidRDefault="00FB7E1F" w:rsidP="00C165A5">
      <w:pPr>
        <w:jc w:val="center"/>
        <w:rPr>
          <w:rFonts w:ascii="Times New Roman" w:hAnsi="Times New Roman"/>
          <w:sz w:val="24"/>
          <w:szCs w:val="24"/>
        </w:rPr>
      </w:pPr>
      <w:r w:rsidRPr="00FB7E1F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5C289FBD" wp14:editId="7A896DF7">
            <wp:extent cx="5940425" cy="26790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BED5" w14:textId="77777777" w:rsidR="00C165A5" w:rsidRPr="006708DB" w:rsidRDefault="00C165A5" w:rsidP="00C165A5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8 – Входное воздействие и отклик в непрерывном времени на импульсное воздействие</w:t>
      </w:r>
    </w:p>
    <w:p w14:paraId="285BDC27" w14:textId="77777777" w:rsidR="00C165A5" w:rsidRPr="006708DB" w:rsidRDefault="00C165A5" w:rsidP="00C165A5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(оператор Лапласа не взялся, графика нет)</w:t>
      </w:r>
    </w:p>
    <w:p w14:paraId="671997DC" w14:textId="77777777" w:rsidR="00C165A5" w:rsidRPr="006708DB" w:rsidRDefault="00C165A5" w:rsidP="00C165A5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7 – Входное воздействие и отклик в непрерывном времени на импульсное воздействие</w:t>
      </w:r>
    </w:p>
    <w:p w14:paraId="5BE3CF00" w14:textId="77777777" w:rsidR="00C165A5" w:rsidRPr="006708DB" w:rsidRDefault="00C165A5" w:rsidP="00C165A5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C18405C" wp14:editId="1969BFF9">
            <wp:extent cx="4552950" cy="2107838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5130" cy="211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2B69" w14:textId="77777777" w:rsidR="00C165A5" w:rsidRPr="006708DB" w:rsidRDefault="00C165A5" w:rsidP="00C165A5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8 – Осциллограмма “Входное воздействие и отклик в непрерывном времени на импульсное воздействие”</w:t>
      </w:r>
    </w:p>
    <w:p w14:paraId="22533104" w14:textId="77777777" w:rsidR="00C165A5" w:rsidRPr="006708DB" w:rsidRDefault="00C165A5" w:rsidP="00C165A5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</w:t>
      </w:r>
      <w:r w:rsidRPr="005F6BF8">
        <w:rPr>
          <w:rFonts w:ascii="Times New Roman" w:hAnsi="Times New Roman"/>
          <w:sz w:val="24"/>
          <w:szCs w:val="24"/>
        </w:rPr>
        <w:t>:</w:t>
      </w:r>
      <w:r w:rsidRPr="005F6BF8">
        <w:t xml:space="preserve"> </w:t>
      </w:r>
      <w:r w:rsidRPr="005F6BF8">
        <w:rPr>
          <w:rFonts w:ascii="Times New Roman" w:hAnsi="Times New Roman"/>
          <w:sz w:val="24"/>
          <w:szCs w:val="24"/>
        </w:rPr>
        <w:t>Графики демонстрируют, что в непрерывной области безынерционное звено откликается на входные сигналы мгновенно: при ступенчатом воздействии выход сразу выходит на постоянный уровень, при линейном – меняется строго пропорционально входу, без переходных процессов и временного запаздывания. Это подтверждает, что звено лишено собственной динамики и лишь масштабирует входной сигнал, умножая его на коэффициент передачи.</w:t>
      </w:r>
    </w:p>
    <w:p w14:paraId="6C8C2012" w14:textId="77777777" w:rsidR="00C165A5" w:rsidRPr="006708DB" w:rsidRDefault="00C165A5" w:rsidP="00C165A5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br w:type="page"/>
      </w:r>
    </w:p>
    <w:p w14:paraId="56B74687" w14:textId="77777777" w:rsidR="00C165A5" w:rsidRPr="006708DB" w:rsidRDefault="00C165A5" w:rsidP="00C165A5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08F66FEE" wp14:editId="7130A0F9">
            <wp:extent cx="4905375" cy="2284106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9357" cy="228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89C6" w14:textId="77777777" w:rsidR="00C165A5" w:rsidRPr="006708DB" w:rsidRDefault="00C165A5" w:rsidP="00C165A5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11 – Осциллограмма “Входное воздействие и отклик в непрерывном времени на гармоническое воздействие на произвольной частоте (т.к. нет нуля и полюса, 1000 Гц)”</w:t>
      </w:r>
    </w:p>
    <w:p w14:paraId="7EC75DDF" w14:textId="77777777" w:rsidR="00C165A5" w:rsidRPr="005F6BF8" w:rsidRDefault="00C165A5" w:rsidP="00C165A5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</w:t>
      </w:r>
      <w:r w:rsidRPr="005F6BF8">
        <w:rPr>
          <w:rFonts w:ascii="Times New Roman" w:hAnsi="Times New Roman"/>
          <w:sz w:val="24"/>
          <w:szCs w:val="24"/>
        </w:rPr>
        <w:t>:</w:t>
      </w:r>
      <w:r w:rsidRPr="005F6BF8">
        <w:t xml:space="preserve"> </w:t>
      </w:r>
      <w:r>
        <w:rPr>
          <w:rFonts w:ascii="Times New Roman" w:hAnsi="Times New Roman"/>
          <w:sz w:val="24"/>
          <w:szCs w:val="24"/>
        </w:rPr>
        <w:t>при</w:t>
      </w:r>
      <w:r w:rsidRPr="005F6BF8">
        <w:rPr>
          <w:rFonts w:ascii="Times New Roman" w:hAnsi="Times New Roman"/>
          <w:sz w:val="24"/>
          <w:szCs w:val="24"/>
        </w:rPr>
        <w:t xml:space="preserve"> синусоидальном входном воздействии безынерционное звено выдаёт выходной сигнал с той же частотой, изменяя лишь его амплитуду и полярность. Частотная зависимость отсутствует, поэтому звено не привносит в сигнал никакой дополнительной динамики.</w:t>
      </w:r>
    </w:p>
    <w:p w14:paraId="41693843" w14:textId="77777777" w:rsidR="00C165A5" w:rsidRPr="006708DB" w:rsidRDefault="00C165A5" w:rsidP="00C165A5">
      <w:pPr>
        <w:rPr>
          <w:rFonts w:ascii="Times New Roman" w:hAnsi="Times New Roman"/>
          <w:sz w:val="24"/>
          <w:szCs w:val="24"/>
        </w:rPr>
      </w:pPr>
    </w:p>
    <w:p w14:paraId="6B5091CD" w14:textId="1D0CABA7" w:rsidR="00DB037E" w:rsidRDefault="00DB037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67FB8DD" w14:textId="77777777" w:rsidR="00DB037E" w:rsidRPr="006708DB" w:rsidRDefault="00DB037E" w:rsidP="00DB037E">
      <w:pPr>
        <w:pStyle w:val="a5"/>
        <w:shd w:val="clear" w:color="auto" w:fill="FFFFFF"/>
        <w:spacing w:before="0" w:beforeAutospacing="0" w:after="200" w:afterAutospacing="0"/>
        <w:jc w:val="both"/>
      </w:pPr>
      <w:r w:rsidRPr="006708DB">
        <w:rPr>
          <w:b/>
          <w:bCs/>
          <w:color w:val="000000"/>
          <w:shd w:val="clear" w:color="auto" w:fill="FFFFFF"/>
        </w:rPr>
        <w:t>2.Изучение частотных характеристик интегрирующего звена</w:t>
      </w:r>
    </w:p>
    <w:p w14:paraId="6CE3978D" w14:textId="77777777" w:rsidR="00DB037E" w:rsidRPr="006708DB" w:rsidRDefault="00DB037E" w:rsidP="00DB037E">
      <w:pPr>
        <w:pStyle w:val="a5"/>
        <w:spacing w:before="0" w:beforeAutospacing="0" w:after="200" w:afterAutospacing="0"/>
        <w:ind w:left="360"/>
        <w:jc w:val="both"/>
      </w:pPr>
      <w:r w:rsidRPr="006708DB">
        <w:rPr>
          <w:color w:val="000000"/>
        </w:rPr>
        <w:t>Передаточная функция интегрирующего звена имеет следующий вид:</w:t>
      </w:r>
    </w:p>
    <w:p w14:paraId="7239EEEF" w14:textId="77777777" w:rsidR="00DB037E" w:rsidRPr="006708DB" w:rsidRDefault="00DB037E" w:rsidP="00DB037E">
      <w:pPr>
        <w:pStyle w:val="a5"/>
        <w:spacing w:before="0" w:beforeAutospacing="0" w:after="200" w:afterAutospacing="0"/>
        <w:ind w:left="360"/>
        <w:jc w:val="center"/>
      </w:pPr>
      <w:r w:rsidRPr="006708DB">
        <w:rPr>
          <w:color w:val="000000"/>
        </w:rPr>
        <w:t>W(p) = –1/</w:t>
      </w:r>
      <w:proofErr w:type="spellStart"/>
      <w:r w:rsidRPr="006708DB">
        <w:rPr>
          <w:color w:val="000000"/>
        </w:rPr>
        <w:t>pRC</w:t>
      </w:r>
      <w:proofErr w:type="spellEnd"/>
    </w:p>
    <w:p w14:paraId="33904AA0" w14:textId="77777777" w:rsidR="00DB037E" w:rsidRPr="006708DB" w:rsidRDefault="00DB037E" w:rsidP="00DB037E">
      <w:pPr>
        <w:pStyle w:val="a5"/>
        <w:spacing w:before="0" w:beforeAutospacing="0" w:after="200" w:afterAutospacing="0"/>
        <w:ind w:left="360"/>
        <w:jc w:val="both"/>
        <w:rPr>
          <w:color w:val="000000"/>
        </w:rPr>
      </w:pPr>
      <w:r w:rsidRPr="006708DB">
        <w:rPr>
          <w:color w:val="000000"/>
        </w:rPr>
        <w:t>Значения нулей и полюсов занесены в таблицы 1 и 2.</w:t>
      </w:r>
    </w:p>
    <w:p w14:paraId="418BA315" w14:textId="2F7B1C9B" w:rsidR="00DB037E" w:rsidRPr="006708DB" w:rsidRDefault="00DB037E" w:rsidP="00DB037E">
      <w:pPr>
        <w:pStyle w:val="a5"/>
        <w:spacing w:before="0" w:beforeAutospacing="0" w:after="200" w:afterAutospacing="0"/>
        <w:ind w:left="360"/>
        <w:jc w:val="center"/>
      </w:pPr>
      <w:r w:rsidRPr="00DB037E">
        <w:drawing>
          <wp:inline distT="0" distB="0" distL="0" distR="0" wp14:anchorId="210521CE" wp14:editId="5CEE97DA">
            <wp:extent cx="3543795" cy="2781688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36FF" w14:textId="77777777" w:rsidR="00DB037E" w:rsidRPr="006708DB" w:rsidRDefault="00DB037E" w:rsidP="00DB037E">
      <w:pPr>
        <w:pStyle w:val="a5"/>
        <w:spacing w:before="0" w:beforeAutospacing="0" w:after="200" w:afterAutospacing="0"/>
        <w:ind w:left="360"/>
        <w:jc w:val="center"/>
      </w:pPr>
      <w:r w:rsidRPr="006708DB">
        <w:t>Рисунок 12 – график ЛАЧХ</w:t>
      </w:r>
    </w:p>
    <w:p w14:paraId="7AD68A5B" w14:textId="3940AD90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DB037E">
        <w:rPr>
          <w:rFonts w:ascii="Times New Roman" w:hAnsi="Times New Roman"/>
          <w:sz w:val="24"/>
          <w:szCs w:val="24"/>
        </w:rPr>
        <w:drawing>
          <wp:inline distT="0" distB="0" distL="0" distR="0" wp14:anchorId="014F5012" wp14:editId="5ABF8573">
            <wp:extent cx="3477110" cy="2753109"/>
            <wp:effectExtent l="0" t="0" r="9525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CE55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13 – график ЛФЧХ</w:t>
      </w:r>
    </w:p>
    <w:p w14:paraId="35A63D5D" w14:textId="2FB6B641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DB037E">
        <w:rPr>
          <w:rFonts w:ascii="Times New Roman" w:hAnsi="Times New Roman"/>
          <w:sz w:val="24"/>
          <w:szCs w:val="24"/>
        </w:rPr>
        <w:drawing>
          <wp:inline distT="0" distB="0" distL="0" distR="0" wp14:anchorId="0F7AA9E1" wp14:editId="6FD3D8CA">
            <wp:extent cx="4229690" cy="2762636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F240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14 – график Боде</w:t>
      </w:r>
    </w:p>
    <w:p w14:paraId="4B365671" w14:textId="06CE2AAA" w:rsidR="00DB037E" w:rsidRPr="006708DB" w:rsidRDefault="00F50BC1" w:rsidP="00DB037E">
      <w:pPr>
        <w:jc w:val="center"/>
        <w:rPr>
          <w:rFonts w:ascii="Times New Roman" w:hAnsi="Times New Roman"/>
          <w:sz w:val="24"/>
          <w:szCs w:val="24"/>
        </w:rPr>
      </w:pPr>
      <w:r w:rsidRPr="00F50BC1">
        <w:rPr>
          <w:rFonts w:ascii="Times New Roman" w:hAnsi="Times New Roman"/>
          <w:sz w:val="24"/>
          <w:szCs w:val="24"/>
        </w:rPr>
        <w:drawing>
          <wp:inline distT="0" distB="0" distL="0" distR="0" wp14:anchorId="2E4761AC" wp14:editId="037AD9E1">
            <wp:extent cx="3905795" cy="2715004"/>
            <wp:effectExtent l="0" t="0" r="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1B0B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15 – годограф</w:t>
      </w:r>
    </w:p>
    <w:p w14:paraId="38DD67B6" w14:textId="77777777" w:rsidR="00DB037E" w:rsidRPr="005F6BF8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</w:t>
      </w:r>
      <w:r w:rsidRPr="005F6BF8">
        <w:rPr>
          <w:rFonts w:ascii="Times New Roman" w:hAnsi="Times New Roman"/>
          <w:sz w:val="24"/>
          <w:szCs w:val="24"/>
        </w:rPr>
        <w:t>:</w:t>
      </w:r>
      <w:r w:rsidRPr="005F6BF8">
        <w:t xml:space="preserve"> </w:t>
      </w:r>
      <w:r w:rsidRPr="005F6BF8">
        <w:rPr>
          <w:rFonts w:ascii="Times New Roman" w:hAnsi="Times New Roman"/>
          <w:sz w:val="24"/>
          <w:szCs w:val="24"/>
        </w:rPr>
        <w:t>из графиков следует, что интегрирующее звено имеет полюс в начале координат: с увеличением частоты модуль коэффициента передачи убывает, а фазовый сдвиг остаётся практически постоянным. Годограф подтверждает интегрирующий характер звена и отсутствие конечного статического коэффициента усиления.</w:t>
      </w:r>
    </w:p>
    <w:p w14:paraId="20E08E8E" w14:textId="77777777" w:rsidR="00DB037E" w:rsidRPr="005F6BF8" w:rsidRDefault="00DB037E" w:rsidP="00DB037E">
      <w:pPr>
        <w:rPr>
          <w:rFonts w:ascii="Times New Roman" w:hAnsi="Times New Roman"/>
          <w:sz w:val="24"/>
          <w:szCs w:val="24"/>
        </w:rPr>
      </w:pPr>
      <w:r w:rsidRPr="005F6BF8">
        <w:rPr>
          <w:rFonts w:ascii="Times New Roman" w:hAnsi="Times New Roman"/>
          <w:sz w:val="24"/>
          <w:szCs w:val="24"/>
        </w:rPr>
        <w:br w:type="page"/>
      </w:r>
    </w:p>
    <w:p w14:paraId="61C9A477" w14:textId="5ED7F055" w:rsidR="00DB037E" w:rsidRPr="006708DB" w:rsidRDefault="00F50BC1" w:rsidP="00DB037E">
      <w:pPr>
        <w:jc w:val="center"/>
        <w:rPr>
          <w:rFonts w:ascii="Times New Roman" w:hAnsi="Times New Roman"/>
          <w:sz w:val="24"/>
          <w:szCs w:val="24"/>
        </w:rPr>
      </w:pPr>
      <w:r w:rsidRPr="00F50BC1">
        <w:rPr>
          <w:rFonts w:ascii="Times New Roman" w:hAnsi="Times New Roman"/>
          <w:sz w:val="24"/>
          <w:szCs w:val="24"/>
        </w:rPr>
        <w:drawing>
          <wp:inline distT="0" distB="0" distL="0" distR="0" wp14:anchorId="1D2BDC99" wp14:editId="36BAACC1">
            <wp:extent cx="4544059" cy="2886478"/>
            <wp:effectExtent l="0" t="0" r="9525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62FE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16 – Входное воздействие и отклик в непрерывном времени на единичное ступенчатое воздействие</w:t>
      </w:r>
    </w:p>
    <w:p w14:paraId="095D641F" w14:textId="0F72D7CC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</w:rPr>
      </w:pPr>
      <w:r w:rsidRPr="008E582A">
        <w:rPr>
          <w:rFonts w:ascii="Times New Roman" w:hAnsi="Times New Roman"/>
          <w:sz w:val="24"/>
          <w:szCs w:val="24"/>
        </w:rPr>
        <w:drawing>
          <wp:inline distT="0" distB="0" distL="0" distR="0" wp14:anchorId="43CD6395" wp14:editId="13BE29EC">
            <wp:extent cx="5940425" cy="3890645"/>
            <wp:effectExtent l="0" t="0" r="317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B56D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17 – Осциллограмма “Входное воздействие и отклик в непрерывном времени на единичное ступенчатое воздействие”</w:t>
      </w:r>
    </w:p>
    <w:p w14:paraId="6DFB1154" w14:textId="4113C191" w:rsidR="00DB037E" w:rsidRPr="006708DB" w:rsidRDefault="00F50BC1" w:rsidP="00DB037E">
      <w:pPr>
        <w:jc w:val="center"/>
        <w:rPr>
          <w:rFonts w:ascii="Times New Roman" w:hAnsi="Times New Roman"/>
          <w:sz w:val="24"/>
          <w:szCs w:val="24"/>
        </w:rPr>
      </w:pPr>
      <w:r w:rsidRPr="00F50BC1">
        <w:rPr>
          <w:rFonts w:ascii="Times New Roman" w:hAnsi="Times New Roman"/>
          <w:sz w:val="24"/>
          <w:szCs w:val="24"/>
        </w:rPr>
        <w:drawing>
          <wp:inline distT="0" distB="0" distL="0" distR="0" wp14:anchorId="2DF5C153" wp14:editId="48066B56">
            <wp:extent cx="5115639" cy="3000794"/>
            <wp:effectExtent l="0" t="0" r="8890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B196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18 – Входное воздействие и отклик в непрерывном времени на линейное воздействие</w:t>
      </w:r>
    </w:p>
    <w:p w14:paraId="21AD9AE4" w14:textId="1E830FC4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</w:rPr>
      </w:pPr>
      <w:r w:rsidRPr="008E582A">
        <w:rPr>
          <w:rFonts w:ascii="Times New Roman" w:hAnsi="Times New Roman"/>
          <w:sz w:val="24"/>
          <w:szCs w:val="24"/>
        </w:rPr>
        <w:drawing>
          <wp:inline distT="0" distB="0" distL="0" distR="0" wp14:anchorId="2500903F" wp14:editId="0EE112C9">
            <wp:extent cx="5940425" cy="2740025"/>
            <wp:effectExtent l="0" t="0" r="3175" b="317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D6AD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19 – Осциллограмма “Входное воздействие и отклик в непрерывном времени на линейное воздействие”</w:t>
      </w:r>
    </w:p>
    <w:p w14:paraId="73076703" w14:textId="7F9BC258" w:rsidR="00DB037E" w:rsidRPr="006708DB" w:rsidRDefault="00F50BC1" w:rsidP="00DB037E">
      <w:pPr>
        <w:jc w:val="center"/>
        <w:rPr>
          <w:rFonts w:ascii="Times New Roman" w:hAnsi="Times New Roman"/>
          <w:sz w:val="24"/>
          <w:szCs w:val="24"/>
        </w:rPr>
      </w:pPr>
      <w:r w:rsidRPr="00F50BC1">
        <w:rPr>
          <w:rFonts w:ascii="Times New Roman" w:hAnsi="Times New Roman"/>
          <w:sz w:val="24"/>
          <w:szCs w:val="24"/>
        </w:rPr>
        <w:drawing>
          <wp:inline distT="0" distB="0" distL="0" distR="0" wp14:anchorId="157BAD3F" wp14:editId="44B2065B">
            <wp:extent cx="5163271" cy="2276793"/>
            <wp:effectExtent l="0" t="0" r="0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D8D2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20 – Входное воздействие и отклик в непрерывном времени на импульсное воздействие</w:t>
      </w:r>
    </w:p>
    <w:p w14:paraId="0E15DE83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2E50392" wp14:editId="66C6C6C9">
            <wp:extent cx="4562475" cy="212249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7990" cy="212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028E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21 – Осциллограмма “Входное воздействие и отклик в непрерывном времени на импульсное воздействие”</w:t>
      </w:r>
    </w:p>
    <w:p w14:paraId="199CFFEB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</w:t>
      </w:r>
      <w:r w:rsidRPr="005F6BF8">
        <w:rPr>
          <w:rFonts w:ascii="Times New Roman" w:hAnsi="Times New Roman"/>
          <w:sz w:val="24"/>
          <w:szCs w:val="24"/>
        </w:rPr>
        <w:t>:</w:t>
      </w:r>
      <w:r w:rsidRPr="005F6BF8">
        <w:t xml:space="preserve"> </w:t>
      </w:r>
      <w:r w:rsidRPr="005F6BF8">
        <w:rPr>
          <w:rFonts w:ascii="Times New Roman" w:hAnsi="Times New Roman"/>
          <w:sz w:val="24"/>
          <w:szCs w:val="24"/>
        </w:rPr>
        <w:t>Интегрирующее звено по-разному трансформирует типовые воздействия: ступенька вызывает неограниченный линейный рост выхода, импульс переводит выход на неизменный уровень, а линейный сигнал преобразуется в параболу. Конечное установившееся состояние при ступенчатом входе отсутствует, так как звено продолжает суммировать сигнал во времени.</w:t>
      </w:r>
    </w:p>
    <w:p w14:paraId="37129770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br w:type="page"/>
      </w:r>
    </w:p>
    <w:p w14:paraId="5F487EF3" w14:textId="5C06E9B6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</w:rPr>
      </w:pPr>
      <w:r w:rsidRPr="008E582A">
        <w:rPr>
          <w:rFonts w:ascii="Times New Roman" w:hAnsi="Times New Roman"/>
          <w:sz w:val="24"/>
          <w:szCs w:val="24"/>
        </w:rPr>
        <w:drawing>
          <wp:inline distT="0" distB="0" distL="0" distR="0" wp14:anchorId="1040E33B" wp14:editId="7B678ECA">
            <wp:extent cx="5940425" cy="2747645"/>
            <wp:effectExtent l="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1341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22 – Осциллограмма “Входное воздействие и отклик в непрерывном времени на гармоническое воздействие на частоте полюса (0)”</w:t>
      </w:r>
    </w:p>
    <w:p w14:paraId="245EA2CB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</w:t>
      </w:r>
      <w:r w:rsidRPr="005F6BF8">
        <w:rPr>
          <w:rFonts w:ascii="Times New Roman" w:hAnsi="Times New Roman"/>
          <w:sz w:val="24"/>
          <w:szCs w:val="24"/>
        </w:rPr>
        <w:t>:</w:t>
      </w:r>
      <w:r w:rsidRPr="005F6BF8">
        <w:t xml:space="preserve"> </w:t>
      </w:r>
      <w:r w:rsidRPr="005F6BF8">
        <w:rPr>
          <w:rFonts w:ascii="Times New Roman" w:hAnsi="Times New Roman"/>
          <w:sz w:val="24"/>
          <w:szCs w:val="24"/>
        </w:rPr>
        <w:t>Интегрирующее звено на гармоническое воздействие отвечает падением амплитуды с ростом частоты и неизменным фазовым сдвигом. Поскольку полюс расположен в нуле, коэффициент передачи на низких частотах неограниченно растёт, а на высоких частотах выходной сигнал затухает.</w:t>
      </w:r>
    </w:p>
    <w:p w14:paraId="5D981B17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br w:type="page"/>
      </w:r>
    </w:p>
    <w:p w14:paraId="2F5416ED" w14:textId="77777777" w:rsidR="00DB037E" w:rsidRPr="000904B0" w:rsidRDefault="00DB037E" w:rsidP="00DB037E">
      <w:pPr>
        <w:shd w:val="clear" w:color="auto" w:fill="FFFFFF"/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708D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3.</w:t>
      </w:r>
      <w:r w:rsidRPr="000904B0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Изучение частотных характеристик апериодического звена</w:t>
      </w:r>
    </w:p>
    <w:p w14:paraId="48004635" w14:textId="77777777" w:rsidR="00DB037E" w:rsidRPr="000904B0" w:rsidRDefault="00DB037E" w:rsidP="00DB037E">
      <w:pPr>
        <w:spacing w:line="240" w:lineRule="auto"/>
        <w:ind w:left="28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904B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Передаточная функция апериодического звена имеет следующий вид:</w:t>
      </w:r>
    </w:p>
    <w:p w14:paraId="4D923D5D" w14:textId="77777777" w:rsidR="00DB037E" w:rsidRPr="000904B0" w:rsidRDefault="00DB037E" w:rsidP="00DB037E">
      <w:pPr>
        <w:spacing w:line="240" w:lineRule="auto"/>
        <w:ind w:left="284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0904B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W(P) = - R2R1*(1/pR2C+1)</w:t>
      </w:r>
    </w:p>
    <w:p w14:paraId="7E48F804" w14:textId="77777777" w:rsidR="00DB037E" w:rsidRPr="000904B0" w:rsidRDefault="00DB037E" w:rsidP="00DB037E">
      <w:pPr>
        <w:spacing w:line="240" w:lineRule="auto"/>
        <w:ind w:left="28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904B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Значения нулей и полюсов занесены в таблицы 1 и 2.</w:t>
      </w:r>
    </w:p>
    <w:p w14:paraId="505FAC7C" w14:textId="24049971" w:rsidR="00DB037E" w:rsidRPr="006708DB" w:rsidRDefault="00F50BC1" w:rsidP="00DB037E">
      <w:pPr>
        <w:jc w:val="center"/>
        <w:rPr>
          <w:rFonts w:ascii="Times New Roman" w:hAnsi="Times New Roman"/>
          <w:sz w:val="24"/>
          <w:szCs w:val="24"/>
        </w:rPr>
      </w:pPr>
      <w:r w:rsidRPr="00F50BC1">
        <w:rPr>
          <w:rFonts w:ascii="Times New Roman" w:hAnsi="Times New Roman"/>
          <w:sz w:val="24"/>
          <w:szCs w:val="24"/>
        </w:rPr>
        <w:drawing>
          <wp:inline distT="0" distB="0" distL="0" distR="0" wp14:anchorId="5F7F3760" wp14:editId="2E7C47FA">
            <wp:extent cx="3562847" cy="2781688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F4C8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23 – график ЛАЧХ</w:t>
      </w:r>
    </w:p>
    <w:p w14:paraId="32834711" w14:textId="6A710481" w:rsidR="00DB037E" w:rsidRPr="006708DB" w:rsidRDefault="00F50BC1" w:rsidP="00DB037E">
      <w:pPr>
        <w:jc w:val="center"/>
        <w:rPr>
          <w:rFonts w:ascii="Times New Roman" w:hAnsi="Times New Roman"/>
          <w:sz w:val="24"/>
          <w:szCs w:val="24"/>
        </w:rPr>
      </w:pPr>
      <w:r w:rsidRPr="00F50BC1">
        <w:rPr>
          <w:rFonts w:ascii="Times New Roman" w:hAnsi="Times New Roman"/>
          <w:sz w:val="24"/>
          <w:szCs w:val="24"/>
        </w:rPr>
        <w:drawing>
          <wp:inline distT="0" distB="0" distL="0" distR="0" wp14:anchorId="0CC6A614" wp14:editId="3BDDFF3E">
            <wp:extent cx="3324689" cy="2753109"/>
            <wp:effectExtent l="0" t="0" r="9525" b="952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29AC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24 – график ЛФЧХ</w:t>
      </w:r>
    </w:p>
    <w:p w14:paraId="452D904D" w14:textId="3B056E0A" w:rsidR="00DB037E" w:rsidRPr="006708DB" w:rsidRDefault="00F50BC1" w:rsidP="00DB037E">
      <w:pPr>
        <w:jc w:val="center"/>
        <w:rPr>
          <w:rFonts w:ascii="Times New Roman" w:hAnsi="Times New Roman"/>
          <w:sz w:val="24"/>
          <w:szCs w:val="24"/>
        </w:rPr>
      </w:pPr>
      <w:r w:rsidRPr="00F50BC1">
        <w:rPr>
          <w:rFonts w:ascii="Times New Roman" w:hAnsi="Times New Roman"/>
          <w:sz w:val="24"/>
          <w:szCs w:val="24"/>
        </w:rPr>
        <w:drawing>
          <wp:inline distT="0" distB="0" distL="0" distR="0" wp14:anchorId="5A5B4A13" wp14:editId="7B35AFF0">
            <wp:extent cx="4086795" cy="2705478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AFEB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25 – график Боде</w:t>
      </w:r>
    </w:p>
    <w:p w14:paraId="753A8AF5" w14:textId="7A35C3C9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</w:rPr>
      </w:pPr>
      <w:r w:rsidRPr="008E582A">
        <w:rPr>
          <w:rFonts w:ascii="Times New Roman" w:hAnsi="Times New Roman"/>
          <w:sz w:val="24"/>
          <w:szCs w:val="24"/>
        </w:rPr>
        <w:drawing>
          <wp:inline distT="0" distB="0" distL="0" distR="0" wp14:anchorId="7BA4FBFD" wp14:editId="0364106D">
            <wp:extent cx="3686689" cy="2753109"/>
            <wp:effectExtent l="0" t="0" r="9525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C8DF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26 – годограф</w:t>
      </w:r>
    </w:p>
    <w:p w14:paraId="13B401FC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</w:p>
    <w:p w14:paraId="7BBCD465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</w:t>
      </w:r>
      <w:r w:rsidRPr="005F6BF8">
        <w:rPr>
          <w:rFonts w:ascii="Times New Roman" w:hAnsi="Times New Roman"/>
          <w:sz w:val="24"/>
          <w:szCs w:val="24"/>
        </w:rPr>
        <w:t>:</w:t>
      </w:r>
      <w:r w:rsidRPr="005F6BF8">
        <w:t xml:space="preserve"> </w:t>
      </w:r>
      <w:r w:rsidRPr="005F6BF8">
        <w:rPr>
          <w:rFonts w:ascii="Times New Roman" w:hAnsi="Times New Roman"/>
          <w:sz w:val="24"/>
          <w:szCs w:val="24"/>
        </w:rPr>
        <w:t>По графикам можно заключить, что апериодическое звено ведёт себя как фильтр низких частот: коэффициент передачи почти не меняется вплоть до частоты полюса, затем амплитуда начинает спадать, а фаза плавно меняется. Годограф описывает характерную дугу, подтверждая наличие одного вещественного полюса и инерционные свойства звена.</w:t>
      </w:r>
    </w:p>
    <w:p w14:paraId="162D1B35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br w:type="page"/>
      </w:r>
    </w:p>
    <w:p w14:paraId="5B79851D" w14:textId="7CAB1C1F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</w:rPr>
      </w:pPr>
      <w:r w:rsidRPr="008E582A">
        <w:rPr>
          <w:rFonts w:ascii="Times New Roman" w:hAnsi="Times New Roman"/>
          <w:sz w:val="24"/>
          <w:szCs w:val="24"/>
        </w:rPr>
        <w:drawing>
          <wp:inline distT="0" distB="0" distL="0" distR="0" wp14:anchorId="4B62BEF5" wp14:editId="264493D9">
            <wp:extent cx="4448796" cy="3410426"/>
            <wp:effectExtent l="0" t="0" r="952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809A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27 – Входное воздействие и отклик в непрерывном времени на единичное ступенчатое воздействие</w:t>
      </w:r>
    </w:p>
    <w:p w14:paraId="41F67055" w14:textId="4C1BF308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8E582A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67474894" wp14:editId="5F19A52F">
            <wp:extent cx="5940425" cy="2645410"/>
            <wp:effectExtent l="0" t="0" r="3175" b="254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454C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28 – Осциллограмма “Входное воздействие и отклик в непрерывном времени на единичное ступенчатое воздействие”</w:t>
      </w:r>
    </w:p>
    <w:p w14:paraId="0AAF34FA" w14:textId="0DC48DC6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</w:rPr>
      </w:pPr>
      <w:r w:rsidRPr="008E582A">
        <w:rPr>
          <w:rFonts w:ascii="Times New Roman" w:hAnsi="Times New Roman"/>
          <w:sz w:val="24"/>
          <w:szCs w:val="24"/>
        </w:rPr>
        <w:drawing>
          <wp:inline distT="0" distB="0" distL="0" distR="0" wp14:anchorId="487F92A3" wp14:editId="61294969">
            <wp:extent cx="5325218" cy="3048425"/>
            <wp:effectExtent l="0" t="0" r="889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0F6B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29 – Входное воздействие и отклик в непрерывном времени на линейное воздействие</w:t>
      </w:r>
    </w:p>
    <w:p w14:paraId="77AC6957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21EC486" wp14:editId="516626F0">
            <wp:extent cx="3467100" cy="1614768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78495" cy="16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16FB" w14:textId="0DCF7D16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3</w:t>
      </w:r>
      <w:r w:rsidR="00286E7B">
        <w:rPr>
          <w:rFonts w:ascii="Times New Roman" w:hAnsi="Times New Roman"/>
          <w:sz w:val="24"/>
          <w:szCs w:val="24"/>
        </w:rPr>
        <w:t>0</w:t>
      </w:r>
      <w:r w:rsidRPr="006708DB">
        <w:rPr>
          <w:rFonts w:ascii="Times New Roman" w:hAnsi="Times New Roman"/>
          <w:sz w:val="24"/>
          <w:szCs w:val="24"/>
        </w:rPr>
        <w:t xml:space="preserve"> – Осциллограмма “Входное воздействие и отклик в непрерывном времени на линейное воздействие”</w:t>
      </w:r>
    </w:p>
    <w:p w14:paraId="64487612" w14:textId="4740A229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</w:rPr>
      </w:pPr>
      <w:r w:rsidRPr="008E582A">
        <w:rPr>
          <w:rFonts w:ascii="Times New Roman" w:hAnsi="Times New Roman"/>
          <w:sz w:val="24"/>
          <w:szCs w:val="24"/>
        </w:rPr>
        <w:drawing>
          <wp:inline distT="0" distB="0" distL="0" distR="0" wp14:anchorId="1599D810" wp14:editId="4A029722">
            <wp:extent cx="5210902" cy="2934109"/>
            <wp:effectExtent l="0" t="0" r="889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770A" w14:textId="1D44CF60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3</w:t>
      </w:r>
      <w:r w:rsidR="00286E7B">
        <w:rPr>
          <w:rFonts w:ascii="Times New Roman" w:hAnsi="Times New Roman"/>
          <w:sz w:val="24"/>
          <w:szCs w:val="24"/>
        </w:rPr>
        <w:t>1</w:t>
      </w:r>
      <w:r w:rsidRPr="006708DB">
        <w:rPr>
          <w:rFonts w:ascii="Times New Roman" w:hAnsi="Times New Roman"/>
          <w:sz w:val="24"/>
          <w:szCs w:val="24"/>
        </w:rPr>
        <w:t xml:space="preserve"> – Входное воздействие и отклик в непрерывном времени на импульсное воздействие</w:t>
      </w:r>
    </w:p>
    <w:p w14:paraId="0671A70F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A594C2A" wp14:editId="3ECBA320">
            <wp:extent cx="4514850" cy="2089717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23440" cy="209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978E" w14:textId="3505B13A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3</w:t>
      </w:r>
      <w:r w:rsidR="00286E7B">
        <w:rPr>
          <w:rFonts w:ascii="Times New Roman" w:hAnsi="Times New Roman"/>
          <w:sz w:val="24"/>
          <w:szCs w:val="24"/>
        </w:rPr>
        <w:t>2</w:t>
      </w:r>
      <w:r w:rsidRPr="006708DB">
        <w:rPr>
          <w:rFonts w:ascii="Times New Roman" w:hAnsi="Times New Roman"/>
          <w:sz w:val="24"/>
          <w:szCs w:val="24"/>
        </w:rPr>
        <w:t xml:space="preserve"> – Осциллограмма “Входное воздействие и отклик в непрерывном времени на импульсное воздействие”</w:t>
      </w:r>
    </w:p>
    <w:p w14:paraId="371D09C3" w14:textId="77777777" w:rsidR="00DB037E" w:rsidRPr="00DB037E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</w:t>
      </w:r>
      <w:r w:rsidRPr="005F6BF8">
        <w:rPr>
          <w:rFonts w:ascii="Times New Roman" w:hAnsi="Times New Roman"/>
          <w:sz w:val="24"/>
          <w:szCs w:val="24"/>
        </w:rPr>
        <w:t>:</w:t>
      </w:r>
      <w:r w:rsidRPr="005F6BF8">
        <w:t xml:space="preserve"> </w:t>
      </w:r>
      <w:r w:rsidRPr="005F6BF8">
        <w:rPr>
          <w:rFonts w:ascii="Times New Roman" w:hAnsi="Times New Roman"/>
          <w:sz w:val="24"/>
          <w:szCs w:val="24"/>
        </w:rPr>
        <w:t xml:space="preserve">при подаче ступеньки выход апериодического звена по экспоненте стремится к установившемуся уровню; импульсное воздействие вызывает затухающую реакцию; при линейном входном сигнале выход отстаёт по времени. </w:t>
      </w:r>
    </w:p>
    <w:p w14:paraId="700C5C3F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</w:p>
    <w:p w14:paraId="253BD7FF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br w:type="page"/>
      </w:r>
    </w:p>
    <w:p w14:paraId="03DA15E7" w14:textId="2457EED7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</w:rPr>
      </w:pPr>
      <w:r w:rsidRPr="008E582A">
        <w:rPr>
          <w:rFonts w:ascii="Times New Roman" w:hAnsi="Times New Roman"/>
          <w:sz w:val="24"/>
          <w:szCs w:val="24"/>
        </w:rPr>
        <w:drawing>
          <wp:inline distT="0" distB="0" distL="0" distR="0" wp14:anchorId="5C728446" wp14:editId="10FE7031">
            <wp:extent cx="5940425" cy="2706370"/>
            <wp:effectExtent l="0" t="0" r="317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DE3D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33 – Осциллограмма “Входное воздействие и отклик в непрерывном времени на гармоническое воздействие на частоте полюса (модуль)”</w:t>
      </w:r>
    </w:p>
    <w:p w14:paraId="3108A127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</w:t>
      </w:r>
      <w:r w:rsidRPr="005F6BF8">
        <w:rPr>
          <w:rFonts w:ascii="Times New Roman" w:hAnsi="Times New Roman"/>
          <w:sz w:val="24"/>
          <w:szCs w:val="24"/>
        </w:rPr>
        <w:t>:</w:t>
      </w:r>
      <w:r w:rsidRPr="005F6BF8">
        <w:t xml:space="preserve"> </w:t>
      </w:r>
      <w:r w:rsidRPr="005F6BF8">
        <w:rPr>
          <w:rFonts w:ascii="Times New Roman" w:hAnsi="Times New Roman"/>
          <w:sz w:val="24"/>
          <w:szCs w:val="24"/>
        </w:rPr>
        <w:t>на частоте, совпадающей с полюсом, амплитуда гармонического отклика спадает по сравнению с низкочастотным уровнем, а фазовый сдвиг достигает характерной промежуточной величины. С дальнейшим ростом частоты звено подавляет сигнал ещё сильнее.</w:t>
      </w:r>
    </w:p>
    <w:p w14:paraId="331B2A96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br w:type="page"/>
      </w:r>
    </w:p>
    <w:p w14:paraId="343D9908" w14:textId="77777777" w:rsidR="00DB037E" w:rsidRPr="00634545" w:rsidRDefault="00DB037E" w:rsidP="00DB037E">
      <w:pPr>
        <w:shd w:val="clear" w:color="auto" w:fill="FFFFFF"/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708D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4.</w:t>
      </w:r>
      <w:r w:rsidRPr="0063454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Изучение частотных характеристик дифференцирующего звена </w:t>
      </w:r>
    </w:p>
    <w:p w14:paraId="3A2487E5" w14:textId="77777777" w:rsidR="00DB037E" w:rsidRPr="00634545" w:rsidRDefault="00DB037E" w:rsidP="00DB037E">
      <w:pPr>
        <w:spacing w:line="240" w:lineRule="auto"/>
        <w:ind w:left="28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34545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Передаточная функция дифференцирующего звена имеет следующий вид:</w:t>
      </w:r>
    </w:p>
    <w:p w14:paraId="267E3AAE" w14:textId="77777777" w:rsidR="00DB037E" w:rsidRPr="00634545" w:rsidRDefault="00DB037E" w:rsidP="00DB037E">
      <w:pPr>
        <w:spacing w:line="240" w:lineRule="auto"/>
        <w:ind w:left="284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34545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W(p) = –</w:t>
      </w:r>
      <w:proofErr w:type="spellStart"/>
      <w:r w:rsidRPr="00634545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pRC</w:t>
      </w:r>
      <w:proofErr w:type="spellEnd"/>
    </w:p>
    <w:p w14:paraId="539DDA8F" w14:textId="77777777" w:rsidR="00DB037E" w:rsidRPr="006708DB" w:rsidRDefault="00DB037E" w:rsidP="00DB037E">
      <w:pP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6708DB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Значения нулей и полюсов занесены в таблицы 1 и 2.</w:t>
      </w:r>
    </w:p>
    <w:p w14:paraId="69D68660" w14:textId="1FBB96ED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</w:rPr>
      </w:pPr>
      <w:r w:rsidRPr="008E582A">
        <w:rPr>
          <w:rFonts w:ascii="Times New Roman" w:hAnsi="Times New Roman"/>
          <w:sz w:val="24"/>
          <w:szCs w:val="24"/>
        </w:rPr>
        <w:drawing>
          <wp:inline distT="0" distB="0" distL="0" distR="0" wp14:anchorId="7A99B485" wp14:editId="75AF5BE2">
            <wp:extent cx="3524742" cy="2743583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F653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34 – график ЛАЧХ</w:t>
      </w:r>
    </w:p>
    <w:p w14:paraId="750FCC1B" w14:textId="217F438A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</w:rPr>
      </w:pPr>
      <w:r w:rsidRPr="008E582A">
        <w:rPr>
          <w:rFonts w:ascii="Times New Roman" w:hAnsi="Times New Roman"/>
          <w:sz w:val="24"/>
          <w:szCs w:val="24"/>
        </w:rPr>
        <w:drawing>
          <wp:inline distT="0" distB="0" distL="0" distR="0" wp14:anchorId="2A4ED861" wp14:editId="2DCFD383">
            <wp:extent cx="3572374" cy="2800741"/>
            <wp:effectExtent l="0" t="0" r="952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0E9B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35 – график ЛФЧХ</w:t>
      </w:r>
    </w:p>
    <w:p w14:paraId="3B3B589B" w14:textId="17E9C26D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</w:rPr>
      </w:pPr>
      <w:r w:rsidRPr="008E582A">
        <w:rPr>
          <w:rFonts w:ascii="Times New Roman" w:hAnsi="Times New Roman"/>
          <w:sz w:val="24"/>
          <w:szCs w:val="24"/>
        </w:rPr>
        <w:drawing>
          <wp:inline distT="0" distB="0" distL="0" distR="0" wp14:anchorId="7DD4816C" wp14:editId="5C76046B">
            <wp:extent cx="4334480" cy="2819794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F55E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36 – график Боде</w:t>
      </w:r>
    </w:p>
    <w:p w14:paraId="4232AA71" w14:textId="5D39EA69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</w:rPr>
      </w:pPr>
      <w:r w:rsidRPr="008E582A">
        <w:rPr>
          <w:rFonts w:ascii="Times New Roman" w:hAnsi="Times New Roman"/>
          <w:sz w:val="24"/>
          <w:szCs w:val="24"/>
        </w:rPr>
        <w:drawing>
          <wp:inline distT="0" distB="0" distL="0" distR="0" wp14:anchorId="11E2A480" wp14:editId="3ECD7A9F">
            <wp:extent cx="3781953" cy="2667372"/>
            <wp:effectExtent l="0" t="0" r="952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9754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37 – годограф</w:t>
      </w:r>
    </w:p>
    <w:p w14:paraId="19D74909" w14:textId="77777777" w:rsidR="00DB037E" w:rsidRPr="005F6BF8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Выводы:</w:t>
      </w:r>
      <w:r w:rsidRPr="005F6BF8">
        <w:t xml:space="preserve"> </w:t>
      </w:r>
      <w:r w:rsidRPr="005F6BF8">
        <w:rPr>
          <w:rFonts w:ascii="Times New Roman" w:hAnsi="Times New Roman"/>
          <w:sz w:val="24"/>
          <w:szCs w:val="24"/>
        </w:rPr>
        <w:t>ЛАЧХ дифференцирующего звена поднимается с увеличением частоты, а ЛФЧХ отображает присущий дифференцированию фазовый сдвиг. Нуль, расположенный в начале координат, не пропускает через звено постоянную составляющую входного сигнала.</w:t>
      </w:r>
    </w:p>
    <w:p w14:paraId="731997BD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</w:p>
    <w:p w14:paraId="37DF13B7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br w:type="page"/>
      </w:r>
    </w:p>
    <w:p w14:paraId="0404163F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(оператор Лапласа не взялся, графика нет)</w:t>
      </w:r>
    </w:p>
    <w:p w14:paraId="2BD61C4B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38 – Входное воздействие и отклик в непрерывном времени на единичное ступенчатое воздействие</w:t>
      </w:r>
    </w:p>
    <w:p w14:paraId="500845EF" w14:textId="2EA233F2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</w:rPr>
      </w:pPr>
      <w:r w:rsidRPr="008E582A">
        <w:rPr>
          <w:rFonts w:ascii="Times New Roman" w:hAnsi="Times New Roman"/>
          <w:sz w:val="24"/>
          <w:szCs w:val="24"/>
        </w:rPr>
        <w:drawing>
          <wp:inline distT="0" distB="0" distL="0" distR="0" wp14:anchorId="1FAFA129" wp14:editId="36BD2CA4">
            <wp:extent cx="5940425" cy="2700655"/>
            <wp:effectExtent l="0" t="0" r="3175" b="444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AFBF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39 – Осциллограмма “Входное воздействие и отклик в непрерывном времени на единичное ступенчатое воздействие”</w:t>
      </w:r>
    </w:p>
    <w:p w14:paraId="1FB62EFF" w14:textId="71EC8BA8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</w:rPr>
      </w:pPr>
      <w:r w:rsidRPr="008E582A">
        <w:rPr>
          <w:rFonts w:ascii="Times New Roman" w:hAnsi="Times New Roman"/>
          <w:sz w:val="24"/>
          <w:szCs w:val="24"/>
        </w:rPr>
        <w:drawing>
          <wp:inline distT="0" distB="0" distL="0" distR="0" wp14:anchorId="1AB69276" wp14:editId="691D7808">
            <wp:extent cx="5163271" cy="3258005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A2BD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40 – Входное воздействие и отклик в непрерывном времени на линейное воздействие</w:t>
      </w:r>
    </w:p>
    <w:p w14:paraId="43B0E5AE" w14:textId="07167FE4" w:rsidR="00DB037E" w:rsidRPr="006708DB" w:rsidRDefault="008E582A" w:rsidP="00DB037E">
      <w:pPr>
        <w:jc w:val="center"/>
        <w:rPr>
          <w:rFonts w:ascii="Times New Roman" w:hAnsi="Times New Roman"/>
          <w:sz w:val="24"/>
          <w:szCs w:val="24"/>
        </w:rPr>
      </w:pPr>
      <w:r w:rsidRPr="008E582A">
        <w:rPr>
          <w:rFonts w:ascii="Times New Roman" w:hAnsi="Times New Roman"/>
          <w:sz w:val="24"/>
          <w:szCs w:val="24"/>
        </w:rPr>
        <w:drawing>
          <wp:inline distT="0" distB="0" distL="0" distR="0" wp14:anchorId="05351191" wp14:editId="73375072">
            <wp:extent cx="5940425" cy="2713355"/>
            <wp:effectExtent l="0" t="0" r="317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26D0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41 – Осциллограмма “Входное воздействие и отклик в непрерывном времени на линейное воздействие”</w:t>
      </w:r>
    </w:p>
    <w:p w14:paraId="2CA5235D" w14:textId="77777777" w:rsidR="00DB037E" w:rsidRPr="006708DB" w:rsidRDefault="00DB037E" w:rsidP="008E582A">
      <w:pPr>
        <w:jc w:val="center"/>
        <w:rPr>
          <w:rFonts w:ascii="Times New Roman" w:hAnsi="Times New Roman"/>
          <w:sz w:val="24"/>
          <w:szCs w:val="24"/>
        </w:rPr>
      </w:pPr>
    </w:p>
    <w:p w14:paraId="564A8173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(оператор Лапласа не взялся, графика нет)</w:t>
      </w:r>
    </w:p>
    <w:p w14:paraId="0354EA61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42 – Входное воздействие и отклик в непрерывном времени на импульсное воздействие</w:t>
      </w:r>
    </w:p>
    <w:p w14:paraId="6BB0374B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E0276B0" wp14:editId="6F90391E">
            <wp:extent cx="4752975" cy="2207047"/>
            <wp:effectExtent l="0" t="0" r="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60342" cy="221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30F5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43 – Осциллограмма “Входное воздействие и отклик в непрерывном времени на импульсное воздействие”</w:t>
      </w:r>
    </w:p>
    <w:p w14:paraId="39D10963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</w:t>
      </w:r>
      <w:r w:rsidRPr="005F6BF8">
        <w:rPr>
          <w:rFonts w:ascii="Times New Roman" w:hAnsi="Times New Roman"/>
          <w:sz w:val="24"/>
          <w:szCs w:val="24"/>
        </w:rPr>
        <w:t>:</w:t>
      </w:r>
      <w:r w:rsidRPr="005F6BF8">
        <w:t xml:space="preserve"> </w:t>
      </w:r>
      <w:r w:rsidRPr="005F6BF8">
        <w:rPr>
          <w:rFonts w:ascii="Times New Roman" w:hAnsi="Times New Roman"/>
          <w:sz w:val="24"/>
          <w:szCs w:val="24"/>
        </w:rPr>
        <w:t>при подаче ступеньки идеальное дифференцирующее звено выдаёт короткий импульс, импульсное воздействие преобразуется в его производную, а на линейный входной сигнал отклик становится постоянным. Звено реагирует не на абсолютное значение сигнала, а на быстроту его изменения.</w:t>
      </w:r>
    </w:p>
    <w:p w14:paraId="2361E166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br w:type="page"/>
      </w:r>
    </w:p>
    <w:p w14:paraId="7D10D600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AEC256B" wp14:editId="2064348B">
            <wp:extent cx="5114925" cy="2365824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24215" cy="237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B6F0" w14:textId="77777777" w:rsidR="00DB037E" w:rsidRPr="005F6BF8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</w:t>
      </w:r>
      <w:r w:rsidRPr="005F6BF8">
        <w:rPr>
          <w:rFonts w:ascii="Times New Roman" w:hAnsi="Times New Roman"/>
          <w:sz w:val="24"/>
          <w:szCs w:val="24"/>
        </w:rPr>
        <w:t>:</w:t>
      </w:r>
      <w:r w:rsidRPr="005F6BF8">
        <w:t xml:space="preserve"> </w:t>
      </w:r>
      <w:r w:rsidRPr="005F6BF8">
        <w:rPr>
          <w:rFonts w:ascii="Times New Roman" w:hAnsi="Times New Roman"/>
          <w:sz w:val="24"/>
          <w:szCs w:val="24"/>
        </w:rPr>
        <w:t>на нулевой частоте выходной сигнал дифференцирующего звена обращается в ноль, поскольку постоянная составляющая не имеет производной. При гармоническом воздействии амплитуда отклика линейно увеличивается с ростом частоты, а фазовый сдвиг соответствует типовому углу дифференцирования.</w:t>
      </w:r>
    </w:p>
    <w:p w14:paraId="25ECCF42" w14:textId="77777777" w:rsidR="00DB037E" w:rsidRPr="005F6BF8" w:rsidRDefault="00DB037E" w:rsidP="00DB037E">
      <w:pPr>
        <w:rPr>
          <w:rFonts w:ascii="Times New Roman" w:hAnsi="Times New Roman"/>
          <w:sz w:val="24"/>
          <w:szCs w:val="24"/>
        </w:rPr>
      </w:pPr>
      <w:r w:rsidRPr="005F6BF8">
        <w:rPr>
          <w:rFonts w:ascii="Times New Roman" w:hAnsi="Times New Roman"/>
          <w:sz w:val="24"/>
          <w:szCs w:val="24"/>
        </w:rPr>
        <w:br w:type="page"/>
      </w:r>
    </w:p>
    <w:p w14:paraId="08D7E80D" w14:textId="77777777" w:rsidR="00DB037E" w:rsidRPr="00794F41" w:rsidRDefault="00DB037E" w:rsidP="00DB037E">
      <w:pPr>
        <w:shd w:val="clear" w:color="auto" w:fill="FFFFFF"/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708D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5.</w:t>
      </w:r>
      <w:r w:rsidRPr="00794F4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Изучение частотных характеристик форсирующего звена</w:t>
      </w:r>
    </w:p>
    <w:p w14:paraId="5DEE02BA" w14:textId="77777777" w:rsidR="00DB037E" w:rsidRPr="00794F41" w:rsidRDefault="00DB037E" w:rsidP="00DB037E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794F4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Передаточная функция форсирующего звена имеет следующий вид:</w:t>
      </w:r>
    </w:p>
    <w:p w14:paraId="0EEB88C4" w14:textId="77777777" w:rsidR="00DB037E" w:rsidRPr="00794F41" w:rsidRDefault="00DB037E" w:rsidP="00DB037E">
      <w:pPr>
        <w:shd w:val="clear" w:color="auto" w:fill="FFFFFF"/>
        <w:spacing w:line="240" w:lineRule="auto"/>
        <w:ind w:left="644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794F4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W(P) = - R2R1*(1+pR1C)</w:t>
      </w:r>
    </w:p>
    <w:p w14:paraId="7CEA8FF5" w14:textId="77777777" w:rsidR="00DB037E" w:rsidRPr="006708DB" w:rsidRDefault="00DB037E" w:rsidP="00DB037E">
      <w:pP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6708DB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Значения нулей и полюсов занесены в таблицы 1 и 2.</w:t>
      </w:r>
    </w:p>
    <w:p w14:paraId="4DA19227" w14:textId="7EA7890B" w:rsidR="00DB037E" w:rsidRPr="006708DB" w:rsidRDefault="003C1914" w:rsidP="00DB037E">
      <w:pPr>
        <w:jc w:val="center"/>
        <w:rPr>
          <w:rFonts w:ascii="Times New Roman" w:hAnsi="Times New Roman"/>
          <w:sz w:val="24"/>
          <w:szCs w:val="24"/>
        </w:rPr>
      </w:pPr>
      <w:r w:rsidRPr="003C1914">
        <w:rPr>
          <w:rFonts w:ascii="Times New Roman" w:hAnsi="Times New Roman"/>
          <w:sz w:val="24"/>
          <w:szCs w:val="24"/>
        </w:rPr>
        <w:drawing>
          <wp:inline distT="0" distB="0" distL="0" distR="0" wp14:anchorId="7C416BF2" wp14:editId="74D713FA">
            <wp:extent cx="3410426" cy="2772162"/>
            <wp:effectExtent l="0" t="0" r="0" b="952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CE97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45 – график ЛАЧХ</w:t>
      </w:r>
    </w:p>
    <w:p w14:paraId="64B24A53" w14:textId="11E0452B" w:rsidR="00DB037E" w:rsidRPr="006708DB" w:rsidRDefault="003C1914" w:rsidP="00DB037E">
      <w:pPr>
        <w:jc w:val="center"/>
        <w:rPr>
          <w:rFonts w:ascii="Times New Roman" w:hAnsi="Times New Roman"/>
          <w:sz w:val="24"/>
          <w:szCs w:val="24"/>
        </w:rPr>
      </w:pPr>
      <w:r w:rsidRPr="003C1914">
        <w:rPr>
          <w:rFonts w:ascii="Times New Roman" w:hAnsi="Times New Roman"/>
          <w:sz w:val="24"/>
          <w:szCs w:val="24"/>
        </w:rPr>
        <w:drawing>
          <wp:inline distT="0" distB="0" distL="0" distR="0" wp14:anchorId="63CA5018" wp14:editId="636FA1E0">
            <wp:extent cx="3419952" cy="2838846"/>
            <wp:effectExtent l="0" t="0" r="952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3955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46 – график ЛФЧХ</w:t>
      </w:r>
    </w:p>
    <w:p w14:paraId="1CD629EE" w14:textId="2DC215E4" w:rsidR="00DB037E" w:rsidRPr="006708DB" w:rsidRDefault="003C1914" w:rsidP="00DB037E">
      <w:pPr>
        <w:jc w:val="center"/>
        <w:rPr>
          <w:rFonts w:ascii="Times New Roman" w:hAnsi="Times New Roman"/>
          <w:sz w:val="24"/>
          <w:szCs w:val="24"/>
        </w:rPr>
      </w:pPr>
      <w:r w:rsidRPr="003C1914">
        <w:rPr>
          <w:rFonts w:ascii="Times New Roman" w:hAnsi="Times New Roman"/>
          <w:sz w:val="24"/>
          <w:szCs w:val="24"/>
        </w:rPr>
        <w:drawing>
          <wp:inline distT="0" distB="0" distL="0" distR="0" wp14:anchorId="09CE9230" wp14:editId="54CB046B">
            <wp:extent cx="4115374" cy="2772162"/>
            <wp:effectExtent l="0" t="0" r="0" b="952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2AC0" w14:textId="5C5FFDC9" w:rsidR="00DB037E" w:rsidRPr="006708DB" w:rsidRDefault="00DB037E" w:rsidP="003C1914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47 – график Боде</w:t>
      </w:r>
    </w:p>
    <w:p w14:paraId="4963BC80" w14:textId="4344195D" w:rsidR="00DB037E" w:rsidRPr="006708DB" w:rsidRDefault="003C1914" w:rsidP="00DB037E">
      <w:pPr>
        <w:jc w:val="center"/>
        <w:rPr>
          <w:rFonts w:ascii="Times New Roman" w:hAnsi="Times New Roman"/>
          <w:sz w:val="24"/>
          <w:szCs w:val="24"/>
        </w:rPr>
      </w:pPr>
      <w:r w:rsidRPr="003C1914">
        <w:rPr>
          <w:rFonts w:ascii="Times New Roman" w:hAnsi="Times New Roman"/>
          <w:sz w:val="24"/>
          <w:szCs w:val="24"/>
        </w:rPr>
        <w:drawing>
          <wp:inline distT="0" distB="0" distL="0" distR="0" wp14:anchorId="268DE91E" wp14:editId="2D34DFB1">
            <wp:extent cx="3772426" cy="2734057"/>
            <wp:effectExtent l="0" t="0" r="0" b="952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5DEC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48 – годограф</w:t>
      </w:r>
    </w:p>
    <w:p w14:paraId="3D76F2B6" w14:textId="77777777" w:rsidR="00DB037E" w:rsidRPr="005F6BF8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</w:t>
      </w:r>
      <w:r w:rsidRPr="005F6BF8">
        <w:rPr>
          <w:rFonts w:ascii="Times New Roman" w:hAnsi="Times New Roman"/>
          <w:sz w:val="24"/>
          <w:szCs w:val="24"/>
        </w:rPr>
        <w:t>:</w:t>
      </w:r>
      <w:r w:rsidRPr="005F6BF8">
        <w:t xml:space="preserve"> </w:t>
      </w:r>
      <w:r w:rsidRPr="005F6BF8">
        <w:rPr>
          <w:rFonts w:ascii="Times New Roman" w:hAnsi="Times New Roman"/>
          <w:sz w:val="24"/>
          <w:szCs w:val="24"/>
        </w:rPr>
        <w:t>благодаря нулю форсирующее звено на низких частотах имеет практически постоянный коэффициент передачи, а после частоты нуля амплитуда начинает расти. Фаза смещается в сторону опережения, что подчёркивает усиление быстропеременных составляющих сигнала.</w:t>
      </w:r>
    </w:p>
    <w:p w14:paraId="174A1101" w14:textId="77777777" w:rsidR="00DB037E" w:rsidRPr="005F6BF8" w:rsidRDefault="00DB037E" w:rsidP="00DB037E">
      <w:pPr>
        <w:rPr>
          <w:rFonts w:ascii="Times New Roman" w:hAnsi="Times New Roman"/>
          <w:sz w:val="24"/>
          <w:szCs w:val="24"/>
        </w:rPr>
      </w:pPr>
      <w:r w:rsidRPr="005F6BF8">
        <w:rPr>
          <w:rFonts w:ascii="Times New Roman" w:hAnsi="Times New Roman"/>
          <w:sz w:val="24"/>
          <w:szCs w:val="24"/>
        </w:rPr>
        <w:br w:type="page"/>
      </w:r>
    </w:p>
    <w:p w14:paraId="0F7B0186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(оператор Лапласа не взялся, графика нет)</w:t>
      </w:r>
    </w:p>
    <w:p w14:paraId="7CF620F5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49 – Входное воздействие и отклик в непрерывном времени на единичное ступенчатое воздействие</w:t>
      </w:r>
    </w:p>
    <w:p w14:paraId="095B4873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6708DB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213B68AA" wp14:editId="7F2B1021">
            <wp:extent cx="4000500" cy="2284412"/>
            <wp:effectExtent l="0" t="0" r="0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07856" cy="228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178E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50 – Осциллограмма “Входное воздействие и отклик в непрерывном времени на единичное ступенчатое воздействие”</w:t>
      </w:r>
    </w:p>
    <w:p w14:paraId="5B4F69C4" w14:textId="637BD60F" w:rsidR="00DB037E" w:rsidRPr="006708DB" w:rsidRDefault="003C1914" w:rsidP="00DB037E">
      <w:pPr>
        <w:jc w:val="center"/>
        <w:rPr>
          <w:rFonts w:ascii="Times New Roman" w:hAnsi="Times New Roman"/>
          <w:sz w:val="24"/>
          <w:szCs w:val="24"/>
        </w:rPr>
      </w:pPr>
      <w:r w:rsidRPr="003C1914">
        <w:rPr>
          <w:rFonts w:ascii="Times New Roman" w:hAnsi="Times New Roman"/>
          <w:sz w:val="24"/>
          <w:szCs w:val="24"/>
        </w:rPr>
        <w:drawing>
          <wp:inline distT="0" distB="0" distL="0" distR="0" wp14:anchorId="20CFDEB5" wp14:editId="619F96C0">
            <wp:extent cx="5134692" cy="2219635"/>
            <wp:effectExtent l="0" t="0" r="8890" b="952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737A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51 – Входное воздействие и отклик в непрерывном времени на линейное воздействие</w:t>
      </w:r>
    </w:p>
    <w:p w14:paraId="69EFB8AE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1502C97" wp14:editId="4BCB641D">
            <wp:extent cx="3858283" cy="2209800"/>
            <wp:effectExtent l="0" t="0" r="889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69397" cy="221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CF3E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52 – Осциллограмма “Входное воздействие и отклик в непрерывном времени на линейное воздействие”</w:t>
      </w:r>
    </w:p>
    <w:p w14:paraId="30F743CF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</w:p>
    <w:p w14:paraId="18F11E37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(оператор Лапласа не взялся, графика нет)</w:t>
      </w:r>
    </w:p>
    <w:p w14:paraId="7520D86D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53 – Входное воздействие и отклик в непрерывном времени на импульсное воздействие</w:t>
      </w:r>
    </w:p>
    <w:p w14:paraId="081BD380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4CC7C68" wp14:editId="43CD93BF">
            <wp:extent cx="4162425" cy="2388889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65892" cy="239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7964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54 – Осциллограмма “Входное воздействие и отклик в непрерывном времени на импульсное воздействие”</w:t>
      </w:r>
    </w:p>
    <w:p w14:paraId="0476CB65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</w:t>
      </w:r>
      <w:r w:rsidRPr="00D04B65">
        <w:rPr>
          <w:rFonts w:ascii="Times New Roman" w:hAnsi="Times New Roman"/>
          <w:sz w:val="24"/>
          <w:szCs w:val="24"/>
        </w:rPr>
        <w:t>:</w:t>
      </w:r>
      <w:r w:rsidRPr="00D04B65">
        <w:t xml:space="preserve"> </w:t>
      </w:r>
      <w:r w:rsidRPr="00D04B65">
        <w:rPr>
          <w:rFonts w:ascii="Times New Roman" w:hAnsi="Times New Roman"/>
          <w:sz w:val="24"/>
          <w:szCs w:val="24"/>
        </w:rPr>
        <w:t>при ступенчатом сигнале наблюдается мгновенная форсирующая реакция с последующим выходом на постоянный уровень; импульсное воздействие вызывает выраженный начальный всплеск; линейный вход порождает отклик, сочетающий пропорциональную и дифференциальную компоненты. Звено акцентирует резкие перепады входного сигнала.</w:t>
      </w:r>
    </w:p>
    <w:p w14:paraId="5C65A1E7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br w:type="page"/>
      </w:r>
    </w:p>
    <w:p w14:paraId="42010E4F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0A9EACA" wp14:editId="51A13082">
            <wp:extent cx="3886200" cy="2212912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94465" cy="221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BC0C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55 – Осциллограмма “Входное воздействие и отклик в непрерывном времени на гармоническое воздействие на частоте нуля (модуль)”</w:t>
      </w:r>
    </w:p>
    <w:p w14:paraId="27D0FFE9" w14:textId="77777777" w:rsidR="00DB037E" w:rsidRPr="00DB037E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</w:t>
      </w:r>
      <w:r w:rsidRPr="00D04B65">
        <w:rPr>
          <w:rFonts w:ascii="Times New Roman" w:hAnsi="Times New Roman"/>
          <w:sz w:val="24"/>
          <w:szCs w:val="24"/>
        </w:rPr>
        <w:t>:</w:t>
      </w:r>
      <w:r w:rsidRPr="00D04B65">
        <w:t xml:space="preserve"> </w:t>
      </w:r>
      <w:r w:rsidRPr="00D04B65">
        <w:rPr>
          <w:rFonts w:ascii="Times New Roman" w:hAnsi="Times New Roman"/>
          <w:sz w:val="24"/>
          <w:szCs w:val="24"/>
        </w:rPr>
        <w:t>на частоте, соответствующей нулю, амплитуда гармонического отклика становится выше, чем в низкочастотной области, а фаза занимает промежуточное положение между низко- и высокочастотным диапазонами. Это и подтверждает форсирующее действие звена.</w:t>
      </w:r>
    </w:p>
    <w:p w14:paraId="17F66889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br w:type="page"/>
      </w:r>
    </w:p>
    <w:p w14:paraId="63150FE8" w14:textId="77777777" w:rsidR="00DB037E" w:rsidRPr="009E43CD" w:rsidRDefault="00DB037E" w:rsidP="00DB037E">
      <w:pPr>
        <w:shd w:val="clear" w:color="auto" w:fill="FFFFFF"/>
        <w:spacing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708D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6.</w:t>
      </w:r>
      <w:r w:rsidRPr="009E43C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Изучение частотных характеристик последовательно соединенных интегрирующего и форсирующего звеньев</w:t>
      </w:r>
    </w:p>
    <w:p w14:paraId="3A1023B4" w14:textId="77777777" w:rsidR="00DB037E" w:rsidRPr="009E43CD" w:rsidRDefault="00DB037E" w:rsidP="00DB037E">
      <w:pPr>
        <w:spacing w:line="240" w:lineRule="auto"/>
        <w:ind w:left="284"/>
        <w:rPr>
          <w:rFonts w:ascii="Times New Roman" w:eastAsia="Times New Roman" w:hAnsi="Times New Roman"/>
          <w:sz w:val="24"/>
          <w:szCs w:val="24"/>
          <w:lang w:eastAsia="ru-RU"/>
        </w:rPr>
      </w:pPr>
      <w:r w:rsidRPr="009E43C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Передаточная функция последовательно соединенных интегрирующего и форсирующего звеньев имеет следующий вид:</w:t>
      </w:r>
    </w:p>
    <w:p w14:paraId="183683DD" w14:textId="77777777" w:rsidR="00DB037E" w:rsidRPr="009E43CD" w:rsidRDefault="00DB037E" w:rsidP="00DB037E">
      <w:pPr>
        <w:spacing w:line="240" w:lineRule="auto"/>
        <w:ind w:left="284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E43C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W(P) = (- pR2C+1)/pR1C</w:t>
      </w:r>
    </w:p>
    <w:p w14:paraId="7E6D7618" w14:textId="77777777" w:rsidR="00DB037E" w:rsidRPr="006708DB" w:rsidRDefault="00DB037E" w:rsidP="00DB037E">
      <w:pPr>
        <w:spacing w:line="240" w:lineRule="auto"/>
        <w:ind w:left="284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E43C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Значения нулей и полюсов занесены в таблицы 1 и 2.</w:t>
      </w:r>
    </w:p>
    <w:p w14:paraId="48587B7E" w14:textId="77777777" w:rsidR="00DB037E" w:rsidRPr="009E43CD" w:rsidRDefault="00DB037E" w:rsidP="00DB037E">
      <w:pPr>
        <w:spacing w:line="240" w:lineRule="auto"/>
        <w:ind w:left="28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5866585" w14:textId="7E0941CB" w:rsidR="00DB037E" w:rsidRPr="006708DB" w:rsidRDefault="003C1914" w:rsidP="00DB037E">
      <w:pPr>
        <w:jc w:val="center"/>
        <w:rPr>
          <w:rFonts w:ascii="Times New Roman" w:hAnsi="Times New Roman"/>
          <w:sz w:val="24"/>
          <w:szCs w:val="24"/>
        </w:rPr>
      </w:pPr>
      <w:r w:rsidRPr="003C1914">
        <w:rPr>
          <w:rFonts w:ascii="Times New Roman" w:hAnsi="Times New Roman"/>
          <w:sz w:val="24"/>
          <w:szCs w:val="24"/>
        </w:rPr>
        <w:drawing>
          <wp:inline distT="0" distB="0" distL="0" distR="0" wp14:anchorId="442E0175" wp14:editId="33FAB0F5">
            <wp:extent cx="3686689" cy="2810267"/>
            <wp:effectExtent l="0" t="0" r="9525" b="952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6381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56 – график ЛАЧХ</w:t>
      </w:r>
    </w:p>
    <w:p w14:paraId="3A830A94" w14:textId="5F18A770" w:rsidR="00DB037E" w:rsidRPr="006708DB" w:rsidRDefault="003C1914" w:rsidP="00DB037E">
      <w:pPr>
        <w:jc w:val="center"/>
        <w:rPr>
          <w:rFonts w:ascii="Times New Roman" w:hAnsi="Times New Roman"/>
          <w:sz w:val="24"/>
          <w:szCs w:val="24"/>
        </w:rPr>
      </w:pPr>
      <w:r w:rsidRPr="003C1914">
        <w:rPr>
          <w:rFonts w:ascii="Times New Roman" w:hAnsi="Times New Roman"/>
          <w:sz w:val="24"/>
          <w:szCs w:val="24"/>
        </w:rPr>
        <w:drawing>
          <wp:inline distT="0" distB="0" distL="0" distR="0" wp14:anchorId="4FDC6C9F" wp14:editId="563FF00B">
            <wp:extent cx="3305636" cy="2791215"/>
            <wp:effectExtent l="0" t="0" r="0" b="952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AAE1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57 – график ЛФЧХ</w:t>
      </w:r>
    </w:p>
    <w:p w14:paraId="4F5D4EC8" w14:textId="4F5C961D" w:rsidR="00DB037E" w:rsidRPr="006708DB" w:rsidRDefault="003C1914" w:rsidP="00DB037E">
      <w:pPr>
        <w:jc w:val="center"/>
        <w:rPr>
          <w:rFonts w:ascii="Times New Roman" w:hAnsi="Times New Roman"/>
          <w:sz w:val="24"/>
          <w:szCs w:val="24"/>
        </w:rPr>
      </w:pPr>
      <w:r w:rsidRPr="003C1914">
        <w:rPr>
          <w:rFonts w:ascii="Times New Roman" w:hAnsi="Times New Roman"/>
          <w:sz w:val="24"/>
          <w:szCs w:val="24"/>
        </w:rPr>
        <w:drawing>
          <wp:inline distT="0" distB="0" distL="0" distR="0" wp14:anchorId="2DF7B3D3" wp14:editId="12BA5E9A">
            <wp:extent cx="4105848" cy="2772162"/>
            <wp:effectExtent l="0" t="0" r="9525" b="952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2EB7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58 – график Боде</w:t>
      </w:r>
    </w:p>
    <w:p w14:paraId="3AA0F713" w14:textId="6C9A0792" w:rsidR="00DB037E" w:rsidRPr="006708DB" w:rsidRDefault="003C1914" w:rsidP="00DB037E">
      <w:pPr>
        <w:jc w:val="center"/>
        <w:rPr>
          <w:rFonts w:ascii="Times New Roman" w:hAnsi="Times New Roman"/>
          <w:sz w:val="24"/>
          <w:szCs w:val="24"/>
        </w:rPr>
      </w:pPr>
      <w:r w:rsidRPr="003C1914">
        <w:rPr>
          <w:rFonts w:ascii="Times New Roman" w:hAnsi="Times New Roman"/>
          <w:sz w:val="24"/>
          <w:szCs w:val="24"/>
        </w:rPr>
        <w:drawing>
          <wp:inline distT="0" distB="0" distL="0" distR="0" wp14:anchorId="6C216EF0" wp14:editId="59A9D39D">
            <wp:extent cx="4382112" cy="2838846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7083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59 – годограф</w:t>
      </w:r>
    </w:p>
    <w:p w14:paraId="6C703EE8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</w:t>
      </w:r>
      <w:r w:rsidRPr="00D04B65">
        <w:rPr>
          <w:rFonts w:ascii="Times New Roman" w:hAnsi="Times New Roman"/>
          <w:sz w:val="24"/>
          <w:szCs w:val="24"/>
        </w:rPr>
        <w:t>:</w:t>
      </w:r>
      <w:r w:rsidRPr="00D04B65">
        <w:t xml:space="preserve"> </w:t>
      </w:r>
      <w:r w:rsidRPr="00D04B65">
        <w:rPr>
          <w:rFonts w:ascii="Times New Roman" w:hAnsi="Times New Roman"/>
          <w:sz w:val="24"/>
          <w:szCs w:val="24"/>
        </w:rPr>
        <w:t>Последовательное соединение интегрирующего и форсирующего звеньев объединяет полюс в начале координат с нулём на конечной частоте. На низких частотах доминирует интегрирование, но в окрестности нуля форсирующее звено компенсирует спад амплитуды; фаза при этом переходит от интегрирующего сдвига к более стабильному значению.</w:t>
      </w:r>
    </w:p>
    <w:p w14:paraId="292A4B03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br w:type="page"/>
      </w:r>
    </w:p>
    <w:p w14:paraId="568C67F6" w14:textId="4658C0C3" w:rsidR="00DB037E" w:rsidRPr="006708DB" w:rsidRDefault="003C1914" w:rsidP="00DB037E">
      <w:pPr>
        <w:jc w:val="center"/>
        <w:rPr>
          <w:rFonts w:ascii="Times New Roman" w:hAnsi="Times New Roman"/>
          <w:sz w:val="24"/>
          <w:szCs w:val="24"/>
        </w:rPr>
      </w:pPr>
      <w:r w:rsidRPr="003C1914">
        <w:rPr>
          <w:rFonts w:ascii="Times New Roman" w:hAnsi="Times New Roman"/>
          <w:sz w:val="24"/>
          <w:szCs w:val="24"/>
        </w:rPr>
        <w:drawing>
          <wp:inline distT="0" distB="0" distL="0" distR="0" wp14:anchorId="55E7C737" wp14:editId="37D262AC">
            <wp:extent cx="4534533" cy="2391109"/>
            <wp:effectExtent l="0" t="0" r="0" b="952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3935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60 – Входное воздействие и отклик в непрерывном времени на единичное ступенчатое воздействие</w:t>
      </w:r>
    </w:p>
    <w:p w14:paraId="56089539" w14:textId="05634712" w:rsidR="00DB037E" w:rsidRPr="006708DB" w:rsidRDefault="003C1914" w:rsidP="00DB037E">
      <w:pPr>
        <w:jc w:val="center"/>
        <w:rPr>
          <w:rFonts w:ascii="Times New Roman" w:hAnsi="Times New Roman"/>
          <w:sz w:val="24"/>
          <w:szCs w:val="24"/>
        </w:rPr>
      </w:pPr>
      <w:r w:rsidRPr="003C1914">
        <w:rPr>
          <w:rFonts w:ascii="Times New Roman" w:hAnsi="Times New Roman"/>
          <w:sz w:val="24"/>
          <w:szCs w:val="24"/>
        </w:rPr>
        <w:drawing>
          <wp:inline distT="0" distB="0" distL="0" distR="0" wp14:anchorId="4CAA3390" wp14:editId="14DB89AA">
            <wp:extent cx="5940425" cy="2695575"/>
            <wp:effectExtent l="0" t="0" r="3175" b="952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85EC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61 – Осциллограмма “Входное воздействие и отклик в непрерывном времени на единичное ступенчатое воздействие”</w:t>
      </w:r>
    </w:p>
    <w:p w14:paraId="2C8B7CE3" w14:textId="30669BF8" w:rsidR="00DB037E" w:rsidRPr="006708DB" w:rsidRDefault="003C1914" w:rsidP="00DB037E">
      <w:pPr>
        <w:jc w:val="center"/>
        <w:rPr>
          <w:rFonts w:ascii="Times New Roman" w:hAnsi="Times New Roman"/>
          <w:sz w:val="24"/>
          <w:szCs w:val="24"/>
        </w:rPr>
      </w:pPr>
      <w:r w:rsidRPr="003C1914">
        <w:rPr>
          <w:rFonts w:ascii="Times New Roman" w:hAnsi="Times New Roman"/>
          <w:sz w:val="24"/>
          <w:szCs w:val="24"/>
        </w:rPr>
        <w:drawing>
          <wp:inline distT="0" distB="0" distL="0" distR="0" wp14:anchorId="6B7A4777" wp14:editId="4D14A048">
            <wp:extent cx="4877481" cy="2086266"/>
            <wp:effectExtent l="0" t="0" r="0" b="952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D53F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62 – Входное воздействие и отклик в непрерывном времени на линейное воздействие</w:t>
      </w:r>
    </w:p>
    <w:p w14:paraId="64FBC859" w14:textId="7D1700BD" w:rsidR="00DB037E" w:rsidRPr="006708DB" w:rsidRDefault="003C1914" w:rsidP="00DB037E">
      <w:pPr>
        <w:jc w:val="center"/>
        <w:rPr>
          <w:rFonts w:ascii="Times New Roman" w:hAnsi="Times New Roman"/>
          <w:sz w:val="24"/>
          <w:szCs w:val="24"/>
        </w:rPr>
      </w:pPr>
      <w:r w:rsidRPr="003C1914">
        <w:rPr>
          <w:rFonts w:ascii="Times New Roman" w:hAnsi="Times New Roman"/>
          <w:sz w:val="24"/>
          <w:szCs w:val="24"/>
        </w:rPr>
        <w:drawing>
          <wp:inline distT="0" distB="0" distL="0" distR="0" wp14:anchorId="76845BA0" wp14:editId="179BB831">
            <wp:extent cx="5940425" cy="2719705"/>
            <wp:effectExtent l="0" t="0" r="3175" b="444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DEEB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63 – Осциллограмма “Входное воздействие и отклик в непрерывном времени на линейное воздействие”</w:t>
      </w:r>
    </w:p>
    <w:p w14:paraId="3C119604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(оператор Лапласа не взялся, графика нет)</w:t>
      </w:r>
    </w:p>
    <w:p w14:paraId="09B4FD96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64 – Входное воздействие и отклик в непрерывном времени на импульсное воздействие</w:t>
      </w:r>
    </w:p>
    <w:p w14:paraId="7F7106B4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BC566B3" wp14:editId="7F0194A6">
            <wp:extent cx="4352925" cy="2482866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63185" cy="248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35D5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65 – Осциллограмма “Входное воздействие и отклик в непрерывном времени на импульсное воздействие”</w:t>
      </w:r>
    </w:p>
    <w:p w14:paraId="64ECEB64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Выводы</w:t>
      </w:r>
      <w:r w:rsidRPr="00D04B65">
        <w:rPr>
          <w:rFonts w:ascii="Times New Roman" w:hAnsi="Times New Roman"/>
          <w:sz w:val="24"/>
          <w:szCs w:val="24"/>
        </w:rPr>
        <w:t>:</w:t>
      </w:r>
      <w:r w:rsidRPr="00D04B65">
        <w:t xml:space="preserve"> </w:t>
      </w:r>
      <w:r w:rsidRPr="00D04B65">
        <w:rPr>
          <w:rFonts w:ascii="Times New Roman" w:hAnsi="Times New Roman"/>
          <w:sz w:val="24"/>
          <w:szCs w:val="24"/>
        </w:rPr>
        <w:t>при ступенчатом входном сигнале отклик содержит линейно нарастающую во времени интегральную составляющую, а форсирующее звено видоизменяет начальный этап переходного процесса. При линейном воздействии выходная величина увеличивается быстрее, чем у простого пропорционального звена, благодаря эффекту накопления входного сигнала.</w:t>
      </w:r>
    </w:p>
    <w:p w14:paraId="700F5250" w14:textId="77777777" w:rsidR="00DB037E" w:rsidRPr="006708DB" w:rsidRDefault="00DB037E" w:rsidP="00DB037E">
      <w:pPr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br w:type="page"/>
      </w:r>
    </w:p>
    <w:p w14:paraId="16D5B1FD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AB0AA46" wp14:editId="668136F0">
            <wp:extent cx="4533900" cy="2587546"/>
            <wp:effectExtent l="0" t="0" r="0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47185" cy="259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F22E" w14:textId="77777777" w:rsidR="00DB037E" w:rsidRPr="006708DB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6708DB">
        <w:rPr>
          <w:rFonts w:ascii="Times New Roman" w:hAnsi="Times New Roman"/>
          <w:sz w:val="24"/>
          <w:szCs w:val="24"/>
        </w:rPr>
        <w:t>Рисунок 66 – Осциллограмма “Входное воздействие и отклик в непрерывном времени на гармоническое воздействие на частоте полюса (0)”</w:t>
      </w:r>
    </w:p>
    <w:p w14:paraId="416C9C30" w14:textId="092D71EE" w:rsidR="00DB037E" w:rsidRPr="006708DB" w:rsidRDefault="006C4C8B" w:rsidP="00DB037E">
      <w:pPr>
        <w:jc w:val="center"/>
        <w:rPr>
          <w:rFonts w:ascii="Times New Roman" w:hAnsi="Times New Roman"/>
          <w:sz w:val="24"/>
          <w:szCs w:val="24"/>
        </w:rPr>
      </w:pPr>
      <w:r w:rsidRPr="006C4C8B">
        <w:rPr>
          <w:rFonts w:ascii="Times New Roman" w:hAnsi="Times New Roman"/>
          <w:sz w:val="24"/>
          <w:szCs w:val="24"/>
        </w:rPr>
        <w:drawing>
          <wp:inline distT="0" distB="0" distL="0" distR="0" wp14:anchorId="2F785F19" wp14:editId="1365407D">
            <wp:extent cx="5940425" cy="2766060"/>
            <wp:effectExtent l="0" t="0" r="3175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B03B" w14:textId="77777777" w:rsidR="00DB037E" w:rsidRDefault="00DB037E" w:rsidP="00DB037E">
      <w:pPr>
        <w:jc w:val="center"/>
        <w:rPr>
          <w:rStyle w:val="docdata"/>
          <w:rFonts w:ascii="Times New Roman" w:hAnsi="Times New Roman"/>
          <w:color w:val="000000"/>
          <w:sz w:val="24"/>
          <w:szCs w:val="24"/>
        </w:rPr>
      </w:pPr>
      <w:r w:rsidRPr="006708DB">
        <w:rPr>
          <w:rStyle w:val="docdata"/>
          <w:rFonts w:ascii="Times New Roman" w:hAnsi="Times New Roman"/>
          <w:color w:val="000000"/>
          <w:sz w:val="24"/>
          <w:szCs w:val="24"/>
        </w:rPr>
        <w:t>Рисунок 67 – Осциллограмма “Входное воздействие и отклик в непрерывном времени на гармоническое воздействие на частоте нуля (модуль)”</w:t>
      </w:r>
    </w:p>
    <w:p w14:paraId="5B65BC9F" w14:textId="77777777" w:rsidR="00DB037E" w:rsidRPr="00D04B65" w:rsidRDefault="00DB037E" w:rsidP="00DB037E">
      <w:pPr>
        <w:rPr>
          <w:rStyle w:val="docdata"/>
          <w:rFonts w:ascii="Times New Roman" w:hAnsi="Times New Roman"/>
          <w:color w:val="000000"/>
          <w:sz w:val="24"/>
          <w:szCs w:val="24"/>
        </w:rPr>
      </w:pPr>
      <w:r>
        <w:rPr>
          <w:rStyle w:val="docdata"/>
          <w:rFonts w:ascii="Times New Roman" w:hAnsi="Times New Roman"/>
          <w:color w:val="000000"/>
          <w:sz w:val="24"/>
          <w:szCs w:val="24"/>
        </w:rPr>
        <w:t>Выводы</w:t>
      </w:r>
      <w:r w:rsidRPr="00D04B65">
        <w:rPr>
          <w:rStyle w:val="docdata"/>
          <w:rFonts w:ascii="Times New Roman" w:hAnsi="Times New Roman"/>
          <w:color w:val="000000"/>
          <w:sz w:val="24"/>
          <w:szCs w:val="24"/>
        </w:rPr>
        <w:t>:</w:t>
      </w:r>
      <w:r w:rsidRPr="00D04B65">
        <w:t xml:space="preserve"> </w:t>
      </w:r>
      <w:r w:rsidRPr="00D04B65">
        <w:rPr>
          <w:rStyle w:val="docdata"/>
          <w:rFonts w:ascii="Times New Roman" w:hAnsi="Times New Roman"/>
          <w:color w:val="000000"/>
          <w:sz w:val="24"/>
          <w:szCs w:val="24"/>
        </w:rPr>
        <w:t>на частоте полюса, находящегося в нуле, поведение системы определяется прежде всего интегрирующей частью: в низкочастотной области амплитуда значительно увеличивается. Форсирующее звено при этом дополнительно корректирует фазу и оказывает влияние на характер спада в высокочастотном диапазоне.</w:t>
      </w:r>
    </w:p>
    <w:p w14:paraId="6901FCE5" w14:textId="77777777" w:rsidR="00DB037E" w:rsidRDefault="00DB037E" w:rsidP="00DB037E">
      <w:pPr>
        <w:rPr>
          <w:rStyle w:val="docdata"/>
          <w:rFonts w:ascii="Times New Roman" w:hAnsi="Times New Roman"/>
          <w:color w:val="000000"/>
          <w:sz w:val="24"/>
          <w:szCs w:val="24"/>
        </w:rPr>
      </w:pPr>
      <w:r>
        <w:rPr>
          <w:rStyle w:val="docdata"/>
          <w:rFonts w:ascii="Times New Roman" w:hAnsi="Times New Roman"/>
          <w:color w:val="000000"/>
          <w:sz w:val="24"/>
          <w:szCs w:val="24"/>
        </w:rPr>
        <w:br w:type="page"/>
      </w:r>
    </w:p>
    <w:p w14:paraId="0C4FD4EE" w14:textId="77777777" w:rsidR="00DB037E" w:rsidRPr="00737704" w:rsidRDefault="00DB037E" w:rsidP="00DB037E">
      <w:pPr>
        <w:shd w:val="clear" w:color="auto" w:fill="FFFFFF"/>
        <w:spacing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737704">
        <w:rPr>
          <w:rFonts w:ascii="Times New Roman" w:eastAsia="Times New Roman" w:hAnsi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7.Изучение частотных характеристик последовательно соединенных дифференцирующего и пропорционального звеньев</w:t>
      </w:r>
    </w:p>
    <w:p w14:paraId="6DA86BF9" w14:textId="77777777" w:rsidR="00DB037E" w:rsidRDefault="00DB037E" w:rsidP="00DB037E">
      <w:pPr>
        <w:spacing w:line="240" w:lineRule="auto"/>
        <w:ind w:left="284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73770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Значения нулей и полюсов занесены в таблицы 1 и 2.</w:t>
      </w:r>
    </w:p>
    <w:p w14:paraId="71433487" w14:textId="77777777" w:rsidR="00DB037E" w:rsidRPr="00DB037E" w:rsidRDefault="00DB037E" w:rsidP="00DB037E">
      <w:pPr>
        <w:spacing w:line="240" w:lineRule="auto"/>
        <w:ind w:left="28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A430FA9" w14:textId="46376741" w:rsidR="00DB037E" w:rsidRDefault="006C4C8B" w:rsidP="00DB037E">
      <w:pPr>
        <w:jc w:val="center"/>
        <w:rPr>
          <w:rFonts w:ascii="Times New Roman" w:hAnsi="Times New Roman"/>
          <w:sz w:val="24"/>
          <w:szCs w:val="24"/>
        </w:rPr>
      </w:pPr>
      <w:r w:rsidRPr="006C4C8B">
        <w:rPr>
          <w:rFonts w:ascii="Times New Roman" w:hAnsi="Times New Roman"/>
          <w:sz w:val="24"/>
          <w:szCs w:val="24"/>
        </w:rPr>
        <w:drawing>
          <wp:inline distT="0" distB="0" distL="0" distR="0" wp14:anchorId="56811509" wp14:editId="3110CDBE">
            <wp:extent cx="3667637" cy="2753109"/>
            <wp:effectExtent l="0" t="0" r="9525" b="952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A089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sz w:val="24"/>
          <w:szCs w:val="24"/>
        </w:rPr>
        <w:t>Рисунок 68 – график ЛАЧХ</w:t>
      </w:r>
    </w:p>
    <w:p w14:paraId="14676EF4" w14:textId="79D30C6A" w:rsidR="00DB037E" w:rsidRDefault="006C4C8B" w:rsidP="00DB037E">
      <w:pPr>
        <w:jc w:val="center"/>
        <w:rPr>
          <w:rFonts w:ascii="Times New Roman" w:hAnsi="Times New Roman"/>
          <w:sz w:val="24"/>
          <w:szCs w:val="24"/>
        </w:rPr>
      </w:pPr>
      <w:r w:rsidRPr="006C4C8B">
        <w:rPr>
          <w:rFonts w:ascii="Times New Roman" w:hAnsi="Times New Roman"/>
          <w:sz w:val="24"/>
          <w:szCs w:val="24"/>
        </w:rPr>
        <w:drawing>
          <wp:inline distT="0" distB="0" distL="0" distR="0" wp14:anchorId="30902B3B" wp14:editId="25D73F7E">
            <wp:extent cx="3477110" cy="2743583"/>
            <wp:effectExtent l="0" t="0" r="9525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4F8B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sz w:val="24"/>
          <w:szCs w:val="24"/>
        </w:rPr>
        <w:t>Рисунок 69 – график ЛФЧХ</w:t>
      </w:r>
    </w:p>
    <w:p w14:paraId="42B07D95" w14:textId="5ED26883" w:rsidR="00DB037E" w:rsidRDefault="006C4C8B" w:rsidP="00DB037E">
      <w:pPr>
        <w:jc w:val="center"/>
        <w:rPr>
          <w:rFonts w:ascii="Times New Roman" w:hAnsi="Times New Roman"/>
          <w:sz w:val="24"/>
          <w:szCs w:val="24"/>
        </w:rPr>
      </w:pPr>
      <w:r w:rsidRPr="006C4C8B">
        <w:rPr>
          <w:rFonts w:ascii="Times New Roman" w:hAnsi="Times New Roman"/>
          <w:sz w:val="24"/>
          <w:szCs w:val="24"/>
        </w:rPr>
        <w:drawing>
          <wp:inline distT="0" distB="0" distL="0" distR="0" wp14:anchorId="4900466D" wp14:editId="2A9A9F76">
            <wp:extent cx="4163006" cy="2734057"/>
            <wp:effectExtent l="0" t="0" r="0" b="952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8A05" w14:textId="21DBE485" w:rsidR="00DB037E" w:rsidRDefault="00DB037E" w:rsidP="006C4C8B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sz w:val="24"/>
          <w:szCs w:val="24"/>
        </w:rPr>
        <w:t>Рисунок 70 – график Боде</w:t>
      </w:r>
    </w:p>
    <w:p w14:paraId="3F2DC15A" w14:textId="4211E540" w:rsidR="00DB037E" w:rsidRDefault="006C4C8B" w:rsidP="00DB037E">
      <w:pPr>
        <w:jc w:val="center"/>
        <w:rPr>
          <w:rFonts w:ascii="Times New Roman" w:hAnsi="Times New Roman"/>
          <w:sz w:val="24"/>
          <w:szCs w:val="24"/>
        </w:rPr>
      </w:pPr>
      <w:r w:rsidRPr="006C4C8B">
        <w:rPr>
          <w:rFonts w:ascii="Times New Roman" w:hAnsi="Times New Roman"/>
          <w:sz w:val="24"/>
          <w:szCs w:val="24"/>
        </w:rPr>
        <w:drawing>
          <wp:inline distT="0" distB="0" distL="0" distR="0" wp14:anchorId="43948E62" wp14:editId="3527200A">
            <wp:extent cx="3820058" cy="2743583"/>
            <wp:effectExtent l="0" t="0" r="952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63E0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sz w:val="24"/>
          <w:szCs w:val="24"/>
        </w:rPr>
        <w:t>Рисунок 71 – годограф</w:t>
      </w:r>
    </w:p>
    <w:p w14:paraId="3B875B79" w14:textId="77777777" w:rsidR="00DB037E" w:rsidRPr="00D04B65" w:rsidRDefault="00DB037E" w:rsidP="00DB037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Выводы</w:t>
      </w:r>
      <w:r w:rsidRPr="00D04B65">
        <w:rPr>
          <w:rFonts w:ascii="Times New Roman" w:hAnsi="Times New Roman"/>
          <w:sz w:val="24"/>
          <w:szCs w:val="24"/>
        </w:rPr>
        <w:t>:</w:t>
      </w:r>
      <w:r w:rsidRPr="00D04B65">
        <w:t xml:space="preserve"> </w:t>
      </w:r>
      <w:r w:rsidRPr="00D04B65">
        <w:rPr>
          <w:rFonts w:ascii="Times New Roman" w:hAnsi="Times New Roman"/>
          <w:sz w:val="24"/>
          <w:szCs w:val="24"/>
        </w:rPr>
        <w:t>Звено, включающее дифференцирующую и пропорциональную составляющие, характеризуется нулём в начале координат и полюсом на конечной частоте. На низких частотах выходная величина мала, в рабочей области амплитуда нарастает, а после полюса её рост ограничивается. Фазовый сдвиг изменяется плавно, что подтверждается видом ЛФЧХ и годографа.</w:t>
      </w:r>
    </w:p>
    <w:p w14:paraId="52CCF54A" w14:textId="77777777" w:rsidR="00DB037E" w:rsidRDefault="00DB037E" w:rsidP="00DB037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1BEB0AE6" w14:textId="3E5D10E0" w:rsidR="00DB037E" w:rsidRDefault="006C4C8B" w:rsidP="00DB037E">
      <w:pPr>
        <w:jc w:val="center"/>
        <w:rPr>
          <w:rFonts w:ascii="Times New Roman" w:hAnsi="Times New Roman"/>
          <w:sz w:val="24"/>
          <w:szCs w:val="24"/>
        </w:rPr>
      </w:pPr>
      <w:r w:rsidRPr="006C4C8B">
        <w:rPr>
          <w:rFonts w:ascii="Times New Roman" w:hAnsi="Times New Roman"/>
          <w:sz w:val="24"/>
          <w:szCs w:val="24"/>
        </w:rPr>
        <w:drawing>
          <wp:inline distT="0" distB="0" distL="0" distR="0" wp14:anchorId="135D2ABC" wp14:editId="783D1B1A">
            <wp:extent cx="4725059" cy="2686425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EC6D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sz w:val="24"/>
          <w:szCs w:val="24"/>
        </w:rPr>
        <w:t>Рисунок 72 – Входное воздействие и отклик в непрерывном времени на единичное ступенчатое воздействие</w:t>
      </w:r>
    </w:p>
    <w:p w14:paraId="6833E763" w14:textId="7414A575" w:rsidR="00DB037E" w:rsidRDefault="006C4C8B" w:rsidP="00DB037E">
      <w:pPr>
        <w:jc w:val="center"/>
        <w:rPr>
          <w:rFonts w:ascii="Times New Roman" w:hAnsi="Times New Roman"/>
          <w:sz w:val="24"/>
          <w:szCs w:val="24"/>
        </w:rPr>
      </w:pPr>
      <w:r w:rsidRPr="006C4C8B">
        <w:rPr>
          <w:rFonts w:ascii="Times New Roman" w:hAnsi="Times New Roman"/>
          <w:sz w:val="24"/>
          <w:szCs w:val="24"/>
        </w:rPr>
        <w:drawing>
          <wp:inline distT="0" distB="0" distL="0" distR="0" wp14:anchorId="571C712A" wp14:editId="4C57E6AE">
            <wp:extent cx="5940425" cy="2698115"/>
            <wp:effectExtent l="0" t="0" r="3175" b="698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C058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sz w:val="24"/>
          <w:szCs w:val="24"/>
        </w:rPr>
        <w:t>Рисунок 73 – Осциллограмма “Входное воздействие и отклик в непрерывном времени на единичное ступенчатое воздействие”</w:t>
      </w:r>
    </w:p>
    <w:p w14:paraId="111FC1B8" w14:textId="61ACF8F7" w:rsidR="00DB037E" w:rsidRDefault="006C4C8B" w:rsidP="00DB037E">
      <w:pPr>
        <w:jc w:val="center"/>
        <w:rPr>
          <w:rFonts w:ascii="Times New Roman" w:hAnsi="Times New Roman"/>
          <w:sz w:val="24"/>
          <w:szCs w:val="24"/>
        </w:rPr>
      </w:pPr>
      <w:r w:rsidRPr="006C4C8B">
        <w:rPr>
          <w:rFonts w:ascii="Times New Roman" w:hAnsi="Times New Roman"/>
          <w:sz w:val="24"/>
          <w:szCs w:val="24"/>
        </w:rPr>
        <w:drawing>
          <wp:inline distT="0" distB="0" distL="0" distR="0" wp14:anchorId="43D80B4C" wp14:editId="52364E35">
            <wp:extent cx="5058481" cy="2210108"/>
            <wp:effectExtent l="0" t="0" r="889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69D8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sz w:val="24"/>
          <w:szCs w:val="24"/>
        </w:rPr>
        <w:t>Рисунок 7</w:t>
      </w:r>
      <w:r>
        <w:rPr>
          <w:rFonts w:ascii="Times New Roman" w:hAnsi="Times New Roman"/>
          <w:sz w:val="24"/>
          <w:szCs w:val="24"/>
        </w:rPr>
        <w:t>4</w:t>
      </w:r>
      <w:r w:rsidRPr="00A7382D">
        <w:rPr>
          <w:rFonts w:ascii="Times New Roman" w:hAnsi="Times New Roman"/>
          <w:sz w:val="24"/>
          <w:szCs w:val="24"/>
        </w:rPr>
        <w:t xml:space="preserve"> – Входное воздействие и отклик в непрерывном времени на линейное воздействие</w:t>
      </w:r>
    </w:p>
    <w:p w14:paraId="56842735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2D878BD" wp14:editId="759CEFA8">
            <wp:extent cx="3573346" cy="1647825"/>
            <wp:effectExtent l="0" t="0" r="825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73346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0EBF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sz w:val="24"/>
          <w:szCs w:val="24"/>
        </w:rPr>
        <w:t>Рисунок 7</w:t>
      </w:r>
      <w:r>
        <w:rPr>
          <w:rFonts w:ascii="Times New Roman" w:hAnsi="Times New Roman"/>
          <w:sz w:val="24"/>
          <w:szCs w:val="24"/>
        </w:rPr>
        <w:t>5</w:t>
      </w:r>
      <w:r w:rsidRPr="00A7382D">
        <w:rPr>
          <w:rFonts w:ascii="Times New Roman" w:hAnsi="Times New Roman"/>
          <w:sz w:val="24"/>
          <w:szCs w:val="24"/>
        </w:rPr>
        <w:t xml:space="preserve"> – Осциллограмма “Входное воздействие и отклик в непрерывном времени на линейное воздействие”</w:t>
      </w:r>
    </w:p>
    <w:p w14:paraId="22FF7DD8" w14:textId="77777777" w:rsidR="00DB037E" w:rsidRPr="00A7382D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sz w:val="24"/>
          <w:szCs w:val="24"/>
        </w:rPr>
        <w:t>(оператор Лапласа не взялся, графика нет)</w:t>
      </w:r>
    </w:p>
    <w:p w14:paraId="3E8B93BF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sz w:val="24"/>
          <w:szCs w:val="24"/>
        </w:rPr>
        <w:t>Рисунок 7</w:t>
      </w:r>
      <w:r>
        <w:rPr>
          <w:rFonts w:ascii="Times New Roman" w:hAnsi="Times New Roman"/>
          <w:sz w:val="24"/>
          <w:szCs w:val="24"/>
        </w:rPr>
        <w:t>6</w:t>
      </w:r>
      <w:r w:rsidRPr="00A7382D">
        <w:rPr>
          <w:rFonts w:ascii="Times New Roman" w:hAnsi="Times New Roman"/>
          <w:sz w:val="24"/>
          <w:szCs w:val="24"/>
        </w:rPr>
        <w:t xml:space="preserve"> – Входное воздействие и отклик в непрерывном времени на импульсное воздействие</w:t>
      </w:r>
    </w:p>
    <w:p w14:paraId="0BAFDCC8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0A2E9C2" wp14:editId="24EE7658">
            <wp:extent cx="4562475" cy="2130781"/>
            <wp:effectExtent l="0" t="0" r="0" b="317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68073" cy="21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A8B0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sz w:val="24"/>
          <w:szCs w:val="24"/>
        </w:rPr>
        <w:t>Рисунок 7</w:t>
      </w:r>
      <w:r>
        <w:rPr>
          <w:rFonts w:ascii="Times New Roman" w:hAnsi="Times New Roman"/>
          <w:sz w:val="24"/>
          <w:szCs w:val="24"/>
        </w:rPr>
        <w:t>7</w:t>
      </w:r>
      <w:r w:rsidRPr="00A7382D">
        <w:rPr>
          <w:rFonts w:ascii="Times New Roman" w:hAnsi="Times New Roman"/>
          <w:sz w:val="24"/>
          <w:szCs w:val="24"/>
        </w:rPr>
        <w:t xml:space="preserve"> – Осциллограмма “Входное воздействие и отклик в непрерывном времени на импульсное воздействие”</w:t>
      </w:r>
    </w:p>
    <w:p w14:paraId="78156570" w14:textId="77777777" w:rsidR="00DB037E" w:rsidRPr="00D04B65" w:rsidRDefault="00DB037E" w:rsidP="00DB037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Выводы</w:t>
      </w:r>
      <w:r w:rsidRPr="00D04B65">
        <w:rPr>
          <w:rFonts w:ascii="Times New Roman" w:hAnsi="Times New Roman"/>
          <w:sz w:val="24"/>
          <w:szCs w:val="24"/>
        </w:rPr>
        <w:t>:</w:t>
      </w:r>
      <w:r w:rsidRPr="00D04B65">
        <w:t xml:space="preserve"> </w:t>
      </w:r>
      <w:r w:rsidRPr="00D04B65">
        <w:rPr>
          <w:rFonts w:ascii="Times New Roman" w:hAnsi="Times New Roman"/>
          <w:sz w:val="24"/>
          <w:szCs w:val="24"/>
        </w:rPr>
        <w:t>при ступенчатом входе наблюдается резкий начальный отклик, после которого звено переходит в установившийся режим; импульсное воздействие подчёркивает реакцию на быстрые изменения; линейный вход формирует выход, состоящий из постоянной и переходной составляющих. Звено чувствительно к скорости изменения входного сигнала, но его коэффициент усиления ограничен полюсом.</w:t>
      </w:r>
    </w:p>
    <w:p w14:paraId="67E1837B" w14:textId="77777777" w:rsidR="00DB037E" w:rsidRDefault="00DB037E" w:rsidP="00DB037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17DE105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B3ED0A7" wp14:editId="63D789D5">
            <wp:extent cx="4894140" cy="2257425"/>
            <wp:effectExtent l="0" t="0" r="190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03805" cy="226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66C3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sz w:val="24"/>
          <w:szCs w:val="24"/>
        </w:rPr>
        <w:t>Рисунок 78 – Осциллограмма “Входное воздействие и отклик в непрерывном времени на гармоническое воздействие на частоте полюса (модуль)”</w:t>
      </w:r>
    </w:p>
    <w:p w14:paraId="402940E6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ECF9142" wp14:editId="5C048BDC">
            <wp:extent cx="5057775" cy="2361016"/>
            <wp:effectExtent l="0" t="0" r="0" b="127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61449" cy="236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8D47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7382D">
        <w:rPr>
          <w:rFonts w:ascii="Times New Roman" w:hAnsi="Times New Roman"/>
          <w:sz w:val="24"/>
          <w:szCs w:val="24"/>
        </w:rPr>
        <w:t>Рисунок 79 – Осциллограмма “Входное воздействие и отклик в непрерывном времени на гармоническое воздействие на частоте нуля (0)”</w:t>
      </w:r>
    </w:p>
    <w:p w14:paraId="1557887B" w14:textId="77777777" w:rsidR="00DB037E" w:rsidRPr="00D04B65" w:rsidRDefault="00DB037E" w:rsidP="00DB037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Выводы</w:t>
      </w:r>
      <w:r w:rsidRPr="00D04B65">
        <w:rPr>
          <w:rFonts w:ascii="Times New Roman" w:hAnsi="Times New Roman"/>
          <w:sz w:val="24"/>
          <w:szCs w:val="24"/>
        </w:rPr>
        <w:t>:</w:t>
      </w:r>
      <w:r w:rsidRPr="00D04B65">
        <w:t xml:space="preserve"> </w:t>
      </w:r>
      <w:r w:rsidRPr="00D04B65">
        <w:rPr>
          <w:rFonts w:ascii="Times New Roman" w:hAnsi="Times New Roman"/>
          <w:sz w:val="24"/>
          <w:szCs w:val="24"/>
        </w:rPr>
        <w:t>В точке полюса амплитудно-фазовые характеристики занимают переходное положение между низко- и высокочастотными режимами, подтверждая, что полюс сдерживает эффект дифференцирования на высоких частотах.</w:t>
      </w:r>
    </w:p>
    <w:p w14:paraId="5A1B8630" w14:textId="77777777" w:rsidR="00DB037E" w:rsidRDefault="00DB037E" w:rsidP="00DB037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CF7BF6B" w14:textId="77777777" w:rsidR="00DB037E" w:rsidRPr="00A8275E" w:rsidRDefault="00DB037E" w:rsidP="00DB037E">
      <w:pPr>
        <w:shd w:val="clear" w:color="auto" w:fill="FFFFFF"/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8.</w:t>
      </w:r>
      <w:r w:rsidRPr="00A8275E">
        <w:rPr>
          <w:rFonts w:ascii="Times New Roman" w:eastAsia="Times New Roman" w:hAnsi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Изучение частотных характеристик фазового фильтра</w:t>
      </w:r>
    </w:p>
    <w:p w14:paraId="77775FDB" w14:textId="77777777" w:rsidR="00DB037E" w:rsidRPr="00A8275E" w:rsidRDefault="00DB037E" w:rsidP="00DB037E">
      <w:pPr>
        <w:spacing w:line="240" w:lineRule="auto"/>
        <w:ind w:left="-7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8275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Передаточная функция фазового фильтра имеет следующий вид:</w:t>
      </w:r>
    </w:p>
    <w:p w14:paraId="39A55BA8" w14:textId="77777777" w:rsidR="00DB037E" w:rsidRPr="00A8275E" w:rsidRDefault="00DB037E" w:rsidP="00DB037E">
      <w:pPr>
        <w:spacing w:line="240" w:lineRule="auto"/>
        <w:ind w:left="-76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8275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W(p) = (-Prc-1)/Prc+1</w:t>
      </w:r>
    </w:p>
    <w:p w14:paraId="17BA02B1" w14:textId="77777777" w:rsidR="00DB037E" w:rsidRDefault="00DB037E" w:rsidP="00DB037E">
      <w:pPr>
        <w:spacing w:line="240" w:lineRule="auto"/>
        <w:ind w:left="-76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A8275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Значения нулей и полюсов занесены в таблицы 1 и 2.</w:t>
      </w:r>
    </w:p>
    <w:p w14:paraId="5605FECA" w14:textId="15FBB27C" w:rsidR="00DB037E" w:rsidRDefault="006C4C8B" w:rsidP="00DB037E">
      <w:pPr>
        <w:spacing w:line="240" w:lineRule="auto"/>
        <w:ind w:left="-76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C4C8B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73FAF0CC" wp14:editId="7CF4B353">
            <wp:extent cx="3372321" cy="2734057"/>
            <wp:effectExtent l="0" t="0" r="0" b="952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77F4" w14:textId="77777777" w:rsidR="00DB037E" w:rsidRDefault="00DB037E" w:rsidP="00DB037E">
      <w:pPr>
        <w:spacing w:line="240" w:lineRule="auto"/>
        <w:ind w:left="-76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8275E">
        <w:rPr>
          <w:rFonts w:ascii="Times New Roman" w:eastAsia="Times New Roman" w:hAnsi="Times New Roman"/>
          <w:sz w:val="24"/>
          <w:szCs w:val="24"/>
          <w:lang w:eastAsia="ru-RU"/>
        </w:rPr>
        <w:t>Рисунок 80 – график ЛАЧХ</w:t>
      </w:r>
    </w:p>
    <w:p w14:paraId="5C62AD0C" w14:textId="4A258960" w:rsidR="00DB037E" w:rsidRDefault="006C4C8B" w:rsidP="00DB037E">
      <w:pPr>
        <w:spacing w:line="240" w:lineRule="auto"/>
        <w:ind w:left="-76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C4C8B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1D1416B3" wp14:editId="26B78DF2">
            <wp:extent cx="3334215" cy="2734057"/>
            <wp:effectExtent l="0" t="0" r="0" b="952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844B" w14:textId="77777777" w:rsidR="00DB037E" w:rsidRDefault="00DB037E" w:rsidP="00DB037E">
      <w:pPr>
        <w:spacing w:line="240" w:lineRule="auto"/>
        <w:ind w:left="-76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8275E">
        <w:rPr>
          <w:rFonts w:ascii="Times New Roman" w:eastAsia="Times New Roman" w:hAnsi="Times New Roman"/>
          <w:sz w:val="24"/>
          <w:szCs w:val="24"/>
          <w:lang w:eastAsia="ru-RU"/>
        </w:rPr>
        <w:t>Рисунок 81 – график ЛФЧХ</w:t>
      </w:r>
    </w:p>
    <w:p w14:paraId="13011068" w14:textId="78F503B8" w:rsidR="00DB037E" w:rsidRDefault="006C4C8B" w:rsidP="00DB037E">
      <w:pPr>
        <w:spacing w:line="240" w:lineRule="auto"/>
        <w:ind w:left="-76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C4C8B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6A9C9271" wp14:editId="13AAE8C6">
            <wp:extent cx="4029637" cy="2600688"/>
            <wp:effectExtent l="0" t="0" r="9525" b="9525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337C" w14:textId="77777777" w:rsidR="00DB037E" w:rsidRPr="00A8275E" w:rsidRDefault="00DB037E" w:rsidP="00DB037E">
      <w:pPr>
        <w:spacing w:line="240" w:lineRule="auto"/>
        <w:ind w:left="-76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8275E">
        <w:rPr>
          <w:rFonts w:ascii="Times New Roman" w:eastAsia="Times New Roman" w:hAnsi="Times New Roman"/>
          <w:sz w:val="24"/>
          <w:szCs w:val="24"/>
          <w:lang w:eastAsia="ru-RU"/>
        </w:rPr>
        <w:t>Рисунок 82 – график Боде</w:t>
      </w:r>
    </w:p>
    <w:p w14:paraId="4FC6DD62" w14:textId="77777777" w:rsidR="00DB037E" w:rsidRDefault="00DB037E" w:rsidP="00DB037E">
      <w:pPr>
        <w:rPr>
          <w:rFonts w:ascii="Times New Roman" w:hAnsi="Times New Roman"/>
          <w:sz w:val="24"/>
          <w:szCs w:val="24"/>
        </w:rPr>
      </w:pPr>
    </w:p>
    <w:p w14:paraId="1B27E16E" w14:textId="21E0C032" w:rsidR="00DB037E" w:rsidRDefault="006C4C8B" w:rsidP="00DB037E">
      <w:pPr>
        <w:jc w:val="center"/>
        <w:rPr>
          <w:rFonts w:ascii="Times New Roman" w:hAnsi="Times New Roman"/>
          <w:sz w:val="24"/>
          <w:szCs w:val="24"/>
        </w:rPr>
      </w:pPr>
      <w:r w:rsidRPr="006C4C8B">
        <w:rPr>
          <w:rFonts w:ascii="Times New Roman" w:hAnsi="Times New Roman"/>
          <w:sz w:val="24"/>
          <w:szCs w:val="24"/>
        </w:rPr>
        <w:drawing>
          <wp:inline distT="0" distB="0" distL="0" distR="0" wp14:anchorId="4639FF0D" wp14:editId="39FA7B1A">
            <wp:extent cx="3686689" cy="2600688"/>
            <wp:effectExtent l="0" t="0" r="0" b="9525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F0DB" w14:textId="77777777" w:rsidR="00DB037E" w:rsidRPr="00D04B65" w:rsidRDefault="00DB037E" w:rsidP="00DB037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Выводы</w:t>
      </w:r>
      <w:r w:rsidRPr="00D04B65">
        <w:rPr>
          <w:rFonts w:ascii="Times New Roman" w:hAnsi="Times New Roman"/>
          <w:sz w:val="24"/>
          <w:szCs w:val="24"/>
        </w:rPr>
        <w:t>:</w:t>
      </w:r>
      <w:r w:rsidRPr="00D04B65">
        <w:t xml:space="preserve"> </w:t>
      </w:r>
      <w:r w:rsidRPr="00D04B65">
        <w:rPr>
          <w:rFonts w:ascii="Times New Roman" w:hAnsi="Times New Roman"/>
          <w:sz w:val="24"/>
          <w:szCs w:val="24"/>
        </w:rPr>
        <w:t>Фазовый фильтр почти не влияет на модуль коэффициента передачи — ЛАЧХ остаётся на уровне 0 дБ во всём частотном диапазоне. Главное назначение звена состоит в фазовом сдвиге сигнала; благодаря симметричному расположению полюса и нуля годограф показывает фазовое преобразование без изменения амплитуды.</w:t>
      </w:r>
    </w:p>
    <w:p w14:paraId="6CC7EEBA" w14:textId="77777777" w:rsidR="00DB037E" w:rsidRDefault="00DB037E" w:rsidP="00DB037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4D1E485C" w14:textId="490D4F34" w:rsidR="00DB037E" w:rsidRDefault="006C4C8B" w:rsidP="00DB037E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6C4C8B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1EA447D9" wp14:editId="1F650E06">
            <wp:extent cx="4753638" cy="2724530"/>
            <wp:effectExtent l="0" t="0" r="889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D5C1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8275E">
        <w:rPr>
          <w:rFonts w:ascii="Times New Roman" w:hAnsi="Times New Roman"/>
          <w:sz w:val="24"/>
          <w:szCs w:val="24"/>
        </w:rPr>
        <w:t>Рисунок 84 – Входное воздействие и отклик в непрерывном времени на единичное ступенчатое воздействие</w:t>
      </w:r>
    </w:p>
    <w:p w14:paraId="097708E9" w14:textId="3DF69707" w:rsidR="00DB037E" w:rsidRPr="00A8275E" w:rsidRDefault="006C4C8B" w:rsidP="00DB037E">
      <w:pPr>
        <w:jc w:val="center"/>
        <w:rPr>
          <w:rFonts w:ascii="Times New Roman" w:hAnsi="Times New Roman"/>
          <w:sz w:val="24"/>
          <w:szCs w:val="24"/>
        </w:rPr>
      </w:pPr>
      <w:r w:rsidRPr="006C4C8B">
        <w:rPr>
          <w:rFonts w:ascii="Times New Roman" w:hAnsi="Times New Roman"/>
          <w:sz w:val="24"/>
          <w:szCs w:val="24"/>
        </w:rPr>
        <w:drawing>
          <wp:inline distT="0" distB="0" distL="0" distR="0" wp14:anchorId="380CC8E0" wp14:editId="28A0BE9B">
            <wp:extent cx="5940425" cy="2701925"/>
            <wp:effectExtent l="0" t="0" r="3175" b="317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842C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8275E">
        <w:rPr>
          <w:rFonts w:ascii="Times New Roman" w:hAnsi="Times New Roman"/>
          <w:sz w:val="24"/>
          <w:szCs w:val="24"/>
        </w:rPr>
        <w:t>Рисунок 85 – Осциллограмма “Входное воздействие и отклик в непрерывном времени на единичное ступенчатое воздействие”</w:t>
      </w:r>
    </w:p>
    <w:p w14:paraId="53E4684C" w14:textId="77777777" w:rsidR="00DB037E" w:rsidRPr="00A8275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8275E">
        <w:rPr>
          <w:rFonts w:ascii="Times New Roman" w:hAnsi="Times New Roman"/>
          <w:sz w:val="24"/>
          <w:szCs w:val="24"/>
        </w:rPr>
        <w:t>(оператор Лапласа не взялся, графика нет)</w:t>
      </w:r>
    </w:p>
    <w:p w14:paraId="7C81FD0E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8275E">
        <w:rPr>
          <w:rFonts w:ascii="Times New Roman" w:hAnsi="Times New Roman"/>
          <w:sz w:val="24"/>
          <w:szCs w:val="24"/>
        </w:rPr>
        <w:t>Рисунок 86 – Входное воздействие и отклик в непрерывном времени на импульсное воздействие</w:t>
      </w:r>
    </w:p>
    <w:p w14:paraId="21D5ECF0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037167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91ADF21" wp14:editId="26EED69F">
            <wp:extent cx="4791075" cy="2231396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03934" cy="22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6790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8275E">
        <w:rPr>
          <w:rFonts w:ascii="Times New Roman" w:hAnsi="Times New Roman"/>
          <w:sz w:val="24"/>
          <w:szCs w:val="24"/>
        </w:rPr>
        <w:t>Рисунок 87 – Осциллограмма “Входное воздействие и отклик в непрерывном времени на импульсное воздействие”</w:t>
      </w:r>
    </w:p>
    <w:p w14:paraId="4964D7E1" w14:textId="0D7C0E41" w:rsidR="00DB037E" w:rsidRDefault="006C4C8B" w:rsidP="00DB037E">
      <w:pPr>
        <w:jc w:val="center"/>
        <w:rPr>
          <w:rFonts w:ascii="Times New Roman" w:hAnsi="Times New Roman"/>
          <w:sz w:val="24"/>
          <w:szCs w:val="24"/>
        </w:rPr>
      </w:pPr>
      <w:r w:rsidRPr="006C4C8B">
        <w:rPr>
          <w:rFonts w:ascii="Times New Roman" w:hAnsi="Times New Roman"/>
          <w:sz w:val="24"/>
          <w:szCs w:val="24"/>
        </w:rPr>
        <w:drawing>
          <wp:inline distT="0" distB="0" distL="0" distR="0" wp14:anchorId="6B3B9E51" wp14:editId="693566EF">
            <wp:extent cx="5163271" cy="2238687"/>
            <wp:effectExtent l="0" t="0" r="0" b="9525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A10A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8275E">
        <w:rPr>
          <w:rFonts w:ascii="Times New Roman" w:hAnsi="Times New Roman"/>
          <w:sz w:val="24"/>
          <w:szCs w:val="24"/>
        </w:rPr>
        <w:t>Рисунок 88 – Входное воздействие и отклик в непрерывном времени на линейное воздействие</w:t>
      </w:r>
    </w:p>
    <w:p w14:paraId="5EC0CF5A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037167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A297AD4" wp14:editId="5459F427">
            <wp:extent cx="5438775" cy="2497011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49102" cy="25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9DEB" w14:textId="77777777" w:rsidR="00DB037E" w:rsidRDefault="00DB037E" w:rsidP="00DB037E">
      <w:pPr>
        <w:jc w:val="center"/>
        <w:rPr>
          <w:rFonts w:ascii="Times New Roman" w:hAnsi="Times New Roman"/>
          <w:sz w:val="24"/>
          <w:szCs w:val="24"/>
        </w:rPr>
      </w:pPr>
      <w:r w:rsidRPr="00A8275E">
        <w:rPr>
          <w:rFonts w:ascii="Times New Roman" w:hAnsi="Times New Roman"/>
          <w:sz w:val="24"/>
          <w:szCs w:val="24"/>
        </w:rPr>
        <w:t>Рисунок 89 – Осциллограмма “Входное воздействие и отклик в непрерывном времени на линейное воздействие”</w:t>
      </w:r>
    </w:p>
    <w:p w14:paraId="0EB9FB45" w14:textId="77777777" w:rsidR="00DB037E" w:rsidRPr="00D04B65" w:rsidRDefault="00DB037E" w:rsidP="00DB037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Выводы</w:t>
      </w:r>
      <w:r w:rsidRPr="00D04B65">
        <w:rPr>
          <w:rFonts w:ascii="Times New Roman" w:hAnsi="Times New Roman"/>
          <w:sz w:val="24"/>
          <w:szCs w:val="24"/>
        </w:rPr>
        <w:t>:</w:t>
      </w:r>
      <w:r w:rsidRPr="00D04B65">
        <w:t xml:space="preserve"> </w:t>
      </w:r>
      <w:r w:rsidRPr="00D04B65">
        <w:rPr>
          <w:rFonts w:ascii="Times New Roman" w:hAnsi="Times New Roman"/>
          <w:sz w:val="24"/>
          <w:szCs w:val="24"/>
        </w:rPr>
        <w:t>при воздействиях во временной области фазовый фильтр деформирует переходный процесс за счёт фазового сдвига, не изменяя установившееся значение по модулю. Характер переходного процесса определяется постоянной времени звена, и после его завершения амплитуда выходного сигнала повторяет амплитуду входа.</w:t>
      </w:r>
    </w:p>
    <w:p w14:paraId="0FE930B4" w14:textId="77777777" w:rsidR="00DB037E" w:rsidRDefault="00DB037E" w:rsidP="00DB037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FFE2A6D" w14:textId="28DAD940" w:rsidR="00DB037E" w:rsidRDefault="006C4C8B" w:rsidP="00DB037E">
      <w:pPr>
        <w:rPr>
          <w:rFonts w:ascii="Times New Roman" w:hAnsi="Times New Roman"/>
          <w:sz w:val="24"/>
          <w:szCs w:val="24"/>
          <w:lang w:val="en-US"/>
        </w:rPr>
      </w:pPr>
      <w:r w:rsidRPr="006C4C8B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6ECD396C" wp14:editId="31960502">
            <wp:extent cx="5940425" cy="2724150"/>
            <wp:effectExtent l="0" t="0" r="3175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8AE9" w14:textId="77777777" w:rsidR="00DB037E" w:rsidRDefault="00DB037E" w:rsidP="00DB037E">
      <w:pPr>
        <w:rPr>
          <w:rFonts w:ascii="Times New Roman" w:hAnsi="Times New Roman"/>
          <w:sz w:val="24"/>
          <w:szCs w:val="24"/>
        </w:rPr>
      </w:pPr>
      <w:r w:rsidRPr="00037167">
        <w:rPr>
          <w:rFonts w:ascii="Times New Roman" w:hAnsi="Times New Roman"/>
          <w:sz w:val="24"/>
          <w:szCs w:val="24"/>
        </w:rPr>
        <w:t>Рисунок 90 – Осциллограмма “Входное воздействие и отклик в непрерывном времени на гармоническое воздействие на частоте нуля и полюса (модуль одинаковый)”</w:t>
      </w:r>
    </w:p>
    <w:p w14:paraId="4713FB77" w14:textId="77777777" w:rsidR="00DB037E" w:rsidRPr="00037167" w:rsidRDefault="00DB037E" w:rsidP="00DB037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Выводы</w:t>
      </w:r>
      <w:r w:rsidRPr="00D04B65">
        <w:rPr>
          <w:rFonts w:ascii="Times New Roman" w:hAnsi="Times New Roman"/>
          <w:sz w:val="24"/>
          <w:szCs w:val="24"/>
        </w:rPr>
        <w:t>: на частоте, определяемой нулём и полюсом, гармонический сигнал сохраняет свою амплитуду на выходе, меняется только его фаза. Это подтверждает, что фазовый фильтр предназначен исключительно для фазовой коррекции, не внося амплитудных изменений.</w:t>
      </w:r>
    </w:p>
    <w:p w14:paraId="0A21E8E2" w14:textId="77777777" w:rsidR="00C165A5" w:rsidRPr="00F45D06" w:rsidRDefault="00C165A5" w:rsidP="00D2770B">
      <w:pPr>
        <w:rPr>
          <w:rFonts w:ascii="Times New Roman" w:hAnsi="Times New Roman"/>
          <w:sz w:val="24"/>
          <w:szCs w:val="24"/>
          <w:lang w:val="en-US"/>
        </w:rPr>
      </w:pPr>
    </w:p>
    <w:sectPr w:rsidR="00C165A5" w:rsidRPr="00F45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A6196"/>
    <w:multiLevelType w:val="hybridMultilevel"/>
    <w:tmpl w:val="2884C2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21901"/>
    <w:multiLevelType w:val="hybridMultilevel"/>
    <w:tmpl w:val="895C1A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9D1696"/>
    <w:multiLevelType w:val="multilevel"/>
    <w:tmpl w:val="39389A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62E2B"/>
    <w:multiLevelType w:val="multilevel"/>
    <w:tmpl w:val="E1725F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C1"/>
    <w:rsid w:val="00120656"/>
    <w:rsid w:val="00124A1A"/>
    <w:rsid w:val="00172665"/>
    <w:rsid w:val="001E7F1B"/>
    <w:rsid w:val="0022642B"/>
    <w:rsid w:val="00286E7B"/>
    <w:rsid w:val="002A2A28"/>
    <w:rsid w:val="003C1914"/>
    <w:rsid w:val="003F723A"/>
    <w:rsid w:val="00406F80"/>
    <w:rsid w:val="004733DA"/>
    <w:rsid w:val="005C330B"/>
    <w:rsid w:val="00636298"/>
    <w:rsid w:val="006C4C8B"/>
    <w:rsid w:val="006C7EA0"/>
    <w:rsid w:val="006E6F01"/>
    <w:rsid w:val="00781028"/>
    <w:rsid w:val="00791F4E"/>
    <w:rsid w:val="008076AC"/>
    <w:rsid w:val="008E582A"/>
    <w:rsid w:val="009B73BE"/>
    <w:rsid w:val="00AB4C5F"/>
    <w:rsid w:val="00B50A0F"/>
    <w:rsid w:val="00B66684"/>
    <w:rsid w:val="00BC4A94"/>
    <w:rsid w:val="00C165A5"/>
    <w:rsid w:val="00CA04E1"/>
    <w:rsid w:val="00D2770B"/>
    <w:rsid w:val="00D32D99"/>
    <w:rsid w:val="00DB037E"/>
    <w:rsid w:val="00E1501B"/>
    <w:rsid w:val="00E5290E"/>
    <w:rsid w:val="00EB3635"/>
    <w:rsid w:val="00ED3604"/>
    <w:rsid w:val="00F45D06"/>
    <w:rsid w:val="00F50BC1"/>
    <w:rsid w:val="00F8315C"/>
    <w:rsid w:val="00F843C1"/>
    <w:rsid w:val="00F929FF"/>
    <w:rsid w:val="00F93A2C"/>
    <w:rsid w:val="00FB7E1F"/>
    <w:rsid w:val="00FC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566A74D"/>
  <w15:chartTrackingRefBased/>
  <w15:docId w15:val="{923FB438-597D-4708-AED3-A27FC9B0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5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3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D3604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DB0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540,bqiaagaaeyqcaaagiaiaaamtbqaabtsfaaaaaaaaaaaaaaaaaaaaaaaaaaaaaaaaaaaaaaaaaaaaaaaaaaaaaaaaaaaaaaaaaaaaaaaaaaaaaaaaaaaaaaaaaaaaaaaaaaaaaaaaaaaaaaaaaaaaaaaaaaaaaaaaaaaaaaaaaaaaaaaaaaaaaaaaaaaaaaaaaaaaaaaaaaaaaaaaaaaaaaaaaaaaaaaaaaaaaaaa"/>
    <w:basedOn w:val="a0"/>
    <w:rsid w:val="00DB0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6" Type="http://schemas.openxmlformats.org/officeDocument/2006/relationships/image" Target="media/image4.png"/><Relationship Id="rId11" Type="http://schemas.openxmlformats.org/officeDocument/2006/relationships/oleObject" Target="embeddings/oleObject6.bin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5" Type="http://schemas.openxmlformats.org/officeDocument/2006/relationships/image" Target="media/image1.wmf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3" Type="http://schemas.openxmlformats.org/officeDocument/2006/relationships/settings" Target="settings.xml"/><Relationship Id="rId12" Type="http://schemas.openxmlformats.org/officeDocument/2006/relationships/oleObject" Target="embeddings/oleObject7.bin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image" Target="media/image79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oleObject" Target="embeddings/oleObject5.bin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4.bin"/><Relationship Id="rId13" Type="http://schemas.openxmlformats.org/officeDocument/2006/relationships/oleObject" Target="embeddings/oleObject8.bin"/><Relationship Id="rId18" Type="http://schemas.openxmlformats.org/officeDocument/2006/relationships/image" Target="media/image6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theme" Target="theme/theme1.xml"/><Relationship Id="rId7" Type="http://schemas.openxmlformats.org/officeDocument/2006/relationships/oleObject" Target="embeddings/oleObject2.bin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8" Type="http://schemas.openxmlformats.org/officeDocument/2006/relationships/oleObject" Target="embeddings/oleObject3.bin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46</Pages>
  <Words>2763</Words>
  <Characters>15755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Крючков</dc:creator>
  <cp:keywords/>
  <dc:description/>
  <cp:lastModifiedBy>Артур Крючков</cp:lastModifiedBy>
  <cp:revision>16</cp:revision>
  <cp:lastPrinted>2026-04-29T02:27:00Z</cp:lastPrinted>
  <dcterms:created xsi:type="dcterms:W3CDTF">2026-03-12T20:19:00Z</dcterms:created>
  <dcterms:modified xsi:type="dcterms:W3CDTF">2026-04-29T02:31:00Z</dcterms:modified>
</cp:coreProperties>
</file>