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JavaEE实习工作日志：</w:t>
      </w:r>
    </w:p>
    <w:p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来到华迪的第一天，听老师讲了整个实习的过程以及考评要求讲解，项目项目计划与配置管理，另外听了另外一个老师讲了一些大学生创新创业的准备。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选择了我们小组要做的项目，对该项目进行了简要的讨论。并经行了简要的分工情况，我负责的是会员管理子系统这部分。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还进行了训前测试。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首先听了三创谷大讲堂，学习了SpringMVC结构，开始了软件开发过程的先启阶段，完成了会员管理子系统这部分的需求规约，包括用例图以及用例表。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继续实现软件开发过程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C81779"/>
    <w:rsid w:val="00DD0097"/>
    <w:rsid w:val="00DD6344"/>
    <w:rsid w:val="52D2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TotalTime>0</TotalTime>
  <ScaleCrop>false</ScaleCrop>
  <LinksUpToDate>false</LinksUpToDate>
  <CharactersWithSpaces>61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2017-07-30T01:24:00Z</dcterms:created>
  <dc:creator>Kevin coco</dc:creator>
  <cp:lastModifiedBy>lenovo</cp:lastModifiedBy>
  <dcterms:modified xsi:type="dcterms:W3CDTF">2017-07-30T02:26:15Z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