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rPr/>
      </w:pPr>
      <w:r>
        <w:rPr/>
        <w:t>Computer Graphics Coursework – Self Assessment Document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b/>
          <w:bCs/>
        </w:rPr>
        <w:t>Name:</w:t>
      </w:r>
      <w:r>
        <w:rPr/>
        <w:t xml:space="preserve"> </w:t>
        <w:tab/>
        <w:tab/>
      </w:r>
      <w:r>
        <w:rPr>
          <w:i/>
          <w:iCs/>
        </w:rPr>
        <w:t>Archie Murray</w:t>
      </w:r>
      <w:r>
        <w:rPr/>
        <w:tab/>
        <w:tab/>
        <w:tab/>
      </w:r>
      <w:r>
        <w:rPr>
          <w:b/>
          <w:bCs/>
        </w:rPr>
        <w:t>ID number:</w:t>
      </w:r>
      <w:r>
        <w:rPr/>
        <w:tab/>
      </w:r>
      <w:r>
        <w:rPr>
          <w:i/>
          <w:iCs/>
        </w:rPr>
        <w:t>23684612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Complete the self-assessment grid below by writing a short explanation of how you have satisfied the requirement and how it has implemented in your code. </w:t>
      </w:r>
    </w:p>
    <w:p>
      <w:pPr>
        <w:pStyle w:val="Normal"/>
        <w:rPr/>
      </w:pPr>
      <w:r>
        <w:rPr/>
      </w:r>
    </w:p>
    <w:tbl>
      <w:tblPr>
        <w:tblStyle w:val="TableGrid"/>
        <w:tblW w:w="435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505"/>
        <w:gridCol w:w="1270"/>
        <w:gridCol w:w="2077"/>
      </w:tblGrid>
      <w:tr>
        <w:trPr/>
        <w:tc>
          <w:tcPr>
            <w:tcW w:w="4505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2"/>
                <w:lang w:val="en-GB" w:eastAsia="en-US" w:bidi="ar-SA"/>
              </w:rPr>
              <w:t>Learning outcome</w:t>
            </w:r>
          </w:p>
        </w:tc>
        <w:tc>
          <w:tcPr>
            <w:tcW w:w="1270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2"/>
                <w:lang w:val="en-GB" w:eastAsia="en-US" w:bidi="ar-SA"/>
              </w:rPr>
              <w:t>Mark</w:t>
            </w:r>
          </w:p>
        </w:tc>
        <w:tc>
          <w:tcPr>
            <w:tcW w:w="207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2"/>
                <w:lang w:val="en-GB" w:eastAsia="en-US" w:bidi="ar-SA"/>
              </w:rPr>
              <w:t>Weighted mark</w:t>
            </w:r>
          </w:p>
        </w:tc>
      </w:tr>
      <w:tr>
        <w:trPr/>
        <w:tc>
          <w:tcPr>
            <w:tcW w:w="450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1. Use appropriate mathematical tools (40%)</w:t>
            </w:r>
          </w:p>
        </w:tc>
        <w:tc>
          <w:tcPr>
            <w:tcW w:w="1270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</w:r>
          </w:p>
        </w:tc>
        <w:tc>
          <w:tcPr>
            <w:tcW w:w="2077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fldChar w:fldCharType="begin"/>
            </w:r>
            <w:r>
              <w:rPr>
                <w:kern w:val="2"/>
                <w:rFonts w:eastAsia="Calibri" w:cs=""/>
                <w:lang w:val="en-GB" w:eastAsia="en-US" w:bidi="ar-SA"/>
              </w:rPr>
              <w:instrText xml:space="preserve"> =round(B2*0.4,0)</w:instrTex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separate"/>
            </w:r>
            <w:r>
              <w:rPr>
                <w:kern w:val="2"/>
                <w:rFonts w:eastAsia="Calibri" w:cs=""/>
                <w:lang w:val="en-GB" w:eastAsia="en-US" w:bidi="ar-SA"/>
              </w:rPr>
              <w:t>0</w: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end"/>
            </w:r>
          </w:p>
        </w:tc>
      </w:tr>
      <w:tr>
        <w:trPr/>
        <w:tc>
          <w:tcPr>
            <w:tcW w:w="450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2. Develop a 3D graphics application (30%)</w:t>
            </w:r>
          </w:p>
        </w:tc>
        <w:tc>
          <w:tcPr>
            <w:tcW w:w="1270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</w:r>
          </w:p>
        </w:tc>
        <w:tc>
          <w:tcPr>
            <w:tcW w:w="2077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fldChar w:fldCharType="begin"/>
            </w:r>
            <w:r>
              <w:rPr>
                <w:kern w:val="2"/>
                <w:rFonts w:eastAsia="Calibri" w:cs=""/>
                <w:lang w:val="en-GB" w:eastAsia="en-US" w:bidi="ar-SA"/>
              </w:rPr>
              <w:instrText xml:space="preserve"> =round(B3*0.3,0)</w:instrTex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separate"/>
            </w:r>
            <w:r>
              <w:rPr>
                <w:kern w:val="2"/>
                <w:rFonts w:eastAsia="Calibri" w:cs=""/>
                <w:lang w:val="en-GB" w:eastAsia="en-US" w:bidi="ar-SA"/>
              </w:rPr>
              <w:t>0</w: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end"/>
            </w:r>
          </w:p>
        </w:tc>
      </w:tr>
      <w:tr>
        <w:trPr/>
        <w:tc>
          <w:tcPr>
            <w:tcW w:w="450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3. Write shader code (30%)</w:t>
            </w:r>
          </w:p>
        </w:tc>
        <w:tc>
          <w:tcPr>
            <w:tcW w:w="1270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</w:r>
          </w:p>
        </w:tc>
        <w:tc>
          <w:tcPr>
            <w:tcW w:w="2077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fldChar w:fldCharType="begin"/>
            </w:r>
            <w:r>
              <w:rPr>
                <w:kern w:val="2"/>
                <w:rFonts w:eastAsia="Calibri" w:cs=""/>
                <w:lang w:val="en-GB" w:eastAsia="en-US" w:bidi="ar-SA"/>
              </w:rPr>
              <w:instrText xml:space="preserve"> =round(B4*0.3,0)</w:instrTex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separate"/>
            </w:r>
            <w:r>
              <w:rPr>
                <w:kern w:val="2"/>
                <w:rFonts w:eastAsia="Calibri" w:cs=""/>
                <w:lang w:val="en-GB" w:eastAsia="en-US" w:bidi="ar-SA"/>
              </w:rPr>
              <w:t>0</w: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end"/>
            </w:r>
          </w:p>
        </w:tc>
      </w:tr>
      <w:tr>
        <w:trPr/>
        <w:tc>
          <w:tcPr>
            <w:tcW w:w="4505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</w:r>
          </w:p>
        </w:tc>
        <w:tc>
          <w:tcPr>
            <w:tcW w:w="1270" w:type="dxa"/>
            <w:tcBorders>
              <w:left w:val="nil"/>
              <w:bottom w:val="nil"/>
            </w:tcBorders>
          </w:tcPr>
          <w:p>
            <w:pPr>
              <w:pStyle w:val="Normal"/>
              <w:widowControl/>
              <w:spacing w:before="0" w:after="0"/>
              <w:jc w:val="right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t>Total</w:t>
            </w:r>
          </w:p>
        </w:tc>
        <w:tc>
          <w:tcPr>
            <w:tcW w:w="2077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 w:cs=""/>
                <w:kern w:val="2"/>
                <w:lang w:val="en-GB" w:eastAsia="en-US" w:bidi="ar-SA"/>
              </w:rPr>
            </w:pPr>
            <w:r>
              <w:rPr>
                <w:rFonts w:eastAsia="Calibri" w:cs=""/>
                <w:kern w:val="2"/>
                <w:lang w:val="en-GB" w:eastAsia="en-US" w:bidi="ar-SA"/>
              </w:rPr>
              <w:fldChar w:fldCharType="begin"/>
            </w:r>
            <w:r>
              <w:rPr>
                <w:kern w:val="2"/>
                <w:rFonts w:eastAsia="Calibri" w:cs=""/>
                <w:lang w:val="en-GB" w:eastAsia="en-US" w:bidi="ar-SA"/>
              </w:rPr>
              <w:instrText xml:space="preserve"> =SUM(ABOVE)</w:instrTex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separate"/>
            </w:r>
            <w:r>
              <w:rPr>
                <w:kern w:val="2"/>
                <w:rFonts w:eastAsia="Calibri" w:cs=""/>
                <w:lang w:val="en-GB" w:eastAsia="en-US" w:bidi="ar-SA"/>
              </w:rPr>
              <w:t>0</w:t>
            </w:r>
            <w:r>
              <w:rPr>
                <w:kern w:val="2"/>
                <w:rFonts w:eastAsia="Calibri" w:cs=""/>
                <w:lang w:val="en-GB" w:eastAsia="en-US" w:bidi="ar-SA"/>
              </w:rPr>
              <w:fldChar w:fldCharType="end"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Your mark for each Learning Outcome (LO) is the highest mark achieved based on the criteria specified in the self-assessment grid. Note that you will 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Learning Outcomes:</w:t>
      </w:r>
    </w:p>
    <w:p>
      <w:pPr>
        <w:pStyle w:val="Normal"/>
        <w:rPr/>
      </w:pPr>
      <w:r>
        <w:rPr/>
      </w:r>
    </w:p>
    <w:p>
      <w:pPr>
        <w:pStyle w:val="Normal"/>
        <w:keepLines/>
        <w:spacing w:before="0" w:after="120"/>
        <w:ind w:right="-28"/>
        <w:rPr/>
      </w:pPr>
      <w:r>
        <w:rPr>
          <w:b/>
          <w:bCs/>
        </w:rPr>
        <w:t xml:space="preserve">LO1 </w:t>
      </w:r>
      <w:r>
        <w:rPr/>
        <w:t>Select and use appropriate mathematical tools for constructing and manipulating geometry in 3D space.</w:t>
      </w:r>
    </w:p>
    <w:p>
      <w:pPr>
        <w:pStyle w:val="Normal"/>
        <w:keepLines/>
        <w:spacing w:before="0" w:after="120"/>
        <w:ind w:right="-28"/>
        <w:rPr/>
      </w:pPr>
      <w:r>
        <w:rPr>
          <w:b/>
          <w:bCs/>
        </w:rPr>
        <w:t xml:space="preserve">LO2 </w:t>
      </w:r>
      <w:r>
        <w:rPr/>
        <w:t>Develop an interactive 3D graphics application using an industry-standard API.</w:t>
      </w:r>
    </w:p>
    <w:p>
      <w:pPr>
        <w:pStyle w:val="Normal"/>
        <w:keepLines/>
        <w:spacing w:before="0" w:after="120"/>
        <w:ind w:right="-28"/>
        <w:rPr/>
      </w:pPr>
      <w:r>
        <w:rPr>
          <w:b/>
          <w:bCs/>
        </w:rPr>
        <w:t xml:space="preserve">LO3 </w:t>
      </w:r>
      <w:r>
        <w:rPr/>
        <w:t>Write shader code for the programmable pipeline on modern graphics hardware using an industry standard shader language.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Self-assessment Grid</w:t>
      </w:r>
    </w:p>
    <w:p>
      <w:pPr>
        <w:pStyle w:val="Normal"/>
        <w:rPr/>
      </w:pPr>
      <w:r>
        <w:rPr/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71"/>
        <w:gridCol w:w="3685"/>
        <w:gridCol w:w="4060"/>
      </w:tblGrid>
      <w:tr>
        <w:trPr/>
        <w:tc>
          <w:tcPr>
            <w:tcW w:w="1271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rFonts w:eastAsia="Calibri" w:cs=""/>
                <w:b/>
                <w:bCs/>
                <w:kern w:val="2"/>
                <w:sz w:val="20"/>
                <w:szCs w:val="20"/>
                <w:lang w:val="en-GB" w:eastAsia="en-US" w:bidi="ar-SA"/>
              </w:rPr>
              <w:t>Mark</w:t>
            </w:r>
          </w:p>
        </w:tc>
        <w:tc>
          <w:tcPr>
            <w:tcW w:w="3685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rFonts w:eastAsia="Calibri" w:cs=""/>
                <w:b/>
                <w:bCs/>
                <w:kern w:val="2"/>
                <w:sz w:val="20"/>
                <w:szCs w:val="20"/>
                <w:lang w:val="en-GB" w:eastAsia="en-US" w:bidi="ar-SA"/>
              </w:rPr>
              <w:t>Criterion</w:t>
            </w:r>
          </w:p>
        </w:tc>
        <w:tc>
          <w:tcPr>
            <w:tcW w:w="4060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rFonts w:eastAsia="Calibri" w:cs=""/>
                <w:b/>
                <w:bCs/>
                <w:kern w:val="2"/>
                <w:sz w:val="20"/>
                <w:szCs w:val="20"/>
                <w:lang w:val="en-GB" w:eastAsia="en-US" w:bidi="ar-SA"/>
              </w:rPr>
              <w:t>Comments (state how and where you have achieved the criterion)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42, 45, 48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Basic use of vector and matrix objects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Use of MVP model in rendering</w:t>
              <w:tab/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 xml:space="preserve">LO2: Application compiles and runs without alterations to the source code of CMake file. 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40940" cy="145161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CMake was altered to include freetype2 library for loading ttf files into texture data (usage is equivalent to stb_image where it is only loading font data and is then manually loaded to the GPU through my own code)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Implementation of shaders to apply appropriate textures to objects.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Lighting shaders Implemented along with custom text shader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52, 55, 58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Basic use of translation, rotation and scaling transformations.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Implementation of Object class modelMat() function (common/object.cpp:4)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Implementation of glm library functions for calculating view and projection matrices.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common/camera.cpp:23 (own implementation)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3D virtual world has been created using instances of a single object type.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Multiple instances but see source/coursework.cpp:249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Use of shaders to apply dynamic lighting from point light sources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source/coursework.cpp:196 + source/fragmentShader.glsl + source/vertexShader.glsl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62, 65, 68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Implementation of students own functions for calculating view and projection matrices.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Maths::perpsective + ortho + lookAt (common/maths.cpp)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3D world created using multiple object types.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source/coursework.cpp:249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Different models for crate, floating tux, player (teapot), walls, collision debug render (Press T to toggle)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Users can navigate the virtual world using keyboard and mouse inputs.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source/coursework.cpp:340 Mouse Look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source/coursework.cpp:346 Movement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Input is gathered into mouseDelta and movementInput vectors and then processed at above mentioned positions as camera system means it is somewhat dependent on game state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keepNext w:val="true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Use of shaders to apply dynamic lighting from different types of light sources.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keepLines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source/coursework.cpp:194 All 3 types of lights implemented – different colours to help differentiate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72 75, 78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common/maths.cpp Implemented cross, magnitude + sqrMagnitude, dot, normalise – in some cases when used in collision code 2d variants have been made too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Implementation of quaternions to calculate rotation matrix.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common/maths.cpp:39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Quaternions have a matrix() member that returns a glm::mat4 rotation matrix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 xml:space="preserve">Player can use T to toggle between rendering collider debug, Q + E toggle between CCTV-style cameras in the corners of space 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Appropriate implementation of normal and specular maps.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Normal and specular highlighting data is calculated in Model class during calculateNormals() and draw() – used in shader when calculating lighting</w:t>
            </w:r>
          </w:p>
        </w:tc>
      </w:tr>
      <w:tr>
        <w:trPr>
          <w:cantSplit w:val="true"/>
        </w:trPr>
        <w:tc>
          <w:tcPr>
            <w:tcW w:w="1271" w:type="dxa"/>
            <w:vMerge w:val="restart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85, 90, 100</w:t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Use of quaternions to calculate view matrix.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 xml:space="preserve">common/camera.cpp:23 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common/maths.cpp:39 Adapted to use deltaTime to ensure consistent behaviour during frame drops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LO1: Use of SLERP to smooth out changes in camera direction.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common/camera.cpp:25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common/maths.cpp:69 adapted to use deltaTime to ensure consistent behaviour during frame drops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Implementation of a third person camera with the ability to switch between first and third period view.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Q + E cycle forwards and backwards between 4 CCTV-style cameras in the corners and an FPS camera. Player model is only rendered using FPS camera rotation + position when a CCTV camera is active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Basic 2D collision is implemented using the dot product of the velocity normal and the direction of collision from player to closest point on collider when above a minimum value player movement is restricted</w:t>
            </w:r>
          </w:p>
        </w:tc>
      </w:tr>
      <w:tr>
        <w:trPr>
          <w:cantSplit w:val="true"/>
        </w:trPr>
        <w:tc>
          <w:tcPr>
            <w:tcW w:w="1271" w:type="dxa"/>
            <w:vMerge w:val="continue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</w:r>
          </w:p>
        </w:tc>
        <w:tc>
          <w:tcPr>
            <w:tcW w:w="368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6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eastAsia="Calibri" w:cs=""/>
                <w:kern w:val="2"/>
                <w:sz w:val="20"/>
                <w:szCs w:val="20"/>
                <w:lang w:val="en-GB" w:eastAsia="en-US" w:bidi="ar-SA"/>
              </w:rPr>
              <w:t>Model tint is implemented to have classic HSL rainbow on the floating tux, similarly each camera has a custom tint value (initially blue, green, red, yellow)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Aptos">
    <w:charset w:val="01"/>
    <w:family w:val="swiss"/>
    <w:pitch w:val="default"/>
  </w:font>
  <w:font w:name="Calibri Light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val="bestFit" w:percent="223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634fb"/>
    <w:pPr>
      <w:widowControl/>
      <w:bidi w:val="0"/>
      <w:spacing w:before="0" w:after="0"/>
      <w:jc w:val="left"/>
    </w:pPr>
    <w:rPr>
      <w:rFonts w:ascii="Aptos" w:hAnsi="Aptos" w:eastAsia="Calibri" w:cs="" w:cstheme="minorBidi" w:eastAsiaTheme="minorHAnsi"/>
      <w:color w:val="auto"/>
      <w:kern w:val="2"/>
      <w:sz w:val="22"/>
      <w:szCs w:val="22"/>
      <w:lang w:val="en-GB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 w:val="true"/>
      <w:keepLines/>
      <w:spacing w:lineRule="auto" w:line="259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kern w:val="0"/>
      <w14:ligatures w14:val="non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f703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f703e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f703e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BodyTextChar" w:customStyle="1">
    <w:name w:val="Body Text Char"/>
    <w:basedOn w:val="DefaultParagraphFont"/>
    <w:uiPriority w:val="1"/>
    <w:qFormat/>
    <w:rsid w:val="00ff703e"/>
    <w:rPr>
      <w:rFonts w:ascii="Calibri" w:hAnsi="Calibri" w:eastAsia="Calibri" w:cs="Calibri"/>
      <w:kern w:val="0"/>
      <w:sz w:val="22"/>
      <w:szCs w:val="22"/>
      <w14:ligatures w14:val="non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f703e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d5336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kern w:val="0"/>
      <w14:ligatures w14:val="non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i" w:hAnsi="Calibri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false"/>
    </w:pPr>
    <w:rPr>
      <w:rFonts w:ascii="Calibri" w:hAnsi="Calibri" w:eastAsia="Calibri" w:cs="Calibri"/>
      <w:kern w:val="0"/>
      <w14:ligatures w14:val="none"/>
    </w:rPr>
  </w:style>
  <w:style w:type="paragraph" w:styleId="List">
    <w:name w:val="List"/>
    <w:basedOn w:val="BodyText"/>
    <w:pPr/>
    <w:rPr>
      <w:rFonts w:ascii="Calibri" w:hAnsi="Calibri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ListParagraph">
    <w:name w:val="List Paragraph"/>
    <w:basedOn w:val="Normal"/>
    <w:uiPriority w:val="34"/>
    <w:qFormat/>
    <w:rsid w:val="00123f65"/>
    <w:pPr>
      <w:spacing w:before="0" w:after="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ff703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39"/>
    <w:rsid w:val="008d5336"/>
    <w:rPr>
      <w:lang w:val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Application>LibreOffice/24.2.1.2$Windows_X86_64 LibreOffice_project/db4def46b0453cc22e2d0305797cf981b68ef5ac</Application>
  <AppVersion>15.0000</AppVersion>
  <Pages>3</Pages>
  <Words>814</Words>
  <Characters>4630</Characters>
  <CharactersWithSpaces>5386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2024-01-23T09:21:00Z</dcterms:created>
  <dc:creator>Jon Shiach</dc:creator>
  <dc:description/>
  <dc:language>en-GB</dc:language>
  <cp:lastModifiedBy/>
  <dcterms:modified xsi:type="dcterms:W3CDTF">2025-05-15T20:37:27Z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