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7E75D" w14:textId="77777777" w:rsidR="001E452D" w:rsidRDefault="001128D4" w:rsidP="001128D4">
      <w:pPr>
        <w:rPr>
          <w:sz w:val="36"/>
          <w:szCs w:val="36"/>
        </w:rPr>
      </w:pPr>
      <w:r w:rsidRPr="001128D4">
        <w:rPr>
          <w:b/>
          <w:noProof/>
          <w:sz w:val="36"/>
          <w:szCs w:val="36"/>
          <w:lang w:eastAsia="en-GB"/>
        </w:rPr>
        <w:drawing>
          <wp:anchor distT="0" distB="0" distL="114300" distR="114300" simplePos="0" relativeHeight="251659264" behindDoc="0" locked="0" layoutInCell="1" allowOverlap="1" wp14:anchorId="53D48812" wp14:editId="1B74F91A">
            <wp:simplePos x="0" y="0"/>
            <wp:positionH relativeFrom="column">
              <wp:posOffset>0</wp:posOffset>
            </wp:positionH>
            <wp:positionV relativeFrom="paragraph">
              <wp:posOffset>635</wp:posOffset>
            </wp:positionV>
            <wp:extent cx="885825" cy="63817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28D4">
        <w:rPr>
          <w:b/>
          <w:sz w:val="36"/>
          <w:szCs w:val="36"/>
        </w:rPr>
        <w:t>UK Environmental Change Network (ECN)</w:t>
      </w:r>
      <w:r w:rsidRPr="001128D4">
        <w:rPr>
          <w:sz w:val="36"/>
          <w:szCs w:val="36"/>
        </w:rPr>
        <w:t xml:space="preserve"> </w:t>
      </w:r>
    </w:p>
    <w:p w14:paraId="38238DF6" w14:textId="77777777" w:rsidR="001128D4" w:rsidRPr="001128D4" w:rsidRDefault="001128D4" w:rsidP="001128D4">
      <w:pPr>
        <w:rPr>
          <w:b/>
          <w:sz w:val="36"/>
          <w:szCs w:val="36"/>
        </w:rPr>
      </w:pPr>
      <w:r w:rsidRPr="001128D4">
        <w:rPr>
          <w:b/>
          <w:sz w:val="36"/>
          <w:szCs w:val="36"/>
        </w:rPr>
        <w:t xml:space="preserve">Bats (BA)   </w:t>
      </w:r>
    </w:p>
    <w:p w14:paraId="4709F287" w14:textId="77777777" w:rsidR="00462426" w:rsidRDefault="00462426"/>
    <w:sdt>
      <w:sdtPr>
        <w:rPr>
          <w:rFonts w:asciiTheme="minorHAnsi" w:eastAsiaTheme="minorHAnsi" w:hAnsiTheme="minorHAnsi" w:cstheme="minorBidi"/>
          <w:color w:val="auto"/>
          <w:sz w:val="22"/>
          <w:szCs w:val="22"/>
          <w:lang w:val="en-GB"/>
        </w:rPr>
        <w:id w:val="1722177720"/>
        <w:docPartObj>
          <w:docPartGallery w:val="Table of Contents"/>
          <w:docPartUnique/>
        </w:docPartObj>
      </w:sdtPr>
      <w:sdtEndPr>
        <w:rPr>
          <w:b/>
          <w:bCs/>
          <w:noProof/>
        </w:rPr>
      </w:sdtEndPr>
      <w:sdtContent>
        <w:p w14:paraId="63AA0EEA" w14:textId="77777777" w:rsidR="0038634A" w:rsidRDefault="0038634A">
          <w:pPr>
            <w:pStyle w:val="TOCHeading"/>
          </w:pPr>
          <w:r>
            <w:t>Contents</w:t>
          </w:r>
        </w:p>
        <w:p w14:paraId="0E0B1A1A" w14:textId="77777777" w:rsidR="00B36ABC" w:rsidRDefault="0038634A">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7722989" w:history="1">
            <w:r w:rsidR="00B36ABC" w:rsidRPr="007D3A80">
              <w:rPr>
                <w:rStyle w:val="Hyperlink"/>
                <w:noProof/>
              </w:rPr>
              <w:t>Dataset Originator</w:t>
            </w:r>
            <w:r w:rsidR="00B36ABC">
              <w:rPr>
                <w:noProof/>
                <w:webHidden/>
              </w:rPr>
              <w:tab/>
            </w:r>
            <w:r w:rsidR="00B36ABC">
              <w:rPr>
                <w:noProof/>
                <w:webHidden/>
              </w:rPr>
              <w:fldChar w:fldCharType="begin"/>
            </w:r>
            <w:r w:rsidR="00B36ABC">
              <w:rPr>
                <w:noProof/>
                <w:webHidden/>
              </w:rPr>
              <w:instrText xml:space="preserve"> PAGEREF _Toc487722989 \h </w:instrText>
            </w:r>
            <w:r w:rsidR="00B36ABC">
              <w:rPr>
                <w:noProof/>
                <w:webHidden/>
              </w:rPr>
            </w:r>
            <w:r w:rsidR="00B36ABC">
              <w:rPr>
                <w:noProof/>
                <w:webHidden/>
              </w:rPr>
              <w:fldChar w:fldCharType="separate"/>
            </w:r>
            <w:r w:rsidR="00B36ABC">
              <w:rPr>
                <w:noProof/>
                <w:webHidden/>
              </w:rPr>
              <w:t>1</w:t>
            </w:r>
            <w:r w:rsidR="00B36ABC">
              <w:rPr>
                <w:noProof/>
                <w:webHidden/>
              </w:rPr>
              <w:fldChar w:fldCharType="end"/>
            </w:r>
          </w:hyperlink>
        </w:p>
        <w:p w14:paraId="5AF50AEB" w14:textId="77777777" w:rsidR="00B36ABC" w:rsidRDefault="00EA4C01">
          <w:pPr>
            <w:pStyle w:val="TOC2"/>
            <w:tabs>
              <w:tab w:val="right" w:leader="dot" w:pos="9016"/>
            </w:tabs>
            <w:rPr>
              <w:rFonts w:eastAsiaTheme="minorEastAsia"/>
              <w:noProof/>
              <w:lang w:eastAsia="en-GB"/>
            </w:rPr>
          </w:pPr>
          <w:hyperlink w:anchor="_Toc487722990" w:history="1">
            <w:r w:rsidR="00B36ABC" w:rsidRPr="007D3A80">
              <w:rPr>
                <w:rStyle w:val="Hyperlink"/>
                <w:noProof/>
              </w:rPr>
              <w:t>Dataset Owners</w:t>
            </w:r>
            <w:r w:rsidR="00B36ABC">
              <w:rPr>
                <w:noProof/>
                <w:webHidden/>
              </w:rPr>
              <w:tab/>
            </w:r>
            <w:r w:rsidR="00B36ABC">
              <w:rPr>
                <w:noProof/>
                <w:webHidden/>
              </w:rPr>
              <w:fldChar w:fldCharType="begin"/>
            </w:r>
            <w:r w:rsidR="00B36ABC">
              <w:rPr>
                <w:noProof/>
                <w:webHidden/>
              </w:rPr>
              <w:instrText xml:space="preserve"> PAGEREF _Toc487722990 \h </w:instrText>
            </w:r>
            <w:r w:rsidR="00B36ABC">
              <w:rPr>
                <w:noProof/>
                <w:webHidden/>
              </w:rPr>
            </w:r>
            <w:r w:rsidR="00B36ABC">
              <w:rPr>
                <w:noProof/>
                <w:webHidden/>
              </w:rPr>
              <w:fldChar w:fldCharType="separate"/>
            </w:r>
            <w:r w:rsidR="00B36ABC">
              <w:rPr>
                <w:noProof/>
                <w:webHidden/>
              </w:rPr>
              <w:t>1</w:t>
            </w:r>
            <w:r w:rsidR="00B36ABC">
              <w:rPr>
                <w:noProof/>
                <w:webHidden/>
              </w:rPr>
              <w:fldChar w:fldCharType="end"/>
            </w:r>
          </w:hyperlink>
        </w:p>
        <w:p w14:paraId="05B0D169" w14:textId="77777777" w:rsidR="00B36ABC" w:rsidRDefault="00EA4C01">
          <w:pPr>
            <w:pStyle w:val="TOC2"/>
            <w:tabs>
              <w:tab w:val="right" w:leader="dot" w:pos="9016"/>
            </w:tabs>
            <w:rPr>
              <w:rFonts w:eastAsiaTheme="minorEastAsia"/>
              <w:noProof/>
              <w:lang w:eastAsia="en-GB"/>
            </w:rPr>
          </w:pPr>
          <w:hyperlink w:anchor="_Toc487722991" w:history="1">
            <w:r w:rsidR="00B36ABC" w:rsidRPr="007D3A80">
              <w:rPr>
                <w:rStyle w:val="Hyperlink"/>
                <w:noProof/>
              </w:rPr>
              <w:t>Protocol</w:t>
            </w:r>
            <w:r w:rsidR="00B36ABC">
              <w:rPr>
                <w:noProof/>
                <w:webHidden/>
              </w:rPr>
              <w:tab/>
            </w:r>
            <w:r w:rsidR="00B36ABC">
              <w:rPr>
                <w:noProof/>
                <w:webHidden/>
              </w:rPr>
              <w:fldChar w:fldCharType="begin"/>
            </w:r>
            <w:r w:rsidR="00B36ABC">
              <w:rPr>
                <w:noProof/>
                <w:webHidden/>
              </w:rPr>
              <w:instrText xml:space="preserve"> PAGEREF _Toc487722991 \h </w:instrText>
            </w:r>
            <w:r w:rsidR="00B36ABC">
              <w:rPr>
                <w:noProof/>
                <w:webHidden/>
              </w:rPr>
            </w:r>
            <w:r w:rsidR="00B36ABC">
              <w:rPr>
                <w:noProof/>
                <w:webHidden/>
              </w:rPr>
              <w:fldChar w:fldCharType="separate"/>
            </w:r>
            <w:r w:rsidR="00B36ABC">
              <w:rPr>
                <w:noProof/>
                <w:webHidden/>
              </w:rPr>
              <w:t>2</w:t>
            </w:r>
            <w:r w:rsidR="00B36ABC">
              <w:rPr>
                <w:noProof/>
                <w:webHidden/>
              </w:rPr>
              <w:fldChar w:fldCharType="end"/>
            </w:r>
          </w:hyperlink>
        </w:p>
        <w:p w14:paraId="6B5E5C2B" w14:textId="77777777" w:rsidR="00B36ABC" w:rsidRDefault="00EA4C01">
          <w:pPr>
            <w:pStyle w:val="TOC2"/>
            <w:tabs>
              <w:tab w:val="right" w:leader="dot" w:pos="9016"/>
            </w:tabs>
            <w:rPr>
              <w:rFonts w:eastAsiaTheme="minorEastAsia"/>
              <w:noProof/>
              <w:lang w:eastAsia="en-GB"/>
            </w:rPr>
          </w:pPr>
          <w:hyperlink w:anchor="_Toc487722992" w:history="1">
            <w:r w:rsidR="00B36ABC" w:rsidRPr="007D3A80">
              <w:rPr>
                <w:rStyle w:val="Hyperlink"/>
                <w:noProof/>
              </w:rPr>
              <w:t>Usage Notes</w:t>
            </w:r>
            <w:r w:rsidR="00B36ABC">
              <w:rPr>
                <w:noProof/>
                <w:webHidden/>
              </w:rPr>
              <w:tab/>
            </w:r>
            <w:r w:rsidR="00B36ABC">
              <w:rPr>
                <w:noProof/>
                <w:webHidden/>
              </w:rPr>
              <w:fldChar w:fldCharType="begin"/>
            </w:r>
            <w:r w:rsidR="00B36ABC">
              <w:rPr>
                <w:noProof/>
                <w:webHidden/>
              </w:rPr>
              <w:instrText xml:space="preserve"> PAGEREF _Toc487722992 \h </w:instrText>
            </w:r>
            <w:r w:rsidR="00B36ABC">
              <w:rPr>
                <w:noProof/>
                <w:webHidden/>
              </w:rPr>
            </w:r>
            <w:r w:rsidR="00B36ABC">
              <w:rPr>
                <w:noProof/>
                <w:webHidden/>
              </w:rPr>
              <w:fldChar w:fldCharType="separate"/>
            </w:r>
            <w:r w:rsidR="00B36ABC">
              <w:rPr>
                <w:noProof/>
                <w:webHidden/>
              </w:rPr>
              <w:t>2</w:t>
            </w:r>
            <w:r w:rsidR="00B36ABC">
              <w:rPr>
                <w:noProof/>
                <w:webHidden/>
              </w:rPr>
              <w:fldChar w:fldCharType="end"/>
            </w:r>
          </w:hyperlink>
        </w:p>
        <w:p w14:paraId="1E02D236" w14:textId="77777777" w:rsidR="00B36ABC" w:rsidRDefault="00EA4C01">
          <w:pPr>
            <w:pStyle w:val="TOC2"/>
            <w:tabs>
              <w:tab w:val="right" w:leader="dot" w:pos="9016"/>
            </w:tabs>
            <w:rPr>
              <w:rFonts w:eastAsiaTheme="minorEastAsia"/>
              <w:noProof/>
              <w:lang w:eastAsia="en-GB"/>
            </w:rPr>
          </w:pPr>
          <w:hyperlink w:anchor="_Toc487722993" w:history="1">
            <w:r w:rsidR="00B36ABC" w:rsidRPr="007D3A80">
              <w:rPr>
                <w:rStyle w:val="Hyperlink"/>
                <w:noProof/>
              </w:rPr>
              <w:t>Data Download</w:t>
            </w:r>
            <w:r w:rsidR="00B36ABC">
              <w:rPr>
                <w:noProof/>
                <w:webHidden/>
              </w:rPr>
              <w:tab/>
            </w:r>
            <w:r w:rsidR="00B36ABC">
              <w:rPr>
                <w:noProof/>
                <w:webHidden/>
              </w:rPr>
              <w:fldChar w:fldCharType="begin"/>
            </w:r>
            <w:r w:rsidR="00B36ABC">
              <w:rPr>
                <w:noProof/>
                <w:webHidden/>
              </w:rPr>
              <w:instrText xml:space="preserve"> PAGEREF _Toc487722993 \h </w:instrText>
            </w:r>
            <w:r w:rsidR="00B36ABC">
              <w:rPr>
                <w:noProof/>
                <w:webHidden/>
              </w:rPr>
            </w:r>
            <w:r w:rsidR="00B36ABC">
              <w:rPr>
                <w:noProof/>
                <w:webHidden/>
              </w:rPr>
              <w:fldChar w:fldCharType="separate"/>
            </w:r>
            <w:r w:rsidR="00B36ABC">
              <w:rPr>
                <w:noProof/>
                <w:webHidden/>
              </w:rPr>
              <w:t>2</w:t>
            </w:r>
            <w:r w:rsidR="00B36ABC">
              <w:rPr>
                <w:noProof/>
                <w:webHidden/>
              </w:rPr>
              <w:fldChar w:fldCharType="end"/>
            </w:r>
          </w:hyperlink>
        </w:p>
        <w:p w14:paraId="6D472D5E" w14:textId="77777777" w:rsidR="00B36ABC" w:rsidRDefault="00EA4C01">
          <w:pPr>
            <w:pStyle w:val="TOC2"/>
            <w:tabs>
              <w:tab w:val="right" w:leader="dot" w:pos="9016"/>
            </w:tabs>
            <w:rPr>
              <w:rFonts w:eastAsiaTheme="minorEastAsia"/>
              <w:noProof/>
              <w:lang w:eastAsia="en-GB"/>
            </w:rPr>
          </w:pPr>
          <w:hyperlink w:anchor="_Toc487722994" w:history="1">
            <w:r w:rsidR="00B36ABC" w:rsidRPr="007D3A80">
              <w:rPr>
                <w:rStyle w:val="Hyperlink"/>
                <w:noProof/>
              </w:rPr>
              <w:t>Supporting Documentation – ECN_BA2.csv</w:t>
            </w:r>
            <w:r w:rsidR="00B36ABC">
              <w:rPr>
                <w:noProof/>
                <w:webHidden/>
              </w:rPr>
              <w:tab/>
            </w:r>
            <w:r w:rsidR="00B36ABC">
              <w:rPr>
                <w:noProof/>
                <w:webHidden/>
              </w:rPr>
              <w:fldChar w:fldCharType="begin"/>
            </w:r>
            <w:r w:rsidR="00B36ABC">
              <w:rPr>
                <w:noProof/>
                <w:webHidden/>
              </w:rPr>
              <w:instrText xml:space="preserve"> PAGEREF _Toc487722994 \h </w:instrText>
            </w:r>
            <w:r w:rsidR="00B36ABC">
              <w:rPr>
                <w:noProof/>
                <w:webHidden/>
              </w:rPr>
            </w:r>
            <w:r w:rsidR="00B36ABC">
              <w:rPr>
                <w:noProof/>
                <w:webHidden/>
              </w:rPr>
              <w:fldChar w:fldCharType="separate"/>
            </w:r>
            <w:r w:rsidR="00B36ABC">
              <w:rPr>
                <w:noProof/>
                <w:webHidden/>
              </w:rPr>
              <w:t>3</w:t>
            </w:r>
            <w:r w:rsidR="00B36ABC">
              <w:rPr>
                <w:noProof/>
                <w:webHidden/>
              </w:rPr>
              <w:fldChar w:fldCharType="end"/>
            </w:r>
          </w:hyperlink>
        </w:p>
        <w:p w14:paraId="5EA4617D" w14:textId="77777777" w:rsidR="00B36ABC" w:rsidRDefault="00EA4C01">
          <w:pPr>
            <w:pStyle w:val="TOC2"/>
            <w:tabs>
              <w:tab w:val="right" w:leader="dot" w:pos="9016"/>
            </w:tabs>
            <w:rPr>
              <w:rFonts w:eastAsiaTheme="minorEastAsia"/>
              <w:noProof/>
              <w:lang w:eastAsia="en-GB"/>
            </w:rPr>
          </w:pPr>
          <w:hyperlink w:anchor="_Toc487722995" w:history="1">
            <w:r w:rsidR="00B36ABC" w:rsidRPr="007D3A80">
              <w:rPr>
                <w:rStyle w:val="Hyperlink"/>
                <w:noProof/>
              </w:rPr>
              <w:t>Supporting Documentation – ECN_BA3.csv</w:t>
            </w:r>
            <w:r w:rsidR="00B36ABC">
              <w:rPr>
                <w:noProof/>
                <w:webHidden/>
              </w:rPr>
              <w:tab/>
            </w:r>
            <w:r w:rsidR="00B36ABC">
              <w:rPr>
                <w:noProof/>
                <w:webHidden/>
              </w:rPr>
              <w:fldChar w:fldCharType="begin"/>
            </w:r>
            <w:r w:rsidR="00B36ABC">
              <w:rPr>
                <w:noProof/>
                <w:webHidden/>
              </w:rPr>
              <w:instrText xml:space="preserve"> PAGEREF _Toc487722995 \h </w:instrText>
            </w:r>
            <w:r w:rsidR="00B36ABC">
              <w:rPr>
                <w:noProof/>
                <w:webHidden/>
              </w:rPr>
            </w:r>
            <w:r w:rsidR="00B36ABC">
              <w:rPr>
                <w:noProof/>
                <w:webHidden/>
              </w:rPr>
              <w:fldChar w:fldCharType="separate"/>
            </w:r>
            <w:r w:rsidR="00B36ABC">
              <w:rPr>
                <w:noProof/>
                <w:webHidden/>
              </w:rPr>
              <w:t>3</w:t>
            </w:r>
            <w:r w:rsidR="00B36ABC">
              <w:rPr>
                <w:noProof/>
                <w:webHidden/>
              </w:rPr>
              <w:fldChar w:fldCharType="end"/>
            </w:r>
          </w:hyperlink>
        </w:p>
        <w:p w14:paraId="633CD971" w14:textId="77777777" w:rsidR="00B36ABC" w:rsidRDefault="00EA4C01">
          <w:pPr>
            <w:pStyle w:val="TOC2"/>
            <w:tabs>
              <w:tab w:val="right" w:leader="dot" w:pos="9016"/>
            </w:tabs>
            <w:rPr>
              <w:rFonts w:eastAsiaTheme="minorEastAsia"/>
              <w:noProof/>
              <w:lang w:eastAsia="en-GB"/>
            </w:rPr>
          </w:pPr>
          <w:hyperlink w:anchor="_Toc487722996" w:history="1">
            <w:r w:rsidR="00B36ABC" w:rsidRPr="007D3A80">
              <w:rPr>
                <w:rStyle w:val="Hyperlink"/>
                <w:noProof/>
              </w:rPr>
              <w:t>Supporting Documentation – ECN_BA_qtext.csv</w:t>
            </w:r>
            <w:r w:rsidR="00B36ABC">
              <w:rPr>
                <w:noProof/>
                <w:webHidden/>
              </w:rPr>
              <w:tab/>
            </w:r>
            <w:r w:rsidR="00B36ABC">
              <w:rPr>
                <w:noProof/>
                <w:webHidden/>
              </w:rPr>
              <w:fldChar w:fldCharType="begin"/>
            </w:r>
            <w:r w:rsidR="00B36ABC">
              <w:rPr>
                <w:noProof/>
                <w:webHidden/>
              </w:rPr>
              <w:instrText xml:space="preserve"> PAGEREF _Toc487722996 \h </w:instrText>
            </w:r>
            <w:r w:rsidR="00B36ABC">
              <w:rPr>
                <w:noProof/>
                <w:webHidden/>
              </w:rPr>
            </w:r>
            <w:r w:rsidR="00B36ABC">
              <w:rPr>
                <w:noProof/>
                <w:webHidden/>
              </w:rPr>
              <w:fldChar w:fldCharType="separate"/>
            </w:r>
            <w:r w:rsidR="00B36ABC">
              <w:rPr>
                <w:noProof/>
                <w:webHidden/>
              </w:rPr>
              <w:t>4</w:t>
            </w:r>
            <w:r w:rsidR="00B36ABC">
              <w:rPr>
                <w:noProof/>
                <w:webHidden/>
              </w:rPr>
              <w:fldChar w:fldCharType="end"/>
            </w:r>
          </w:hyperlink>
        </w:p>
        <w:p w14:paraId="306EA682" w14:textId="77777777" w:rsidR="00B36ABC" w:rsidRDefault="00EA4C01">
          <w:pPr>
            <w:pStyle w:val="TOC2"/>
            <w:tabs>
              <w:tab w:val="right" w:leader="dot" w:pos="9016"/>
            </w:tabs>
            <w:rPr>
              <w:rFonts w:eastAsiaTheme="minorEastAsia"/>
              <w:noProof/>
              <w:lang w:eastAsia="en-GB"/>
            </w:rPr>
          </w:pPr>
          <w:hyperlink w:anchor="_Toc487722997" w:history="1">
            <w:r w:rsidR="00B36ABC" w:rsidRPr="007D3A80">
              <w:rPr>
                <w:rStyle w:val="Hyperlink"/>
                <w:noProof/>
              </w:rPr>
              <w:t>Explanatory Information – Site Codes</w:t>
            </w:r>
            <w:r w:rsidR="00B36ABC">
              <w:rPr>
                <w:noProof/>
                <w:webHidden/>
              </w:rPr>
              <w:tab/>
            </w:r>
            <w:r w:rsidR="00B36ABC">
              <w:rPr>
                <w:noProof/>
                <w:webHidden/>
              </w:rPr>
              <w:fldChar w:fldCharType="begin"/>
            </w:r>
            <w:r w:rsidR="00B36ABC">
              <w:rPr>
                <w:noProof/>
                <w:webHidden/>
              </w:rPr>
              <w:instrText xml:space="preserve"> PAGEREF _Toc487722997 \h </w:instrText>
            </w:r>
            <w:r w:rsidR="00B36ABC">
              <w:rPr>
                <w:noProof/>
                <w:webHidden/>
              </w:rPr>
            </w:r>
            <w:r w:rsidR="00B36ABC">
              <w:rPr>
                <w:noProof/>
                <w:webHidden/>
              </w:rPr>
              <w:fldChar w:fldCharType="separate"/>
            </w:r>
            <w:r w:rsidR="00B36ABC">
              <w:rPr>
                <w:noProof/>
                <w:webHidden/>
              </w:rPr>
              <w:t>4</w:t>
            </w:r>
            <w:r w:rsidR="00B36ABC">
              <w:rPr>
                <w:noProof/>
                <w:webHidden/>
              </w:rPr>
              <w:fldChar w:fldCharType="end"/>
            </w:r>
          </w:hyperlink>
        </w:p>
        <w:p w14:paraId="1FF696A1" w14:textId="77777777" w:rsidR="00B36ABC" w:rsidRDefault="00EA4C01">
          <w:pPr>
            <w:pStyle w:val="TOC2"/>
            <w:tabs>
              <w:tab w:val="right" w:leader="dot" w:pos="9016"/>
            </w:tabs>
            <w:rPr>
              <w:rFonts w:eastAsiaTheme="minorEastAsia"/>
              <w:noProof/>
              <w:lang w:eastAsia="en-GB"/>
            </w:rPr>
          </w:pPr>
          <w:hyperlink w:anchor="_Toc487722998" w:history="1">
            <w:r w:rsidR="00B36ABC" w:rsidRPr="007D3A80">
              <w:rPr>
                <w:rStyle w:val="Hyperlink"/>
                <w:noProof/>
              </w:rPr>
              <w:t>Explanatory Information – Species Codes</w:t>
            </w:r>
            <w:r w:rsidR="00B36ABC">
              <w:rPr>
                <w:noProof/>
                <w:webHidden/>
              </w:rPr>
              <w:tab/>
            </w:r>
            <w:r w:rsidR="00B36ABC">
              <w:rPr>
                <w:noProof/>
                <w:webHidden/>
              </w:rPr>
              <w:fldChar w:fldCharType="begin"/>
            </w:r>
            <w:r w:rsidR="00B36ABC">
              <w:rPr>
                <w:noProof/>
                <w:webHidden/>
              </w:rPr>
              <w:instrText xml:space="preserve"> PAGEREF _Toc487722998 \h </w:instrText>
            </w:r>
            <w:r w:rsidR="00B36ABC">
              <w:rPr>
                <w:noProof/>
                <w:webHidden/>
              </w:rPr>
            </w:r>
            <w:r w:rsidR="00B36ABC">
              <w:rPr>
                <w:noProof/>
                <w:webHidden/>
              </w:rPr>
              <w:fldChar w:fldCharType="separate"/>
            </w:r>
            <w:r w:rsidR="00B36ABC">
              <w:rPr>
                <w:noProof/>
                <w:webHidden/>
              </w:rPr>
              <w:t>5</w:t>
            </w:r>
            <w:r w:rsidR="00B36ABC">
              <w:rPr>
                <w:noProof/>
                <w:webHidden/>
              </w:rPr>
              <w:fldChar w:fldCharType="end"/>
            </w:r>
          </w:hyperlink>
        </w:p>
        <w:p w14:paraId="51FD6A51" w14:textId="77777777" w:rsidR="00B36ABC" w:rsidRDefault="00EA4C01">
          <w:pPr>
            <w:pStyle w:val="TOC2"/>
            <w:tabs>
              <w:tab w:val="right" w:leader="dot" w:pos="9016"/>
            </w:tabs>
            <w:rPr>
              <w:rFonts w:eastAsiaTheme="minorEastAsia"/>
              <w:noProof/>
              <w:lang w:eastAsia="en-GB"/>
            </w:rPr>
          </w:pPr>
          <w:hyperlink w:anchor="_Toc487722999" w:history="1">
            <w:r w:rsidR="00B36ABC" w:rsidRPr="007D3A80">
              <w:rPr>
                <w:rStyle w:val="Hyperlink"/>
                <w:noProof/>
              </w:rPr>
              <w:t>Explanatory Information – Habitat Codes</w:t>
            </w:r>
            <w:r w:rsidR="00B36ABC">
              <w:rPr>
                <w:noProof/>
                <w:webHidden/>
              </w:rPr>
              <w:tab/>
            </w:r>
            <w:r w:rsidR="00B36ABC">
              <w:rPr>
                <w:noProof/>
                <w:webHidden/>
              </w:rPr>
              <w:fldChar w:fldCharType="begin"/>
            </w:r>
            <w:r w:rsidR="00B36ABC">
              <w:rPr>
                <w:noProof/>
                <w:webHidden/>
              </w:rPr>
              <w:instrText xml:space="preserve"> PAGEREF _Toc487722999 \h </w:instrText>
            </w:r>
            <w:r w:rsidR="00B36ABC">
              <w:rPr>
                <w:noProof/>
                <w:webHidden/>
              </w:rPr>
            </w:r>
            <w:r w:rsidR="00B36ABC">
              <w:rPr>
                <w:noProof/>
                <w:webHidden/>
              </w:rPr>
              <w:fldChar w:fldCharType="separate"/>
            </w:r>
            <w:r w:rsidR="00B36ABC">
              <w:rPr>
                <w:noProof/>
                <w:webHidden/>
              </w:rPr>
              <w:t>5</w:t>
            </w:r>
            <w:r w:rsidR="00B36ABC">
              <w:rPr>
                <w:noProof/>
                <w:webHidden/>
              </w:rPr>
              <w:fldChar w:fldCharType="end"/>
            </w:r>
          </w:hyperlink>
        </w:p>
        <w:p w14:paraId="01E47860" w14:textId="77777777" w:rsidR="00B36ABC" w:rsidRDefault="00EA4C01">
          <w:pPr>
            <w:pStyle w:val="TOC2"/>
            <w:tabs>
              <w:tab w:val="right" w:leader="dot" w:pos="9016"/>
            </w:tabs>
            <w:rPr>
              <w:rFonts w:eastAsiaTheme="minorEastAsia"/>
              <w:noProof/>
              <w:lang w:eastAsia="en-GB"/>
            </w:rPr>
          </w:pPr>
          <w:hyperlink w:anchor="_Toc487723000" w:history="1">
            <w:r w:rsidR="00B36ABC" w:rsidRPr="007D3A80">
              <w:rPr>
                <w:rStyle w:val="Hyperlink"/>
                <w:noProof/>
              </w:rPr>
              <w:t>Explanatory Information – Habitat Types</w:t>
            </w:r>
            <w:r w:rsidR="00B36ABC">
              <w:rPr>
                <w:noProof/>
                <w:webHidden/>
              </w:rPr>
              <w:tab/>
            </w:r>
            <w:r w:rsidR="00B36ABC">
              <w:rPr>
                <w:noProof/>
                <w:webHidden/>
              </w:rPr>
              <w:fldChar w:fldCharType="begin"/>
            </w:r>
            <w:r w:rsidR="00B36ABC">
              <w:rPr>
                <w:noProof/>
                <w:webHidden/>
              </w:rPr>
              <w:instrText xml:space="preserve"> PAGEREF _Toc487723000 \h </w:instrText>
            </w:r>
            <w:r w:rsidR="00B36ABC">
              <w:rPr>
                <w:noProof/>
                <w:webHidden/>
              </w:rPr>
            </w:r>
            <w:r w:rsidR="00B36ABC">
              <w:rPr>
                <w:noProof/>
                <w:webHidden/>
              </w:rPr>
              <w:fldChar w:fldCharType="separate"/>
            </w:r>
            <w:r w:rsidR="00B36ABC">
              <w:rPr>
                <w:noProof/>
                <w:webHidden/>
              </w:rPr>
              <w:t>6</w:t>
            </w:r>
            <w:r w:rsidR="00B36ABC">
              <w:rPr>
                <w:noProof/>
                <w:webHidden/>
              </w:rPr>
              <w:fldChar w:fldCharType="end"/>
            </w:r>
          </w:hyperlink>
        </w:p>
        <w:p w14:paraId="34EAB146" w14:textId="77777777" w:rsidR="0038634A" w:rsidRDefault="0038634A">
          <w:r>
            <w:rPr>
              <w:b/>
              <w:bCs/>
              <w:noProof/>
            </w:rPr>
            <w:fldChar w:fldCharType="end"/>
          </w:r>
        </w:p>
      </w:sdtContent>
    </w:sdt>
    <w:p w14:paraId="2A9F9F54" w14:textId="77777777" w:rsidR="0038634A" w:rsidRDefault="00462426" w:rsidP="0038634A">
      <w:pPr>
        <w:pStyle w:val="Heading2"/>
      </w:pPr>
      <w:bookmarkStart w:id="0" w:name="_Toc487722989"/>
      <w:r w:rsidRPr="00262DC3">
        <w:t>Dataset Originator</w:t>
      </w:r>
      <w:bookmarkEnd w:id="0"/>
    </w:p>
    <w:p w14:paraId="48B01C47" w14:textId="77777777" w:rsidR="00462426" w:rsidRDefault="00E033ED" w:rsidP="00262DC3">
      <w:pPr>
        <w:jc w:val="both"/>
      </w:pPr>
      <w:r>
        <w:t>ECN Data Centre (</w:t>
      </w:r>
      <w:hyperlink r:id="rId9" w:history="1">
        <w:r w:rsidR="008252ED" w:rsidRPr="00F204A9">
          <w:rPr>
            <w:rStyle w:val="Hyperlink"/>
          </w:rPr>
          <w:t>http://data.ecn.ac.uk</w:t>
        </w:r>
      </w:hyperlink>
      <w:r w:rsidR="008252ED">
        <w:t xml:space="preserve"> – </w:t>
      </w:r>
      <w:hyperlink r:id="rId10" w:history="1">
        <w:r w:rsidR="008252ED" w:rsidRPr="00F204A9">
          <w:rPr>
            <w:rStyle w:val="Hyperlink"/>
          </w:rPr>
          <w:t>ecn@ceh.ac.uk</w:t>
        </w:r>
      </w:hyperlink>
      <w:r>
        <w:t xml:space="preserve">), </w:t>
      </w:r>
      <w:r w:rsidR="00462426">
        <w:t>Centre for Ecology and Hydrology</w:t>
      </w:r>
    </w:p>
    <w:p w14:paraId="2739A391" w14:textId="77777777" w:rsidR="0038634A" w:rsidRDefault="0038634A" w:rsidP="00262DC3">
      <w:pPr>
        <w:jc w:val="both"/>
      </w:pPr>
    </w:p>
    <w:p w14:paraId="6944A7FF" w14:textId="77777777" w:rsidR="0038634A" w:rsidRDefault="0038634A" w:rsidP="0038634A">
      <w:pPr>
        <w:pStyle w:val="Heading2"/>
      </w:pPr>
      <w:bookmarkStart w:id="1" w:name="_Toc487722990"/>
      <w:r>
        <w:t>Dataset Owners</w:t>
      </w:r>
      <w:bookmarkEnd w:id="1"/>
    </w:p>
    <w:p w14:paraId="09EDD5EE" w14:textId="77777777" w:rsidR="008252ED" w:rsidRDefault="0038634A" w:rsidP="00262DC3">
      <w:pPr>
        <w:jc w:val="both"/>
      </w:pPr>
      <w:r>
        <w:t>T</w:t>
      </w:r>
      <w:r w:rsidR="00D74847" w:rsidRPr="000B2627">
        <w:t xml:space="preserve">he </w:t>
      </w:r>
      <w:r w:rsidR="00B85971">
        <w:t>UK Environmental Change Network (</w:t>
      </w:r>
      <w:r w:rsidR="00D74847" w:rsidRPr="000B2627">
        <w:t>ECN</w:t>
      </w:r>
      <w:r w:rsidR="00B85971">
        <w:t>)</w:t>
      </w:r>
      <w:r w:rsidR="00D74847" w:rsidRPr="000B2627">
        <w:t xml:space="preserve"> programme is sponsored by a consortium of UK government departments and agencies with an interest in </w:t>
      </w:r>
      <w:r w:rsidR="00731752">
        <w:t>understanding the causes and consequences of environmental change,</w:t>
      </w:r>
      <w:r w:rsidR="00D74847" w:rsidRPr="000B2627">
        <w:t xml:space="preserve"> who contribute to the programme through funding either site monitoring or network co-ordination activities</w:t>
      </w:r>
      <w:r w:rsidR="00D74847">
        <w:t>.  These organisations are</w:t>
      </w:r>
      <w:r w:rsidR="00731752">
        <w:t xml:space="preserve"> the</w:t>
      </w:r>
      <w:r w:rsidR="00D74847">
        <w:t xml:space="preserve"> </w:t>
      </w:r>
      <w:r w:rsidR="00D74847" w:rsidRPr="000B2627">
        <w:t xml:space="preserve">Agri-Food and Biosciences Institute, Biotechnology and Biological Sciences Research Council, Cyfoeth Naturiol Cymru - Natural Resources Wales, Defence Science &amp; Technology Laboratory, Department for Environment, Food and Rural Affairs, Environment Agency, Forestry Commission, Llywodraeth Cymru - Welsh Government, Natural England, Natural Environment Research Council, Northern Ireland Environment Agency, Scottish Environment Protection Agency, Scottish Government, Scottish Natural Heritage.  </w:t>
      </w:r>
    </w:p>
    <w:p w14:paraId="0434BB58" w14:textId="77777777" w:rsidR="00B85971" w:rsidRDefault="00B85971" w:rsidP="00262DC3">
      <w:pPr>
        <w:jc w:val="both"/>
      </w:pPr>
      <w:r>
        <w:t>ECN</w:t>
      </w:r>
      <w:r w:rsidRPr="00B85971">
        <w:t xml:space="preserve"> requests that you acknowledge the use of our data sets. </w:t>
      </w:r>
      <w:r w:rsidR="00066A65">
        <w:t xml:space="preserve">This helps us to </w:t>
      </w:r>
      <w:r w:rsidR="00731752">
        <w:t>gauge the extent of use of each dataset and allows us to demonstrate the value</w:t>
      </w:r>
      <w:r w:rsidR="00066A65">
        <w:t xml:space="preserve"> of </w:t>
      </w:r>
      <w:r w:rsidR="00731752">
        <w:t>these</w:t>
      </w:r>
      <w:r w:rsidR="002C111F">
        <w:t xml:space="preserve"> </w:t>
      </w:r>
      <w:r w:rsidR="00066A65">
        <w:t xml:space="preserve">data </w:t>
      </w:r>
      <w:r w:rsidR="00731752">
        <w:t>for</w:t>
      </w:r>
      <w:r w:rsidR="00066A65">
        <w:t xml:space="preserve"> research </w:t>
      </w:r>
      <w:r w:rsidR="00731752">
        <w:t>into</w:t>
      </w:r>
      <w:r w:rsidR="00066A65">
        <w:t xml:space="preserve"> environmental change</w:t>
      </w:r>
      <w:r w:rsidRPr="00B85971">
        <w:t xml:space="preserve">. We also request that you send us one reprint of any publication that cites the use of </w:t>
      </w:r>
      <w:r w:rsidR="00066A65">
        <w:t>our data</w:t>
      </w:r>
      <w:r w:rsidRPr="00B85971">
        <w:t>.</w:t>
      </w:r>
    </w:p>
    <w:p w14:paraId="7603D510" w14:textId="77777777" w:rsidR="0038634A" w:rsidRDefault="0038634A" w:rsidP="0038634A">
      <w:pPr>
        <w:pStyle w:val="Heading2"/>
      </w:pPr>
    </w:p>
    <w:p w14:paraId="0C11CC90" w14:textId="77777777" w:rsidR="0038634A" w:rsidRDefault="0038634A" w:rsidP="0038634A">
      <w:pPr>
        <w:pStyle w:val="Heading2"/>
      </w:pPr>
      <w:bookmarkStart w:id="2" w:name="_Toc487722991"/>
      <w:r>
        <w:t>Protocol</w:t>
      </w:r>
      <w:bookmarkEnd w:id="2"/>
    </w:p>
    <w:p w14:paraId="21E16CA2" w14:textId="77777777" w:rsidR="00712947" w:rsidRDefault="0038634A" w:rsidP="00262DC3">
      <w:pPr>
        <w:jc w:val="both"/>
      </w:pPr>
      <w:r>
        <w:t xml:space="preserve">ECN has standard operating procedures (protocols) in place to ensure that the data are comparable across the sites.  </w:t>
      </w:r>
      <w:r w:rsidR="00BE3A2B">
        <w:t>Please see ba</w:t>
      </w:r>
      <w:r w:rsidR="00BE3A2B" w:rsidRPr="009428F4">
        <w:rPr>
          <w:i/>
        </w:rPr>
        <w:t>.pdf</w:t>
      </w:r>
      <w:r w:rsidR="00BE3A2B">
        <w:t xml:space="preserve"> accompanying this document</w:t>
      </w:r>
      <w:r>
        <w:t xml:space="preserve"> for </w:t>
      </w:r>
      <w:r w:rsidR="00E44BBA">
        <w:t xml:space="preserve">an </w:t>
      </w:r>
      <w:r>
        <w:t xml:space="preserve">explanation of how these data are collected.  </w:t>
      </w:r>
    </w:p>
    <w:p w14:paraId="60113ECB" w14:textId="77777777" w:rsidR="0038634A" w:rsidRDefault="0038634A" w:rsidP="00262DC3">
      <w:pPr>
        <w:jc w:val="both"/>
        <w:rPr>
          <w:b/>
        </w:rPr>
      </w:pPr>
    </w:p>
    <w:p w14:paraId="10A2D794" w14:textId="77777777" w:rsidR="00462426" w:rsidRPr="00715711" w:rsidRDefault="0038634A" w:rsidP="0038634A">
      <w:pPr>
        <w:pStyle w:val="Heading2"/>
      </w:pPr>
      <w:bookmarkStart w:id="3" w:name="_Toc487722992"/>
      <w:r>
        <w:t>Usage Notes</w:t>
      </w:r>
      <w:bookmarkEnd w:id="3"/>
    </w:p>
    <w:p w14:paraId="5234F679" w14:textId="77777777" w:rsidR="005342C6" w:rsidRDefault="005342C6" w:rsidP="00715711">
      <w:pPr>
        <w:pStyle w:val="ListParagraph"/>
        <w:numPr>
          <w:ilvl w:val="0"/>
          <w:numId w:val="1"/>
        </w:numPr>
        <w:jc w:val="both"/>
      </w:pPr>
      <w:r>
        <w:t>Bat species are mapped</w:t>
      </w:r>
      <w:r w:rsidR="0092197D">
        <w:t xml:space="preserve"> (using a bat detector)</w:t>
      </w:r>
      <w:r>
        <w:t xml:space="preserve"> and their behaviour recorded on</w:t>
      </w:r>
      <w:r w:rsidR="00F020C4">
        <w:t xml:space="preserve"> a transect</w:t>
      </w:r>
      <w:r>
        <w:t xml:space="preserve">.  </w:t>
      </w:r>
    </w:p>
    <w:p w14:paraId="54E05227" w14:textId="77777777" w:rsidR="0092197D" w:rsidRDefault="0092197D" w:rsidP="00715711">
      <w:pPr>
        <w:pStyle w:val="ListParagraph"/>
        <w:numPr>
          <w:ilvl w:val="0"/>
          <w:numId w:val="1"/>
        </w:numPr>
        <w:jc w:val="both"/>
      </w:pPr>
      <w:r>
        <w:t xml:space="preserve">The methodology is based on that used in the Bats and Habitats survey organised by Prof S. Harris and colleagues at the University of Bristol for the Joint Nature Conservation Committee.  </w:t>
      </w:r>
    </w:p>
    <w:p w14:paraId="3CBC85F9" w14:textId="77777777" w:rsidR="00593563" w:rsidRDefault="00593563" w:rsidP="00715711">
      <w:pPr>
        <w:pStyle w:val="ListParagraph"/>
        <w:numPr>
          <w:ilvl w:val="0"/>
          <w:numId w:val="1"/>
        </w:numPr>
        <w:jc w:val="both"/>
      </w:pPr>
      <w:r>
        <w:t xml:space="preserve">The transect is walked four times in each year (once in each of the following three-week periods: 15 June – 6 July; 7 July – 27 July; 28 July – 17 August; 18 August – 7 September).  </w:t>
      </w:r>
      <w:r w:rsidR="0092197D">
        <w:t xml:space="preserve">Surveys are not carried out when rain is heavy or there are strong winds.  </w:t>
      </w:r>
    </w:p>
    <w:p w14:paraId="276C7933" w14:textId="77777777" w:rsidR="00715711" w:rsidRPr="00A646C6" w:rsidRDefault="005342C6" w:rsidP="00715711">
      <w:pPr>
        <w:pStyle w:val="ListParagraph"/>
        <w:numPr>
          <w:ilvl w:val="0"/>
          <w:numId w:val="1"/>
        </w:numPr>
        <w:jc w:val="both"/>
      </w:pPr>
      <w:r>
        <w:t>The methodology is somewhat limited in the amount of information which</w:t>
      </w:r>
      <w:r w:rsidR="00593563">
        <w:t xml:space="preserve"> it can provide on the precise relationships between population levels and environmental change; nevertheless by linking ECN results to those from more widespread monitoring programmes these limitations can be </w:t>
      </w:r>
      <w:r w:rsidR="00924958">
        <w:t>mitigated</w:t>
      </w:r>
      <w:r w:rsidR="00593563">
        <w:t xml:space="preserve">.  </w:t>
      </w:r>
      <w:r w:rsidR="00715711" w:rsidRPr="00A646C6">
        <w:t xml:space="preserve"> </w:t>
      </w:r>
    </w:p>
    <w:p w14:paraId="077267E8" w14:textId="77777777" w:rsidR="00715711" w:rsidRPr="00A646C6" w:rsidRDefault="00715711" w:rsidP="00715711">
      <w:pPr>
        <w:pStyle w:val="ListParagraph"/>
        <w:numPr>
          <w:ilvl w:val="0"/>
          <w:numId w:val="1"/>
        </w:numPr>
        <w:jc w:val="both"/>
      </w:pPr>
      <w:r w:rsidRPr="00A646C6">
        <w:t>Please ensure that you use the accompanying quality information when using the data.</w:t>
      </w:r>
    </w:p>
    <w:p w14:paraId="4B08E29B" w14:textId="77777777" w:rsidR="00361CBF" w:rsidRDefault="00361CBF" w:rsidP="00262DC3">
      <w:pPr>
        <w:jc w:val="both"/>
        <w:rPr>
          <w:b/>
          <w:color w:val="FF0000"/>
        </w:rPr>
      </w:pPr>
    </w:p>
    <w:p w14:paraId="2EEA3E69" w14:textId="77777777" w:rsidR="00E033ED" w:rsidRDefault="0038634A" w:rsidP="0038634A">
      <w:pPr>
        <w:pStyle w:val="Heading2"/>
      </w:pPr>
      <w:bookmarkStart w:id="4" w:name="_Toc487722993"/>
      <w:r>
        <w:t>Data Download</w:t>
      </w:r>
      <w:bookmarkEnd w:id="4"/>
    </w:p>
    <w:p w14:paraId="6B68FD69" w14:textId="77777777" w:rsidR="0038634A" w:rsidRPr="0038634A" w:rsidRDefault="0038634A" w:rsidP="0038634A"/>
    <w:tbl>
      <w:tblPr>
        <w:tblW w:w="9072" w:type="dxa"/>
        <w:tblCellSpacing w:w="0" w:type="dxa"/>
        <w:tblBorders>
          <w:bottom w:val="single" w:sz="2" w:space="0" w:color="auto"/>
        </w:tblBorders>
        <w:tblCellMar>
          <w:top w:w="150" w:type="dxa"/>
          <w:left w:w="150" w:type="dxa"/>
          <w:bottom w:w="150" w:type="dxa"/>
          <w:right w:w="150" w:type="dxa"/>
        </w:tblCellMar>
        <w:tblLook w:val="04A0" w:firstRow="1" w:lastRow="0" w:firstColumn="1" w:lastColumn="0" w:noHBand="0" w:noVBand="1"/>
      </w:tblPr>
      <w:tblGrid>
        <w:gridCol w:w="2575"/>
        <w:gridCol w:w="6497"/>
      </w:tblGrid>
      <w:tr w:rsidR="00BE3A2B" w:rsidRPr="00B0700F" w14:paraId="2C319489" w14:textId="77777777" w:rsidTr="00E86730">
        <w:trPr>
          <w:tblCellSpacing w:w="0" w:type="dxa"/>
        </w:trPr>
        <w:tc>
          <w:tcPr>
            <w:tcW w:w="1405" w:type="pct"/>
            <w:shd w:val="clear" w:color="auto" w:fill="BFBFBF" w:themeFill="background1" w:themeFillShade="BF"/>
            <w:hideMark/>
          </w:tcPr>
          <w:p w14:paraId="35CE98FC" w14:textId="77777777" w:rsidR="00BE3A2B" w:rsidRPr="00B0700F" w:rsidRDefault="00BE3A2B" w:rsidP="00C12EE1">
            <w:pPr>
              <w:tabs>
                <w:tab w:val="right" w:pos="2252"/>
              </w:tabs>
              <w:spacing w:after="0" w:line="240" w:lineRule="auto"/>
              <w:rPr>
                <w:rFonts w:cs="Arial"/>
              </w:rPr>
            </w:pPr>
            <w:r w:rsidRPr="00B0700F">
              <w:rPr>
                <w:rFonts w:cs="Arial"/>
                <w:b/>
                <w:bCs/>
              </w:rPr>
              <w:t>Field Name</w:t>
            </w:r>
            <w:r w:rsidRPr="00B0700F">
              <w:rPr>
                <w:rFonts w:cs="Arial"/>
                <w:b/>
                <w:bCs/>
              </w:rPr>
              <w:tab/>
            </w:r>
          </w:p>
        </w:tc>
        <w:tc>
          <w:tcPr>
            <w:tcW w:w="3545" w:type="pct"/>
            <w:shd w:val="clear" w:color="auto" w:fill="BFBFBF" w:themeFill="background1" w:themeFillShade="BF"/>
            <w:hideMark/>
          </w:tcPr>
          <w:p w14:paraId="51CFCE7E" w14:textId="77777777" w:rsidR="00BE3A2B" w:rsidRPr="00B0700F" w:rsidRDefault="00BE3A2B" w:rsidP="0013634E">
            <w:pPr>
              <w:spacing w:after="0" w:line="240" w:lineRule="auto"/>
              <w:rPr>
                <w:rFonts w:cs="Arial"/>
              </w:rPr>
            </w:pPr>
            <w:r w:rsidRPr="00B0700F">
              <w:rPr>
                <w:rFonts w:cs="Arial"/>
                <w:b/>
                <w:bCs/>
              </w:rPr>
              <w:t>Description</w:t>
            </w:r>
          </w:p>
        </w:tc>
      </w:tr>
      <w:tr w:rsidR="00BE3A2B" w:rsidRPr="00B0700F" w14:paraId="4DEEF393" w14:textId="77777777" w:rsidTr="00E86730">
        <w:trPr>
          <w:tblCellSpacing w:w="0" w:type="dxa"/>
        </w:trPr>
        <w:tc>
          <w:tcPr>
            <w:tcW w:w="1405" w:type="pct"/>
            <w:shd w:val="clear" w:color="auto" w:fill="auto"/>
            <w:hideMark/>
          </w:tcPr>
          <w:p w14:paraId="051C20AB" w14:textId="77777777" w:rsidR="00BE3A2B" w:rsidRPr="00B0700F" w:rsidRDefault="00BE3A2B" w:rsidP="0013634E">
            <w:pPr>
              <w:spacing w:after="0" w:line="240" w:lineRule="auto"/>
              <w:rPr>
                <w:rFonts w:cs="Arial"/>
              </w:rPr>
            </w:pPr>
            <w:r w:rsidRPr="00B0700F">
              <w:rPr>
                <w:rFonts w:cs="Arial"/>
              </w:rPr>
              <w:t>SITECODE</w:t>
            </w:r>
          </w:p>
        </w:tc>
        <w:tc>
          <w:tcPr>
            <w:tcW w:w="3545" w:type="pct"/>
            <w:shd w:val="clear" w:color="auto" w:fill="auto"/>
            <w:hideMark/>
          </w:tcPr>
          <w:p w14:paraId="231DEBE2" w14:textId="77777777" w:rsidR="00BE3A2B" w:rsidRPr="00B0700F" w:rsidRDefault="00BE3A2B" w:rsidP="0013634E">
            <w:pPr>
              <w:spacing w:after="0" w:line="240" w:lineRule="auto"/>
              <w:rPr>
                <w:rFonts w:cs="Arial"/>
              </w:rPr>
            </w:pPr>
            <w:r w:rsidRPr="00B0700F">
              <w:rPr>
                <w:rFonts w:cs="Arial"/>
              </w:rPr>
              <w:t>Unique code for each ECN Site (</w:t>
            </w:r>
            <w:hyperlink w:anchor="_Explanatory_Information_–" w:history="1">
              <w:r w:rsidRPr="00B0700F">
                <w:rPr>
                  <w:rStyle w:val="Hyperlink"/>
                  <w:rFonts w:cs="Arial"/>
                </w:rPr>
                <w:t>see 'Site Codes' below</w:t>
              </w:r>
            </w:hyperlink>
            <w:r w:rsidRPr="00B0700F">
              <w:rPr>
                <w:rFonts w:cs="Arial"/>
              </w:rPr>
              <w:t>)</w:t>
            </w:r>
          </w:p>
        </w:tc>
      </w:tr>
      <w:tr w:rsidR="00BE3A2B" w:rsidRPr="00B0700F" w14:paraId="45B4169A" w14:textId="77777777" w:rsidTr="00E86730">
        <w:trPr>
          <w:tblCellSpacing w:w="0" w:type="dxa"/>
        </w:trPr>
        <w:tc>
          <w:tcPr>
            <w:tcW w:w="1405" w:type="pct"/>
            <w:shd w:val="clear" w:color="auto" w:fill="auto"/>
            <w:hideMark/>
          </w:tcPr>
          <w:p w14:paraId="63032A43" w14:textId="77777777" w:rsidR="00BE3A2B" w:rsidRPr="00B0700F" w:rsidRDefault="00BE3A2B" w:rsidP="0013634E">
            <w:pPr>
              <w:spacing w:after="0" w:line="240" w:lineRule="auto"/>
              <w:rPr>
                <w:rFonts w:cs="Arial"/>
              </w:rPr>
            </w:pPr>
            <w:r w:rsidRPr="00B0700F">
              <w:rPr>
                <w:rFonts w:cs="Arial"/>
              </w:rPr>
              <w:t>SDATE </w:t>
            </w:r>
          </w:p>
        </w:tc>
        <w:tc>
          <w:tcPr>
            <w:tcW w:w="3545" w:type="pct"/>
            <w:shd w:val="clear" w:color="auto" w:fill="auto"/>
            <w:hideMark/>
          </w:tcPr>
          <w:p w14:paraId="0B7940B5" w14:textId="77777777" w:rsidR="00BE3A2B" w:rsidRPr="00B0700F" w:rsidRDefault="00BE3A2B" w:rsidP="0013634E">
            <w:pPr>
              <w:spacing w:after="0" w:line="240" w:lineRule="auto"/>
              <w:rPr>
                <w:rFonts w:cs="Arial"/>
              </w:rPr>
            </w:pPr>
            <w:r w:rsidRPr="00B0700F">
              <w:rPr>
                <w:rFonts w:cs="Arial"/>
              </w:rPr>
              <w:t>Sampling date </w:t>
            </w:r>
          </w:p>
        </w:tc>
      </w:tr>
      <w:tr w:rsidR="00BE3A2B" w:rsidRPr="00B0700F" w14:paraId="13C2CCE1" w14:textId="77777777" w:rsidTr="00E86730">
        <w:trPr>
          <w:tblCellSpacing w:w="0" w:type="dxa"/>
        </w:trPr>
        <w:tc>
          <w:tcPr>
            <w:tcW w:w="1405" w:type="pct"/>
            <w:shd w:val="clear" w:color="auto" w:fill="auto"/>
          </w:tcPr>
          <w:p w14:paraId="28D3EA4A" w14:textId="77777777" w:rsidR="00BE3A2B" w:rsidRPr="00B0700F" w:rsidRDefault="00BE3A2B" w:rsidP="0013634E">
            <w:pPr>
              <w:spacing w:after="0" w:line="240" w:lineRule="auto"/>
              <w:rPr>
                <w:rFonts w:cs="Arial"/>
              </w:rPr>
            </w:pPr>
            <w:r w:rsidRPr="00B0700F">
              <w:rPr>
                <w:rFonts w:cs="Arial"/>
              </w:rPr>
              <w:t>TRANSECT</w:t>
            </w:r>
          </w:p>
        </w:tc>
        <w:tc>
          <w:tcPr>
            <w:tcW w:w="3545" w:type="pct"/>
            <w:shd w:val="clear" w:color="auto" w:fill="auto"/>
          </w:tcPr>
          <w:p w14:paraId="64CFD247" w14:textId="77777777" w:rsidR="00BE3A2B" w:rsidRPr="00B0700F" w:rsidRDefault="00BE3A2B" w:rsidP="0013634E">
            <w:pPr>
              <w:spacing w:after="0" w:line="240" w:lineRule="auto"/>
              <w:rPr>
                <w:rFonts w:cs="Arial"/>
              </w:rPr>
            </w:pPr>
            <w:r w:rsidRPr="00B0700F">
              <w:rPr>
                <w:rFonts w:cs="Arial"/>
              </w:rPr>
              <w:t>Transect</w:t>
            </w:r>
          </w:p>
        </w:tc>
      </w:tr>
      <w:tr w:rsidR="00BE3A2B" w:rsidRPr="00B0700F" w14:paraId="6E559FF5" w14:textId="77777777" w:rsidTr="00E86730">
        <w:trPr>
          <w:tblCellSpacing w:w="0" w:type="dxa"/>
        </w:trPr>
        <w:tc>
          <w:tcPr>
            <w:tcW w:w="1405" w:type="pct"/>
            <w:shd w:val="clear" w:color="auto" w:fill="auto"/>
          </w:tcPr>
          <w:p w14:paraId="333A9A79" w14:textId="77777777" w:rsidR="00BE3A2B" w:rsidRPr="00B0700F" w:rsidRDefault="00BE3A2B" w:rsidP="0013634E">
            <w:pPr>
              <w:spacing w:after="0" w:line="240" w:lineRule="auto"/>
              <w:rPr>
                <w:rFonts w:cs="Arial"/>
              </w:rPr>
            </w:pPr>
            <w:r w:rsidRPr="00B0700F">
              <w:rPr>
                <w:rFonts w:cs="Arial"/>
              </w:rPr>
              <w:t>BATLOC_ID</w:t>
            </w:r>
          </w:p>
        </w:tc>
        <w:tc>
          <w:tcPr>
            <w:tcW w:w="3545" w:type="pct"/>
            <w:shd w:val="clear" w:color="auto" w:fill="auto"/>
          </w:tcPr>
          <w:p w14:paraId="6A44D96A" w14:textId="77777777" w:rsidR="00BE3A2B" w:rsidRPr="00B0700F" w:rsidRDefault="00BE3A2B" w:rsidP="0013634E">
            <w:pPr>
              <w:spacing w:after="0" w:line="240" w:lineRule="auto"/>
              <w:rPr>
                <w:rFonts w:cs="Arial"/>
              </w:rPr>
            </w:pPr>
            <w:r w:rsidRPr="00B0700F">
              <w:rPr>
                <w:rFonts w:cs="Arial"/>
              </w:rPr>
              <w:t>Location where bat seen or heard (</w:t>
            </w:r>
            <w:r w:rsidR="00D2053B">
              <w:t>Location where bat seen or heard (unique for each survey date).  The site manager marks the location of each bat seen on the transect on a paper map and assigns these locations a number (the BATLOC_ID) sequentially.</w:t>
            </w:r>
            <w:r w:rsidR="00D2053B">
              <w:rPr>
                <w:rFonts w:cs="Arial"/>
              </w:rPr>
              <w:t xml:space="preserve"> F</w:t>
            </w:r>
            <w:r w:rsidR="00B66D9B">
              <w:rPr>
                <w:rFonts w:cs="Arial"/>
              </w:rPr>
              <w:t>or more information contact ecn@ceh.ac.uk</w:t>
            </w:r>
            <w:r w:rsidRPr="00B0700F">
              <w:rPr>
                <w:rFonts w:cs="Arial"/>
              </w:rPr>
              <w:t>)</w:t>
            </w:r>
          </w:p>
        </w:tc>
      </w:tr>
      <w:tr w:rsidR="00BE3A2B" w:rsidRPr="00B0700F" w14:paraId="52E591BF" w14:textId="77777777" w:rsidTr="00E86730">
        <w:trPr>
          <w:tblCellSpacing w:w="0" w:type="dxa"/>
        </w:trPr>
        <w:tc>
          <w:tcPr>
            <w:tcW w:w="1405" w:type="pct"/>
            <w:shd w:val="clear" w:color="auto" w:fill="auto"/>
          </w:tcPr>
          <w:p w14:paraId="65E65BC9" w14:textId="77777777" w:rsidR="00BE3A2B" w:rsidRPr="00B0700F" w:rsidRDefault="00BE3A2B" w:rsidP="0013634E">
            <w:pPr>
              <w:spacing w:after="0" w:line="240" w:lineRule="auto"/>
              <w:rPr>
                <w:rFonts w:cs="Arial"/>
              </w:rPr>
            </w:pPr>
            <w:r w:rsidRPr="00B0700F">
              <w:rPr>
                <w:rFonts w:cs="Arial"/>
              </w:rPr>
              <w:t>FIELDNAME</w:t>
            </w:r>
          </w:p>
        </w:tc>
        <w:tc>
          <w:tcPr>
            <w:tcW w:w="3545" w:type="pct"/>
            <w:shd w:val="clear" w:color="auto" w:fill="auto"/>
          </w:tcPr>
          <w:p w14:paraId="515C0982" w14:textId="77777777" w:rsidR="00BE3A2B" w:rsidRPr="00B0700F" w:rsidRDefault="00BE3A2B" w:rsidP="0013634E">
            <w:pPr>
              <w:spacing w:after="0" w:line="240" w:lineRule="auto"/>
              <w:rPr>
                <w:rFonts w:cs="Arial"/>
              </w:rPr>
            </w:pPr>
            <w:r w:rsidRPr="00B0700F">
              <w:rPr>
                <w:rFonts w:cs="Arial"/>
              </w:rPr>
              <w:t>Variable measured (</w:t>
            </w:r>
            <w:hyperlink w:anchor="_Explanatory_Information_–_1" w:history="1">
              <w:r w:rsidRPr="00B0700F">
                <w:rPr>
                  <w:rStyle w:val="Hyperlink"/>
                  <w:rFonts w:cs="Arial"/>
                </w:rPr>
                <w:t>see field names (species codes) below</w:t>
              </w:r>
            </w:hyperlink>
            <w:r w:rsidRPr="00B0700F">
              <w:rPr>
                <w:rFonts w:cs="Arial"/>
              </w:rPr>
              <w:t>)</w:t>
            </w:r>
          </w:p>
        </w:tc>
      </w:tr>
      <w:tr w:rsidR="00BE3A2B" w:rsidRPr="00B0700F" w14:paraId="2EF2BF6D" w14:textId="77777777" w:rsidTr="00E86730">
        <w:trPr>
          <w:tblCellSpacing w:w="0" w:type="dxa"/>
        </w:trPr>
        <w:tc>
          <w:tcPr>
            <w:tcW w:w="1405" w:type="pct"/>
            <w:shd w:val="clear" w:color="auto" w:fill="auto"/>
          </w:tcPr>
          <w:p w14:paraId="4C153E34" w14:textId="77777777" w:rsidR="00BE3A2B" w:rsidRPr="00B0700F" w:rsidRDefault="00BE3A2B" w:rsidP="0013634E">
            <w:pPr>
              <w:spacing w:after="0" w:line="240" w:lineRule="auto"/>
              <w:rPr>
                <w:rFonts w:cs="Arial"/>
              </w:rPr>
            </w:pPr>
            <w:r w:rsidRPr="00B0700F">
              <w:rPr>
                <w:rFonts w:cs="Arial"/>
              </w:rPr>
              <w:t>VALUE</w:t>
            </w:r>
          </w:p>
        </w:tc>
        <w:tc>
          <w:tcPr>
            <w:tcW w:w="3545" w:type="pct"/>
            <w:shd w:val="clear" w:color="auto" w:fill="auto"/>
          </w:tcPr>
          <w:p w14:paraId="6600275B" w14:textId="77777777" w:rsidR="00BE3A2B" w:rsidRPr="00B0700F" w:rsidRDefault="00BE3A2B" w:rsidP="0013634E">
            <w:pPr>
              <w:spacing w:after="0" w:line="240" w:lineRule="auto"/>
              <w:rPr>
                <w:rFonts w:cs="Arial"/>
              </w:rPr>
            </w:pPr>
            <w:r w:rsidRPr="00B0700F">
              <w:rPr>
                <w:rFonts w:cs="Arial"/>
              </w:rPr>
              <w:t>Value of measured variable</w:t>
            </w:r>
          </w:p>
        </w:tc>
      </w:tr>
      <w:tr w:rsidR="00BE3A2B" w:rsidRPr="00B0700F" w14:paraId="0A4292C4" w14:textId="77777777" w:rsidTr="00E86730">
        <w:trPr>
          <w:tblCellSpacing w:w="0" w:type="dxa"/>
        </w:trPr>
        <w:tc>
          <w:tcPr>
            <w:tcW w:w="1405" w:type="pct"/>
            <w:shd w:val="clear" w:color="auto" w:fill="auto"/>
          </w:tcPr>
          <w:p w14:paraId="31A68B9F" w14:textId="77777777" w:rsidR="00BE3A2B" w:rsidRPr="00B0700F" w:rsidRDefault="00BE3A2B" w:rsidP="0013634E">
            <w:pPr>
              <w:spacing w:after="0" w:line="240" w:lineRule="auto"/>
              <w:rPr>
                <w:rFonts w:cs="Arial"/>
              </w:rPr>
            </w:pPr>
            <w:r w:rsidRPr="00B0700F">
              <w:rPr>
                <w:rFonts w:cs="Arial"/>
              </w:rPr>
              <w:t>ACTS</w:t>
            </w:r>
          </w:p>
        </w:tc>
        <w:tc>
          <w:tcPr>
            <w:tcW w:w="3545" w:type="pct"/>
            <w:shd w:val="clear" w:color="auto" w:fill="auto"/>
          </w:tcPr>
          <w:p w14:paraId="5D471020" w14:textId="77777777" w:rsidR="00BE3A2B" w:rsidRPr="00B0700F" w:rsidRDefault="00BE3A2B" w:rsidP="0013634E">
            <w:pPr>
              <w:spacing w:after="0" w:line="240" w:lineRule="auto"/>
              <w:rPr>
                <w:rFonts w:cs="Arial"/>
              </w:rPr>
            </w:pPr>
            <w:r w:rsidRPr="00B0700F">
              <w:rPr>
                <w:rFonts w:cs="Arial"/>
              </w:rPr>
              <w:t>Activity code – bat seen</w:t>
            </w:r>
          </w:p>
        </w:tc>
      </w:tr>
      <w:tr w:rsidR="00BE3A2B" w:rsidRPr="00B0700F" w14:paraId="63E1FE34" w14:textId="77777777" w:rsidTr="00E86730">
        <w:trPr>
          <w:tblCellSpacing w:w="0" w:type="dxa"/>
        </w:trPr>
        <w:tc>
          <w:tcPr>
            <w:tcW w:w="1405" w:type="pct"/>
            <w:shd w:val="clear" w:color="auto" w:fill="auto"/>
          </w:tcPr>
          <w:p w14:paraId="37051556" w14:textId="77777777" w:rsidR="00BE3A2B" w:rsidRPr="00B0700F" w:rsidRDefault="00BE3A2B" w:rsidP="005D0E0B">
            <w:pPr>
              <w:spacing w:after="0" w:line="240" w:lineRule="auto"/>
              <w:rPr>
                <w:rFonts w:cs="Arial"/>
              </w:rPr>
            </w:pPr>
            <w:r w:rsidRPr="00B0700F">
              <w:rPr>
                <w:rFonts w:cs="Arial"/>
              </w:rPr>
              <w:t>ACTH</w:t>
            </w:r>
          </w:p>
        </w:tc>
        <w:tc>
          <w:tcPr>
            <w:tcW w:w="3545" w:type="pct"/>
            <w:shd w:val="clear" w:color="auto" w:fill="auto"/>
          </w:tcPr>
          <w:p w14:paraId="59105D8E" w14:textId="77777777" w:rsidR="00BE3A2B" w:rsidRPr="00B0700F" w:rsidRDefault="00BE3A2B" w:rsidP="005D0E0B">
            <w:pPr>
              <w:spacing w:after="0" w:line="240" w:lineRule="auto"/>
              <w:rPr>
                <w:rFonts w:cs="Arial"/>
              </w:rPr>
            </w:pPr>
            <w:r w:rsidRPr="00B0700F">
              <w:rPr>
                <w:rFonts w:cs="Arial"/>
              </w:rPr>
              <w:t>Activity code – bat heard</w:t>
            </w:r>
          </w:p>
        </w:tc>
      </w:tr>
      <w:tr w:rsidR="00BE3A2B" w:rsidRPr="00B0700F" w14:paraId="0345AD57" w14:textId="77777777" w:rsidTr="00E86730">
        <w:trPr>
          <w:tblCellSpacing w:w="0" w:type="dxa"/>
        </w:trPr>
        <w:tc>
          <w:tcPr>
            <w:tcW w:w="1405" w:type="pct"/>
            <w:shd w:val="clear" w:color="auto" w:fill="auto"/>
          </w:tcPr>
          <w:p w14:paraId="6FE20720" w14:textId="77777777" w:rsidR="00BE3A2B" w:rsidRPr="00B0700F" w:rsidRDefault="00BE3A2B" w:rsidP="005D0E0B">
            <w:pPr>
              <w:spacing w:after="0" w:line="240" w:lineRule="auto"/>
              <w:rPr>
                <w:rFonts w:cs="Arial"/>
              </w:rPr>
            </w:pPr>
            <w:r w:rsidRPr="00B0700F">
              <w:rPr>
                <w:rFonts w:cs="Arial"/>
              </w:rPr>
              <w:t>ACTF</w:t>
            </w:r>
          </w:p>
        </w:tc>
        <w:tc>
          <w:tcPr>
            <w:tcW w:w="3545" w:type="pct"/>
            <w:shd w:val="clear" w:color="auto" w:fill="auto"/>
          </w:tcPr>
          <w:p w14:paraId="4D384897" w14:textId="77777777" w:rsidR="00BE3A2B" w:rsidRPr="00B0700F" w:rsidRDefault="00BE3A2B" w:rsidP="005D0E0B">
            <w:pPr>
              <w:spacing w:after="0" w:line="240" w:lineRule="auto"/>
              <w:rPr>
                <w:rFonts w:cs="Arial"/>
              </w:rPr>
            </w:pPr>
            <w:r w:rsidRPr="00B0700F">
              <w:rPr>
                <w:rFonts w:cs="Arial"/>
              </w:rPr>
              <w:t>Activity code – bat feeding buzz heard</w:t>
            </w:r>
          </w:p>
        </w:tc>
      </w:tr>
    </w:tbl>
    <w:p w14:paraId="231785F9" w14:textId="77777777" w:rsidR="00012C1B" w:rsidRPr="003D55E0" w:rsidRDefault="00012C1B" w:rsidP="00012C1B">
      <w:pPr>
        <w:jc w:val="both"/>
        <w:rPr>
          <w:color w:val="FF0000"/>
        </w:rPr>
      </w:pPr>
    </w:p>
    <w:p w14:paraId="587B711B" w14:textId="77777777" w:rsidR="00372C9B" w:rsidRDefault="00372C9B" w:rsidP="0038634A">
      <w:pPr>
        <w:pStyle w:val="Heading2"/>
      </w:pPr>
    </w:p>
    <w:p w14:paraId="12AF0CE0" w14:textId="77777777" w:rsidR="00E86730" w:rsidRDefault="00E86730" w:rsidP="0038634A">
      <w:pPr>
        <w:pStyle w:val="Heading2"/>
      </w:pPr>
    </w:p>
    <w:p w14:paraId="608DAEB6" w14:textId="77777777" w:rsidR="0038634A" w:rsidRDefault="0038634A" w:rsidP="0038634A">
      <w:pPr>
        <w:pStyle w:val="Heading2"/>
      </w:pPr>
      <w:bookmarkStart w:id="5" w:name="_Toc487722994"/>
      <w:r>
        <w:t>Supporting Documentation – ECN_BA2.csv</w:t>
      </w:r>
      <w:bookmarkEnd w:id="5"/>
    </w:p>
    <w:p w14:paraId="367464F1" w14:textId="77777777" w:rsidR="00BE3A2B" w:rsidRPr="00C300BF" w:rsidRDefault="00BE3A2B" w:rsidP="00BE3A2B">
      <w:pPr>
        <w:jc w:val="both"/>
      </w:pPr>
      <w:r w:rsidRPr="00C300BF">
        <w:t xml:space="preserve">Information about </w:t>
      </w:r>
      <w:r>
        <w:t xml:space="preserve">how </w:t>
      </w:r>
      <w:r w:rsidRPr="004D7377">
        <w:t xml:space="preserve">the survey </w:t>
      </w:r>
      <w:r>
        <w:t xml:space="preserve">was conducted </w:t>
      </w:r>
      <w:r w:rsidRPr="00C300BF">
        <w:t xml:space="preserve">is held in </w:t>
      </w:r>
      <w:r>
        <w:t xml:space="preserve">the supporting documentation in the file called ECN_BA2.csv.  </w:t>
      </w:r>
    </w:p>
    <w:tbl>
      <w:tblPr>
        <w:tblW w:w="9072" w:type="dxa"/>
        <w:tblCellSpacing w:w="0" w:type="dxa"/>
        <w:tblCellMar>
          <w:top w:w="150" w:type="dxa"/>
          <w:left w:w="150" w:type="dxa"/>
          <w:bottom w:w="150" w:type="dxa"/>
          <w:right w:w="150" w:type="dxa"/>
        </w:tblCellMar>
        <w:tblLook w:val="04A0" w:firstRow="1" w:lastRow="0" w:firstColumn="1" w:lastColumn="0" w:noHBand="0" w:noVBand="1"/>
      </w:tblPr>
      <w:tblGrid>
        <w:gridCol w:w="2941"/>
        <w:gridCol w:w="6131"/>
      </w:tblGrid>
      <w:tr w:rsidR="00BE3A2B" w:rsidRPr="001D7405" w14:paraId="3227F9F1" w14:textId="77777777" w:rsidTr="00BB60B3">
        <w:trPr>
          <w:tblCellSpacing w:w="0" w:type="dxa"/>
        </w:trPr>
        <w:tc>
          <w:tcPr>
            <w:tcW w:w="1605" w:type="pct"/>
            <w:shd w:val="clear" w:color="auto" w:fill="BFBFBF" w:themeFill="background1" w:themeFillShade="BF"/>
            <w:hideMark/>
          </w:tcPr>
          <w:p w14:paraId="2A514FD0" w14:textId="77777777" w:rsidR="00BE3A2B" w:rsidRPr="001D7405" w:rsidRDefault="00BE3A2B" w:rsidP="00012C1B">
            <w:pPr>
              <w:tabs>
                <w:tab w:val="right" w:pos="2252"/>
              </w:tabs>
              <w:spacing w:after="0" w:line="240" w:lineRule="auto"/>
              <w:rPr>
                <w:rFonts w:cs="Arial"/>
              </w:rPr>
            </w:pPr>
            <w:r w:rsidRPr="001D7405">
              <w:rPr>
                <w:rFonts w:cs="Arial"/>
                <w:b/>
                <w:bCs/>
              </w:rPr>
              <w:t>Field Name</w:t>
            </w:r>
            <w:r w:rsidRPr="001D7405">
              <w:rPr>
                <w:rFonts w:cs="Arial"/>
                <w:b/>
                <w:bCs/>
              </w:rPr>
              <w:tab/>
            </w:r>
          </w:p>
        </w:tc>
        <w:tc>
          <w:tcPr>
            <w:tcW w:w="3345" w:type="pct"/>
            <w:shd w:val="clear" w:color="auto" w:fill="BFBFBF" w:themeFill="background1" w:themeFillShade="BF"/>
            <w:hideMark/>
          </w:tcPr>
          <w:p w14:paraId="0C6FA560" w14:textId="77777777" w:rsidR="00BE3A2B" w:rsidRPr="001D7405" w:rsidRDefault="00BE3A2B" w:rsidP="00012C1B">
            <w:pPr>
              <w:spacing w:after="0" w:line="240" w:lineRule="auto"/>
              <w:rPr>
                <w:rFonts w:cs="Arial"/>
              </w:rPr>
            </w:pPr>
            <w:r w:rsidRPr="001D7405">
              <w:rPr>
                <w:rFonts w:cs="Arial"/>
                <w:b/>
                <w:bCs/>
              </w:rPr>
              <w:t>Description</w:t>
            </w:r>
          </w:p>
        </w:tc>
      </w:tr>
      <w:tr w:rsidR="00BE3A2B" w:rsidRPr="001D7405" w14:paraId="0F859C11" w14:textId="77777777" w:rsidTr="00BB60B3">
        <w:trPr>
          <w:tblCellSpacing w:w="0" w:type="dxa"/>
        </w:trPr>
        <w:tc>
          <w:tcPr>
            <w:tcW w:w="1605" w:type="pct"/>
            <w:shd w:val="clear" w:color="auto" w:fill="auto"/>
            <w:hideMark/>
          </w:tcPr>
          <w:p w14:paraId="42AC5084" w14:textId="77777777" w:rsidR="00BE3A2B" w:rsidRPr="001D7405" w:rsidRDefault="00BE3A2B" w:rsidP="00FE4B90">
            <w:pPr>
              <w:spacing w:after="0" w:line="240" w:lineRule="auto"/>
              <w:rPr>
                <w:rFonts w:cs="Arial"/>
              </w:rPr>
            </w:pPr>
            <w:r w:rsidRPr="001D7405">
              <w:rPr>
                <w:rFonts w:cs="Arial"/>
              </w:rPr>
              <w:t>SITECODE</w:t>
            </w:r>
          </w:p>
        </w:tc>
        <w:tc>
          <w:tcPr>
            <w:tcW w:w="3345" w:type="pct"/>
            <w:shd w:val="clear" w:color="auto" w:fill="auto"/>
            <w:hideMark/>
          </w:tcPr>
          <w:p w14:paraId="6799BA1B" w14:textId="77777777" w:rsidR="00BE3A2B" w:rsidRPr="001D7405" w:rsidRDefault="00BE3A2B" w:rsidP="00FE4B90">
            <w:pPr>
              <w:spacing w:after="0" w:line="240" w:lineRule="auto"/>
              <w:rPr>
                <w:rFonts w:cs="Arial"/>
              </w:rPr>
            </w:pPr>
            <w:r w:rsidRPr="001D7405">
              <w:rPr>
                <w:rFonts w:cs="Arial"/>
              </w:rPr>
              <w:t>Unique code for each ECN Site (</w:t>
            </w:r>
            <w:hyperlink w:anchor="_Explanatory_Information_–" w:history="1">
              <w:r w:rsidRPr="001D7405">
                <w:rPr>
                  <w:rStyle w:val="Hyperlink"/>
                  <w:rFonts w:cs="Arial"/>
                </w:rPr>
                <w:t>see 'Site Codes' below</w:t>
              </w:r>
            </w:hyperlink>
            <w:r w:rsidRPr="001D7405">
              <w:rPr>
                <w:rFonts w:cs="Arial"/>
              </w:rPr>
              <w:t>)</w:t>
            </w:r>
          </w:p>
        </w:tc>
      </w:tr>
      <w:tr w:rsidR="00BE3A2B" w:rsidRPr="001D7405" w14:paraId="11F48464" w14:textId="77777777" w:rsidTr="00BB60B3">
        <w:trPr>
          <w:tblCellSpacing w:w="0" w:type="dxa"/>
        </w:trPr>
        <w:tc>
          <w:tcPr>
            <w:tcW w:w="1605" w:type="pct"/>
            <w:shd w:val="clear" w:color="auto" w:fill="auto"/>
          </w:tcPr>
          <w:p w14:paraId="13C0EE21" w14:textId="77777777" w:rsidR="00BE3A2B" w:rsidRPr="001D7405" w:rsidRDefault="00BE3A2B" w:rsidP="00FE4B90">
            <w:pPr>
              <w:spacing w:after="0" w:line="240" w:lineRule="auto"/>
              <w:rPr>
                <w:rFonts w:cs="Arial"/>
              </w:rPr>
            </w:pPr>
            <w:r w:rsidRPr="001D7405">
              <w:rPr>
                <w:rFonts w:cs="Arial"/>
              </w:rPr>
              <w:t>SDATE</w:t>
            </w:r>
          </w:p>
        </w:tc>
        <w:tc>
          <w:tcPr>
            <w:tcW w:w="3345" w:type="pct"/>
            <w:shd w:val="clear" w:color="auto" w:fill="auto"/>
          </w:tcPr>
          <w:p w14:paraId="6B7C1312" w14:textId="77777777" w:rsidR="00BE3A2B" w:rsidRPr="001D7405" w:rsidRDefault="00BE3A2B" w:rsidP="00FE4B90">
            <w:pPr>
              <w:spacing w:after="0" w:line="240" w:lineRule="auto"/>
              <w:rPr>
                <w:rFonts w:cs="Arial"/>
              </w:rPr>
            </w:pPr>
            <w:r w:rsidRPr="001D7405">
              <w:rPr>
                <w:rFonts w:cs="Arial"/>
              </w:rPr>
              <w:t>Sampling date </w:t>
            </w:r>
          </w:p>
        </w:tc>
      </w:tr>
      <w:tr w:rsidR="00BE3A2B" w:rsidRPr="001D7405" w14:paraId="18423675" w14:textId="77777777" w:rsidTr="00BB60B3">
        <w:trPr>
          <w:tblCellSpacing w:w="0" w:type="dxa"/>
        </w:trPr>
        <w:tc>
          <w:tcPr>
            <w:tcW w:w="1605" w:type="pct"/>
            <w:shd w:val="clear" w:color="auto" w:fill="auto"/>
          </w:tcPr>
          <w:p w14:paraId="6C87A4B3" w14:textId="77777777" w:rsidR="00BE3A2B" w:rsidRPr="001D7405" w:rsidRDefault="00BE3A2B" w:rsidP="00012C1B">
            <w:pPr>
              <w:spacing w:after="0" w:line="240" w:lineRule="auto"/>
              <w:rPr>
                <w:rFonts w:cs="Arial"/>
              </w:rPr>
            </w:pPr>
            <w:r w:rsidRPr="001D7405">
              <w:rPr>
                <w:rFonts w:cs="Arial"/>
              </w:rPr>
              <w:t>BATDETECTORTYPE</w:t>
            </w:r>
          </w:p>
        </w:tc>
        <w:tc>
          <w:tcPr>
            <w:tcW w:w="3345" w:type="pct"/>
            <w:shd w:val="clear" w:color="auto" w:fill="auto"/>
          </w:tcPr>
          <w:p w14:paraId="2AC665F5" w14:textId="77777777" w:rsidR="00BE3A2B" w:rsidRPr="001D7405" w:rsidRDefault="00BE3A2B" w:rsidP="00012C1B">
            <w:pPr>
              <w:spacing w:after="0" w:line="240" w:lineRule="auto"/>
              <w:rPr>
                <w:rFonts w:cs="Arial"/>
              </w:rPr>
            </w:pPr>
            <w:r w:rsidRPr="001D7405">
              <w:rPr>
                <w:rFonts w:cs="Arial"/>
              </w:rPr>
              <w:t>Bat detector used </w:t>
            </w:r>
          </w:p>
        </w:tc>
      </w:tr>
      <w:tr w:rsidR="00BE3A2B" w:rsidRPr="001D7405" w14:paraId="02A1A601" w14:textId="77777777" w:rsidTr="00BB60B3">
        <w:trPr>
          <w:tblCellSpacing w:w="0" w:type="dxa"/>
        </w:trPr>
        <w:tc>
          <w:tcPr>
            <w:tcW w:w="1605" w:type="pct"/>
            <w:shd w:val="clear" w:color="auto" w:fill="auto"/>
          </w:tcPr>
          <w:p w14:paraId="3F2FE0CC" w14:textId="77777777" w:rsidR="00BE3A2B" w:rsidRPr="001D7405" w:rsidRDefault="00BE3A2B" w:rsidP="00012C1B">
            <w:pPr>
              <w:spacing w:after="0" w:line="240" w:lineRule="auto"/>
              <w:rPr>
                <w:rFonts w:cs="Arial"/>
              </w:rPr>
            </w:pPr>
            <w:r w:rsidRPr="001D7405">
              <w:rPr>
                <w:rFonts w:cs="Arial"/>
              </w:rPr>
              <w:t>KEPTPROTOCOLFREQUENCY</w:t>
            </w:r>
          </w:p>
        </w:tc>
        <w:tc>
          <w:tcPr>
            <w:tcW w:w="3345" w:type="pct"/>
            <w:shd w:val="clear" w:color="auto" w:fill="auto"/>
          </w:tcPr>
          <w:p w14:paraId="2ACFD817" w14:textId="77777777" w:rsidR="00BE3A2B" w:rsidRPr="001D7405" w:rsidRDefault="00BE3A2B" w:rsidP="00012C1B">
            <w:pPr>
              <w:spacing w:after="0" w:line="240" w:lineRule="auto"/>
              <w:rPr>
                <w:rFonts w:cs="Arial"/>
              </w:rPr>
            </w:pPr>
            <w:r w:rsidRPr="001D7405">
              <w:rPr>
                <w:rFonts w:cs="Arial"/>
              </w:rPr>
              <w:t>Was bat detector kept at 45Hz? (Y/N) </w:t>
            </w:r>
          </w:p>
        </w:tc>
      </w:tr>
      <w:tr w:rsidR="00BE3A2B" w:rsidRPr="001D7405" w14:paraId="20B0F5DE" w14:textId="77777777" w:rsidTr="00BB60B3">
        <w:trPr>
          <w:tblCellSpacing w:w="0" w:type="dxa"/>
        </w:trPr>
        <w:tc>
          <w:tcPr>
            <w:tcW w:w="1605" w:type="pct"/>
            <w:shd w:val="clear" w:color="auto" w:fill="auto"/>
          </w:tcPr>
          <w:p w14:paraId="0E6A17F5" w14:textId="77777777" w:rsidR="00BE3A2B" w:rsidRPr="001D7405" w:rsidRDefault="00BE3A2B" w:rsidP="00012C1B">
            <w:pPr>
              <w:spacing w:after="0" w:line="240" w:lineRule="auto"/>
              <w:rPr>
                <w:rFonts w:cs="Arial"/>
              </w:rPr>
            </w:pPr>
            <w:r w:rsidRPr="001D7405">
              <w:rPr>
                <w:rFonts w:cs="Arial"/>
              </w:rPr>
              <w:t>ADJUSTFREQUENCY</w:t>
            </w:r>
          </w:p>
        </w:tc>
        <w:tc>
          <w:tcPr>
            <w:tcW w:w="3345" w:type="pct"/>
            <w:shd w:val="clear" w:color="auto" w:fill="auto"/>
          </w:tcPr>
          <w:p w14:paraId="1725D033" w14:textId="77777777" w:rsidR="00BE3A2B" w:rsidRPr="001D7405" w:rsidRDefault="00BE3A2B" w:rsidP="00012C1B">
            <w:pPr>
              <w:spacing w:after="0" w:line="240" w:lineRule="auto"/>
              <w:rPr>
                <w:rFonts w:cs="Arial"/>
              </w:rPr>
            </w:pPr>
            <w:r w:rsidRPr="001D7405">
              <w:rPr>
                <w:rFonts w:cs="Arial"/>
              </w:rPr>
              <w:t xml:space="preserve">Was frequency adjusted to aid identification? (Y/N) </w:t>
            </w:r>
          </w:p>
        </w:tc>
      </w:tr>
      <w:tr w:rsidR="00BE3A2B" w:rsidRPr="001D7405" w14:paraId="55DB8121" w14:textId="77777777" w:rsidTr="00BB60B3">
        <w:trPr>
          <w:tblCellSpacing w:w="0" w:type="dxa"/>
        </w:trPr>
        <w:tc>
          <w:tcPr>
            <w:tcW w:w="1605" w:type="pct"/>
            <w:shd w:val="clear" w:color="auto" w:fill="auto"/>
          </w:tcPr>
          <w:p w14:paraId="3FD5081C" w14:textId="77777777" w:rsidR="00BE3A2B" w:rsidRPr="001D7405" w:rsidRDefault="00BE3A2B" w:rsidP="00012C1B">
            <w:pPr>
              <w:spacing w:after="0" w:line="240" w:lineRule="auto"/>
              <w:rPr>
                <w:rFonts w:cs="Arial"/>
              </w:rPr>
            </w:pPr>
            <w:r w:rsidRPr="001D7405">
              <w:rPr>
                <w:rFonts w:cs="Arial"/>
              </w:rPr>
              <w:t>USEREFERENCECD</w:t>
            </w:r>
          </w:p>
        </w:tc>
        <w:tc>
          <w:tcPr>
            <w:tcW w:w="3345" w:type="pct"/>
            <w:shd w:val="clear" w:color="auto" w:fill="auto"/>
          </w:tcPr>
          <w:p w14:paraId="6AA4F86E" w14:textId="77777777" w:rsidR="00BE3A2B" w:rsidRPr="001D7405" w:rsidRDefault="00BE3A2B" w:rsidP="00012C1B">
            <w:pPr>
              <w:spacing w:after="0" w:line="240" w:lineRule="auto"/>
              <w:rPr>
                <w:rFonts w:cs="Arial"/>
              </w:rPr>
            </w:pPr>
            <w:r w:rsidRPr="001D7405">
              <w:rPr>
                <w:rFonts w:cs="Arial"/>
              </w:rPr>
              <w:t>Was detector output recorded and compared with CD of heterodyne calls? (Y/N)</w:t>
            </w:r>
          </w:p>
        </w:tc>
      </w:tr>
      <w:tr w:rsidR="00BE3A2B" w:rsidRPr="001D7405" w14:paraId="601E5CEB" w14:textId="77777777" w:rsidTr="00BB60B3">
        <w:trPr>
          <w:tblCellSpacing w:w="0" w:type="dxa"/>
        </w:trPr>
        <w:tc>
          <w:tcPr>
            <w:tcW w:w="1605" w:type="pct"/>
            <w:shd w:val="clear" w:color="auto" w:fill="auto"/>
          </w:tcPr>
          <w:p w14:paraId="60F5C1C7" w14:textId="77777777" w:rsidR="00BE3A2B" w:rsidRPr="001D7405" w:rsidRDefault="00BE3A2B" w:rsidP="00012C1B">
            <w:pPr>
              <w:spacing w:after="0" w:line="240" w:lineRule="auto"/>
              <w:rPr>
                <w:rFonts w:cs="Arial"/>
              </w:rPr>
            </w:pPr>
            <w:r w:rsidRPr="001D7405">
              <w:rPr>
                <w:rFonts w:cs="Arial"/>
              </w:rPr>
              <w:t>USESONOGRAMANALYSIS</w:t>
            </w:r>
          </w:p>
        </w:tc>
        <w:tc>
          <w:tcPr>
            <w:tcW w:w="3345" w:type="pct"/>
            <w:shd w:val="clear" w:color="auto" w:fill="auto"/>
          </w:tcPr>
          <w:p w14:paraId="4F17D39F" w14:textId="77777777" w:rsidR="00BE3A2B" w:rsidRPr="001D7405" w:rsidRDefault="00BE3A2B" w:rsidP="00012C1B">
            <w:pPr>
              <w:spacing w:after="0" w:line="240" w:lineRule="auto"/>
              <w:rPr>
                <w:rFonts w:cs="Arial"/>
              </w:rPr>
            </w:pPr>
            <w:r w:rsidRPr="001D7405">
              <w:rPr>
                <w:rFonts w:cs="Arial"/>
              </w:rPr>
              <w:t>Was detector output recorded and sonogram analysis used? (Y/N)</w:t>
            </w:r>
          </w:p>
        </w:tc>
      </w:tr>
    </w:tbl>
    <w:p w14:paraId="07DF7B44" w14:textId="77777777" w:rsidR="0013634E" w:rsidRPr="004D7377" w:rsidRDefault="0013634E" w:rsidP="00262DC3">
      <w:pPr>
        <w:jc w:val="both"/>
      </w:pPr>
    </w:p>
    <w:p w14:paraId="238895A7" w14:textId="77777777" w:rsidR="0038634A" w:rsidRDefault="0038634A" w:rsidP="0038634A">
      <w:pPr>
        <w:pStyle w:val="Heading2"/>
      </w:pPr>
      <w:bookmarkStart w:id="6" w:name="_Toc487722995"/>
      <w:r>
        <w:t>Supporting Documentation – ECN_BA3.csv</w:t>
      </w:r>
      <w:bookmarkEnd w:id="6"/>
    </w:p>
    <w:p w14:paraId="49E1F91D" w14:textId="77777777" w:rsidR="0038634A" w:rsidRPr="00C300BF" w:rsidRDefault="001B37E4" w:rsidP="0038634A">
      <w:pPr>
        <w:jc w:val="both"/>
      </w:pPr>
      <w:r w:rsidRPr="004D7377">
        <w:t xml:space="preserve">Information about the </w:t>
      </w:r>
      <w:r w:rsidR="004D7377" w:rsidRPr="004D7377">
        <w:t>habitats observed on transect</w:t>
      </w:r>
      <w:r w:rsidR="00D61CE9">
        <w:t xml:space="preserve"> </w:t>
      </w:r>
      <w:r w:rsidR="0038634A" w:rsidRPr="00C300BF">
        <w:t xml:space="preserve">is held in </w:t>
      </w:r>
      <w:r w:rsidR="0038634A">
        <w:t xml:space="preserve">the supporting documentation in the file called ECN_BA3.csv.  </w:t>
      </w:r>
    </w:p>
    <w:tbl>
      <w:tblPr>
        <w:tblW w:w="9072" w:type="dxa"/>
        <w:tblCellSpacing w:w="0" w:type="dxa"/>
        <w:tblCellMar>
          <w:top w:w="150" w:type="dxa"/>
          <w:left w:w="150" w:type="dxa"/>
          <w:bottom w:w="150" w:type="dxa"/>
          <w:right w:w="150" w:type="dxa"/>
        </w:tblCellMar>
        <w:tblLook w:val="04A0" w:firstRow="1" w:lastRow="0" w:firstColumn="1" w:lastColumn="0" w:noHBand="0" w:noVBand="1"/>
      </w:tblPr>
      <w:tblGrid>
        <w:gridCol w:w="2575"/>
        <w:gridCol w:w="6497"/>
      </w:tblGrid>
      <w:tr w:rsidR="00BE3A2B" w:rsidRPr="001D7405" w14:paraId="3D87BC81" w14:textId="77777777" w:rsidTr="00BB60B3">
        <w:trPr>
          <w:tblCellSpacing w:w="0" w:type="dxa"/>
        </w:trPr>
        <w:tc>
          <w:tcPr>
            <w:tcW w:w="1405" w:type="pct"/>
            <w:shd w:val="clear" w:color="auto" w:fill="BFBFBF" w:themeFill="background1" w:themeFillShade="BF"/>
            <w:hideMark/>
          </w:tcPr>
          <w:p w14:paraId="7D1EB861" w14:textId="77777777" w:rsidR="00BE3A2B" w:rsidRPr="001D7405" w:rsidRDefault="00BE3A2B" w:rsidP="001B37E4">
            <w:pPr>
              <w:tabs>
                <w:tab w:val="right" w:pos="2252"/>
              </w:tabs>
              <w:spacing w:after="0" w:line="240" w:lineRule="auto"/>
              <w:rPr>
                <w:rFonts w:cs="Arial"/>
              </w:rPr>
            </w:pPr>
            <w:r w:rsidRPr="001D7405">
              <w:rPr>
                <w:rFonts w:cs="Arial"/>
                <w:b/>
                <w:bCs/>
              </w:rPr>
              <w:t>Field Name</w:t>
            </w:r>
            <w:r w:rsidRPr="001D7405">
              <w:rPr>
                <w:rFonts w:cs="Arial"/>
                <w:b/>
                <w:bCs/>
              </w:rPr>
              <w:tab/>
            </w:r>
          </w:p>
        </w:tc>
        <w:tc>
          <w:tcPr>
            <w:tcW w:w="3545" w:type="pct"/>
            <w:shd w:val="clear" w:color="auto" w:fill="BFBFBF" w:themeFill="background1" w:themeFillShade="BF"/>
            <w:hideMark/>
          </w:tcPr>
          <w:p w14:paraId="1E946231" w14:textId="77777777" w:rsidR="00BE3A2B" w:rsidRPr="001D7405" w:rsidRDefault="00BE3A2B" w:rsidP="001B37E4">
            <w:pPr>
              <w:spacing w:after="0" w:line="240" w:lineRule="auto"/>
              <w:rPr>
                <w:rFonts w:cs="Arial"/>
              </w:rPr>
            </w:pPr>
            <w:r w:rsidRPr="001D7405">
              <w:rPr>
                <w:rFonts w:cs="Arial"/>
                <w:b/>
                <w:bCs/>
              </w:rPr>
              <w:t>Description</w:t>
            </w:r>
          </w:p>
        </w:tc>
      </w:tr>
      <w:tr w:rsidR="00BE3A2B" w:rsidRPr="001D7405" w14:paraId="0EE10CD9" w14:textId="77777777" w:rsidTr="00BB60B3">
        <w:trPr>
          <w:tblCellSpacing w:w="0" w:type="dxa"/>
        </w:trPr>
        <w:tc>
          <w:tcPr>
            <w:tcW w:w="1405" w:type="pct"/>
            <w:shd w:val="clear" w:color="auto" w:fill="auto"/>
            <w:hideMark/>
          </w:tcPr>
          <w:p w14:paraId="1B577E60" w14:textId="77777777" w:rsidR="00BE3A2B" w:rsidRPr="001D7405" w:rsidRDefault="00BE3A2B" w:rsidP="004D7377">
            <w:pPr>
              <w:spacing w:after="0" w:line="240" w:lineRule="auto"/>
              <w:rPr>
                <w:rFonts w:cs="Arial"/>
              </w:rPr>
            </w:pPr>
            <w:r w:rsidRPr="001D7405">
              <w:rPr>
                <w:rFonts w:cs="Arial"/>
              </w:rPr>
              <w:t>SITECODE</w:t>
            </w:r>
          </w:p>
        </w:tc>
        <w:tc>
          <w:tcPr>
            <w:tcW w:w="3545" w:type="pct"/>
            <w:shd w:val="clear" w:color="auto" w:fill="auto"/>
            <w:hideMark/>
          </w:tcPr>
          <w:p w14:paraId="0697F6BB" w14:textId="77777777" w:rsidR="00BE3A2B" w:rsidRPr="001D7405" w:rsidRDefault="00BE3A2B" w:rsidP="004D7377">
            <w:pPr>
              <w:spacing w:after="0" w:line="240" w:lineRule="auto"/>
              <w:rPr>
                <w:rFonts w:cs="Arial"/>
              </w:rPr>
            </w:pPr>
            <w:r w:rsidRPr="001D7405">
              <w:rPr>
                <w:rFonts w:cs="Arial"/>
              </w:rPr>
              <w:t>Unique code for each ECN Site (</w:t>
            </w:r>
            <w:hyperlink w:anchor="_Explanatory_Information_–" w:history="1">
              <w:r w:rsidRPr="001D7405">
                <w:rPr>
                  <w:rStyle w:val="Hyperlink"/>
                  <w:rFonts w:cs="Arial"/>
                </w:rPr>
                <w:t>see 'Site Codes' below</w:t>
              </w:r>
            </w:hyperlink>
            <w:r w:rsidRPr="001D7405">
              <w:rPr>
                <w:rFonts w:cs="Arial"/>
              </w:rPr>
              <w:t>)</w:t>
            </w:r>
          </w:p>
        </w:tc>
      </w:tr>
      <w:tr w:rsidR="00BE3A2B" w:rsidRPr="001D7405" w14:paraId="615F8C0F" w14:textId="77777777" w:rsidTr="00BB60B3">
        <w:trPr>
          <w:tblCellSpacing w:w="0" w:type="dxa"/>
        </w:trPr>
        <w:tc>
          <w:tcPr>
            <w:tcW w:w="1405" w:type="pct"/>
            <w:shd w:val="clear" w:color="auto" w:fill="auto"/>
          </w:tcPr>
          <w:p w14:paraId="6AB69B0D" w14:textId="77777777" w:rsidR="00BE3A2B" w:rsidRPr="001D7405" w:rsidRDefault="00BE3A2B" w:rsidP="004D7377">
            <w:pPr>
              <w:spacing w:after="0" w:line="240" w:lineRule="auto"/>
              <w:rPr>
                <w:rFonts w:cs="Arial"/>
              </w:rPr>
            </w:pPr>
            <w:r w:rsidRPr="001D7405">
              <w:rPr>
                <w:rFonts w:cs="Arial"/>
              </w:rPr>
              <w:t>SDATE</w:t>
            </w:r>
          </w:p>
        </w:tc>
        <w:tc>
          <w:tcPr>
            <w:tcW w:w="3545" w:type="pct"/>
            <w:shd w:val="clear" w:color="auto" w:fill="auto"/>
          </w:tcPr>
          <w:p w14:paraId="7A6720BA" w14:textId="77777777" w:rsidR="00BE3A2B" w:rsidRPr="001D7405" w:rsidRDefault="00BE3A2B" w:rsidP="004D7377">
            <w:pPr>
              <w:spacing w:after="0" w:line="240" w:lineRule="auto"/>
              <w:rPr>
                <w:rFonts w:cs="Arial"/>
              </w:rPr>
            </w:pPr>
            <w:r w:rsidRPr="001D7405">
              <w:rPr>
                <w:rFonts w:cs="Arial"/>
              </w:rPr>
              <w:t>Sampling date </w:t>
            </w:r>
          </w:p>
        </w:tc>
      </w:tr>
      <w:tr w:rsidR="00BE3A2B" w:rsidRPr="001D7405" w14:paraId="7C39359C" w14:textId="77777777" w:rsidTr="00BB60B3">
        <w:trPr>
          <w:tblCellSpacing w:w="0" w:type="dxa"/>
        </w:trPr>
        <w:tc>
          <w:tcPr>
            <w:tcW w:w="1405" w:type="pct"/>
            <w:shd w:val="clear" w:color="auto" w:fill="auto"/>
          </w:tcPr>
          <w:p w14:paraId="298D0B78" w14:textId="77777777" w:rsidR="00BE3A2B" w:rsidRPr="001D7405" w:rsidRDefault="00BE3A2B" w:rsidP="004D7377">
            <w:pPr>
              <w:spacing w:after="0" w:line="240" w:lineRule="auto"/>
              <w:rPr>
                <w:rFonts w:cs="Arial"/>
              </w:rPr>
            </w:pPr>
            <w:r w:rsidRPr="001D7405">
              <w:rPr>
                <w:rFonts w:cs="Arial"/>
              </w:rPr>
              <w:t>TRANSECT</w:t>
            </w:r>
          </w:p>
        </w:tc>
        <w:tc>
          <w:tcPr>
            <w:tcW w:w="3545" w:type="pct"/>
            <w:shd w:val="clear" w:color="auto" w:fill="auto"/>
          </w:tcPr>
          <w:p w14:paraId="22FDC347" w14:textId="77777777" w:rsidR="00BE3A2B" w:rsidRPr="001D7405" w:rsidRDefault="00BE3A2B" w:rsidP="004D7377">
            <w:pPr>
              <w:spacing w:after="0" w:line="240" w:lineRule="auto"/>
              <w:rPr>
                <w:rFonts w:cs="Arial"/>
              </w:rPr>
            </w:pPr>
            <w:r w:rsidRPr="001D7405">
              <w:rPr>
                <w:rFonts w:cs="Arial"/>
              </w:rPr>
              <w:t>Transect</w:t>
            </w:r>
          </w:p>
        </w:tc>
      </w:tr>
      <w:tr w:rsidR="00BE3A2B" w:rsidRPr="001D7405" w14:paraId="1186BED2" w14:textId="77777777" w:rsidTr="00BB60B3">
        <w:trPr>
          <w:tblCellSpacing w:w="0" w:type="dxa"/>
        </w:trPr>
        <w:tc>
          <w:tcPr>
            <w:tcW w:w="1405" w:type="pct"/>
            <w:shd w:val="clear" w:color="auto" w:fill="auto"/>
          </w:tcPr>
          <w:p w14:paraId="39CA9211" w14:textId="77777777" w:rsidR="00BE3A2B" w:rsidRPr="001D7405" w:rsidRDefault="00BE3A2B" w:rsidP="004D7377">
            <w:pPr>
              <w:spacing w:after="0" w:line="240" w:lineRule="auto"/>
              <w:rPr>
                <w:rFonts w:cs="Arial"/>
              </w:rPr>
            </w:pPr>
            <w:r w:rsidRPr="001D7405">
              <w:rPr>
                <w:rFonts w:cs="Arial"/>
              </w:rPr>
              <w:t>BATLOC_ID</w:t>
            </w:r>
          </w:p>
        </w:tc>
        <w:tc>
          <w:tcPr>
            <w:tcW w:w="3545" w:type="pct"/>
            <w:shd w:val="clear" w:color="auto" w:fill="auto"/>
          </w:tcPr>
          <w:p w14:paraId="2B525B56" w14:textId="77777777" w:rsidR="00BE3A2B" w:rsidRPr="001D7405" w:rsidRDefault="00BE3A2B" w:rsidP="004D7377">
            <w:pPr>
              <w:spacing w:after="0" w:line="240" w:lineRule="auto"/>
              <w:rPr>
                <w:rFonts w:cs="Arial"/>
              </w:rPr>
            </w:pPr>
            <w:r w:rsidRPr="001D7405">
              <w:rPr>
                <w:rFonts w:cs="Arial"/>
              </w:rPr>
              <w:t>Location where bat seen or heard (unique for each survey date)</w:t>
            </w:r>
          </w:p>
        </w:tc>
      </w:tr>
      <w:tr w:rsidR="00BE3A2B" w:rsidRPr="001D7405" w14:paraId="66CB2C1E" w14:textId="77777777" w:rsidTr="00BB60B3">
        <w:trPr>
          <w:tblCellSpacing w:w="0" w:type="dxa"/>
        </w:trPr>
        <w:tc>
          <w:tcPr>
            <w:tcW w:w="1405" w:type="pct"/>
            <w:shd w:val="clear" w:color="auto" w:fill="auto"/>
          </w:tcPr>
          <w:p w14:paraId="79534A30" w14:textId="77777777" w:rsidR="00BE3A2B" w:rsidRPr="001D7405" w:rsidRDefault="00BE3A2B" w:rsidP="004D7377">
            <w:pPr>
              <w:spacing w:after="0" w:line="240" w:lineRule="auto"/>
              <w:rPr>
                <w:rFonts w:cs="Arial"/>
              </w:rPr>
            </w:pPr>
            <w:r w:rsidRPr="001D7405">
              <w:rPr>
                <w:rFonts w:cs="Arial"/>
              </w:rPr>
              <w:t>FIELDNAME</w:t>
            </w:r>
          </w:p>
        </w:tc>
        <w:tc>
          <w:tcPr>
            <w:tcW w:w="3545" w:type="pct"/>
            <w:shd w:val="clear" w:color="auto" w:fill="auto"/>
          </w:tcPr>
          <w:p w14:paraId="0B5213B8" w14:textId="77777777" w:rsidR="00BE3A2B" w:rsidRPr="001D7405" w:rsidRDefault="00BE3A2B" w:rsidP="00BE3A2B">
            <w:pPr>
              <w:spacing w:after="0" w:line="240" w:lineRule="auto"/>
              <w:rPr>
                <w:rFonts w:cs="Arial"/>
              </w:rPr>
            </w:pPr>
            <w:r w:rsidRPr="001D7405">
              <w:rPr>
                <w:rFonts w:cs="Arial"/>
              </w:rPr>
              <w:t>Variable measured (</w:t>
            </w:r>
            <w:hyperlink w:anchor="_Explanatory_Information_–_2" w:history="1">
              <w:r w:rsidRPr="001D7405">
                <w:rPr>
                  <w:rStyle w:val="Hyperlink"/>
                  <w:rFonts w:cs="Arial"/>
                </w:rPr>
                <w:t>see field names (habitat codes) below</w:t>
              </w:r>
            </w:hyperlink>
            <w:r w:rsidRPr="001D7405">
              <w:rPr>
                <w:rFonts w:cs="Arial"/>
              </w:rPr>
              <w:t>)</w:t>
            </w:r>
          </w:p>
        </w:tc>
      </w:tr>
      <w:tr w:rsidR="00BE3A2B" w:rsidRPr="001D7405" w14:paraId="115E2AF6" w14:textId="77777777" w:rsidTr="00BB60B3">
        <w:trPr>
          <w:tblCellSpacing w:w="0" w:type="dxa"/>
        </w:trPr>
        <w:tc>
          <w:tcPr>
            <w:tcW w:w="1405" w:type="pct"/>
            <w:shd w:val="clear" w:color="auto" w:fill="auto"/>
          </w:tcPr>
          <w:p w14:paraId="1B687688" w14:textId="77777777" w:rsidR="00BE3A2B" w:rsidRPr="001D7405" w:rsidRDefault="00BE3A2B" w:rsidP="004D7377">
            <w:pPr>
              <w:spacing w:after="0" w:line="240" w:lineRule="auto"/>
              <w:rPr>
                <w:rFonts w:cs="Arial"/>
              </w:rPr>
            </w:pPr>
            <w:r w:rsidRPr="001D7405">
              <w:rPr>
                <w:rFonts w:cs="Arial"/>
              </w:rPr>
              <w:t>VALUE</w:t>
            </w:r>
          </w:p>
        </w:tc>
        <w:tc>
          <w:tcPr>
            <w:tcW w:w="3545" w:type="pct"/>
            <w:shd w:val="clear" w:color="auto" w:fill="auto"/>
          </w:tcPr>
          <w:p w14:paraId="11980E02" w14:textId="77777777" w:rsidR="00BE3A2B" w:rsidRPr="001D7405" w:rsidRDefault="00BE3A2B" w:rsidP="00BE3A2B">
            <w:pPr>
              <w:spacing w:after="0" w:line="240" w:lineRule="auto"/>
              <w:rPr>
                <w:rFonts w:cs="Arial"/>
              </w:rPr>
            </w:pPr>
            <w:r w:rsidRPr="001D7405">
              <w:rPr>
                <w:rFonts w:cs="Arial"/>
              </w:rPr>
              <w:t xml:space="preserve">Code for </w:t>
            </w:r>
            <w:hyperlink w:anchor="_Explanatory_Information_–_3" w:history="1">
              <w:r w:rsidRPr="001D7405">
                <w:rPr>
                  <w:rStyle w:val="Hyperlink"/>
                  <w:rFonts w:cs="Arial"/>
                </w:rPr>
                <w:t>habitat type (see below</w:t>
              </w:r>
            </w:hyperlink>
            <w:r w:rsidRPr="001D7405">
              <w:rPr>
                <w:rFonts w:cs="Arial"/>
              </w:rPr>
              <w:t>)</w:t>
            </w:r>
          </w:p>
        </w:tc>
      </w:tr>
    </w:tbl>
    <w:p w14:paraId="64A2D6BD" w14:textId="77777777" w:rsidR="001B37E4" w:rsidRPr="003D55E0" w:rsidRDefault="001B37E4" w:rsidP="001B37E4">
      <w:pPr>
        <w:jc w:val="both"/>
        <w:rPr>
          <w:color w:val="FF0000"/>
        </w:rPr>
      </w:pPr>
    </w:p>
    <w:p w14:paraId="5614F36A" w14:textId="77777777" w:rsidR="0014685D" w:rsidRDefault="0038634A" w:rsidP="0038634A">
      <w:pPr>
        <w:pStyle w:val="Heading2"/>
      </w:pPr>
      <w:bookmarkStart w:id="7" w:name="_Toc487722996"/>
      <w:r>
        <w:t>Supporting Documentation – ECN_BA_qtext.csv</w:t>
      </w:r>
      <w:bookmarkEnd w:id="7"/>
    </w:p>
    <w:p w14:paraId="7CCB12C7" w14:textId="77777777" w:rsidR="0014685D" w:rsidRDefault="00251628" w:rsidP="0014685D">
      <w:pPr>
        <w:jc w:val="both"/>
      </w:pPr>
      <w:r>
        <w:t xml:space="preserve">The ECN site managers can attach text to </w:t>
      </w:r>
      <w:r w:rsidRPr="00FC569C">
        <w:t>explaining circumstances</w:t>
      </w:r>
      <w:r>
        <w:t xml:space="preserve"> that may affect the quality of the data</w:t>
      </w:r>
      <w:r w:rsidRPr="00FC569C">
        <w:t xml:space="preserve">.  </w:t>
      </w:r>
      <w:r w:rsidR="0014685D" w:rsidRPr="00FC569C">
        <w:t>T</w:t>
      </w:r>
      <w:r w:rsidR="0014685D">
        <w:t xml:space="preserve">o view </w:t>
      </w:r>
      <w:r>
        <w:t>this</w:t>
      </w:r>
      <w:r w:rsidR="0014685D">
        <w:t xml:space="preserve"> text, see t</w:t>
      </w:r>
      <w:r w:rsidR="0014685D" w:rsidRPr="00FC569C">
        <w:t xml:space="preserve">he quality </w:t>
      </w:r>
      <w:r w:rsidR="0014685D">
        <w:t xml:space="preserve">information </w:t>
      </w:r>
      <w:r w:rsidR="0014685D" w:rsidRPr="00C300BF">
        <w:t xml:space="preserve">in </w:t>
      </w:r>
      <w:r w:rsidR="0014685D">
        <w:t xml:space="preserve">the supporting documentation in the file called ECN_BA_qtext.csv.  </w:t>
      </w:r>
    </w:p>
    <w:p w14:paraId="159C645E" w14:textId="77777777" w:rsidR="00F31824" w:rsidRPr="00C300BF" w:rsidRDefault="00F31824" w:rsidP="0014685D">
      <w:pPr>
        <w:jc w:val="both"/>
      </w:pPr>
    </w:p>
    <w:tbl>
      <w:tblPr>
        <w:tblW w:w="9072" w:type="dxa"/>
        <w:tblCellSpacing w:w="0" w:type="dxa"/>
        <w:tblCellMar>
          <w:top w:w="150" w:type="dxa"/>
          <w:left w:w="150" w:type="dxa"/>
          <w:bottom w:w="150" w:type="dxa"/>
          <w:right w:w="150" w:type="dxa"/>
        </w:tblCellMar>
        <w:tblLook w:val="04A0" w:firstRow="1" w:lastRow="0" w:firstColumn="1" w:lastColumn="0" w:noHBand="0" w:noVBand="1"/>
      </w:tblPr>
      <w:tblGrid>
        <w:gridCol w:w="2576"/>
        <w:gridCol w:w="6496"/>
      </w:tblGrid>
      <w:tr w:rsidR="0014685D" w:rsidRPr="001D7405" w14:paraId="7578275E" w14:textId="77777777" w:rsidTr="00FC2B8C">
        <w:trPr>
          <w:tblCellSpacing w:w="0" w:type="dxa"/>
        </w:trPr>
        <w:tc>
          <w:tcPr>
            <w:tcW w:w="1406" w:type="pct"/>
            <w:shd w:val="clear" w:color="auto" w:fill="BFBFBF" w:themeFill="background1" w:themeFillShade="BF"/>
            <w:hideMark/>
          </w:tcPr>
          <w:p w14:paraId="2BC3183B" w14:textId="77777777" w:rsidR="0014685D" w:rsidRPr="001D7405" w:rsidRDefault="0014685D" w:rsidP="00372C9B">
            <w:pPr>
              <w:tabs>
                <w:tab w:val="right" w:pos="2252"/>
              </w:tabs>
              <w:spacing w:after="0" w:line="240" w:lineRule="auto"/>
              <w:rPr>
                <w:rFonts w:cs="Arial"/>
              </w:rPr>
            </w:pPr>
            <w:r w:rsidRPr="001D7405">
              <w:rPr>
                <w:rFonts w:cs="Arial"/>
                <w:b/>
                <w:bCs/>
              </w:rPr>
              <w:t>Field Name</w:t>
            </w:r>
            <w:r w:rsidRPr="001D7405">
              <w:rPr>
                <w:rFonts w:cs="Arial"/>
                <w:b/>
                <w:bCs/>
              </w:rPr>
              <w:tab/>
            </w:r>
          </w:p>
        </w:tc>
        <w:tc>
          <w:tcPr>
            <w:tcW w:w="3544" w:type="pct"/>
            <w:shd w:val="clear" w:color="auto" w:fill="BFBFBF" w:themeFill="background1" w:themeFillShade="BF"/>
            <w:hideMark/>
          </w:tcPr>
          <w:p w14:paraId="76855E1B" w14:textId="77777777" w:rsidR="0014685D" w:rsidRPr="001D7405" w:rsidRDefault="0014685D" w:rsidP="00372C9B">
            <w:pPr>
              <w:spacing w:after="0" w:line="240" w:lineRule="auto"/>
              <w:rPr>
                <w:rFonts w:cs="Arial"/>
              </w:rPr>
            </w:pPr>
            <w:r w:rsidRPr="001D7405">
              <w:rPr>
                <w:rFonts w:cs="Arial"/>
                <w:b/>
                <w:bCs/>
              </w:rPr>
              <w:t>Description</w:t>
            </w:r>
          </w:p>
        </w:tc>
      </w:tr>
      <w:tr w:rsidR="0014685D" w:rsidRPr="001D7405" w14:paraId="7F065AA0" w14:textId="77777777" w:rsidTr="00FC2B8C">
        <w:trPr>
          <w:tblCellSpacing w:w="0" w:type="dxa"/>
        </w:trPr>
        <w:tc>
          <w:tcPr>
            <w:tcW w:w="1406" w:type="pct"/>
            <w:shd w:val="clear" w:color="auto" w:fill="auto"/>
            <w:hideMark/>
          </w:tcPr>
          <w:p w14:paraId="1D8B4134" w14:textId="77777777" w:rsidR="0014685D" w:rsidRPr="001D7405" w:rsidRDefault="0014685D" w:rsidP="00372C9B">
            <w:pPr>
              <w:spacing w:after="0" w:line="240" w:lineRule="auto"/>
              <w:rPr>
                <w:rFonts w:cs="Arial"/>
              </w:rPr>
            </w:pPr>
            <w:r w:rsidRPr="001D7405">
              <w:rPr>
                <w:rFonts w:cs="Arial"/>
              </w:rPr>
              <w:t>SITECODE</w:t>
            </w:r>
          </w:p>
        </w:tc>
        <w:tc>
          <w:tcPr>
            <w:tcW w:w="3544" w:type="pct"/>
            <w:shd w:val="clear" w:color="auto" w:fill="auto"/>
            <w:hideMark/>
          </w:tcPr>
          <w:p w14:paraId="02512BB4" w14:textId="77777777" w:rsidR="0014685D" w:rsidRPr="001D7405" w:rsidRDefault="0014685D" w:rsidP="00372C9B">
            <w:pPr>
              <w:spacing w:after="0" w:line="240" w:lineRule="auto"/>
              <w:rPr>
                <w:rFonts w:cs="Arial"/>
              </w:rPr>
            </w:pPr>
            <w:r w:rsidRPr="001D7405">
              <w:rPr>
                <w:rFonts w:cs="Arial"/>
              </w:rPr>
              <w:t>Unique code for each ECN Site (</w:t>
            </w:r>
            <w:hyperlink w:anchor="_Explanatory_Information_–" w:history="1">
              <w:r w:rsidRPr="001D7405">
                <w:rPr>
                  <w:rStyle w:val="Hyperlink"/>
                  <w:rFonts w:cs="Arial"/>
                </w:rPr>
                <w:t>see 'Site Codes' below</w:t>
              </w:r>
            </w:hyperlink>
            <w:r w:rsidRPr="001D7405">
              <w:rPr>
                <w:rFonts w:cs="Arial"/>
              </w:rPr>
              <w:t>)</w:t>
            </w:r>
          </w:p>
        </w:tc>
      </w:tr>
      <w:tr w:rsidR="0014685D" w:rsidRPr="001D7405" w14:paraId="39B8572E" w14:textId="77777777" w:rsidTr="00FC2B8C">
        <w:trPr>
          <w:tblCellSpacing w:w="0" w:type="dxa"/>
        </w:trPr>
        <w:tc>
          <w:tcPr>
            <w:tcW w:w="1406" w:type="pct"/>
            <w:shd w:val="clear" w:color="auto" w:fill="auto"/>
          </w:tcPr>
          <w:p w14:paraId="31CF9BD9" w14:textId="77777777" w:rsidR="0014685D" w:rsidRPr="001D7405" w:rsidRDefault="0014685D" w:rsidP="00372C9B">
            <w:pPr>
              <w:spacing w:after="0" w:line="240" w:lineRule="auto"/>
              <w:rPr>
                <w:rFonts w:cs="Arial"/>
              </w:rPr>
            </w:pPr>
            <w:r w:rsidRPr="001D7405">
              <w:rPr>
                <w:rFonts w:cs="Arial"/>
              </w:rPr>
              <w:t>FIELDNAME</w:t>
            </w:r>
          </w:p>
        </w:tc>
        <w:tc>
          <w:tcPr>
            <w:tcW w:w="3544" w:type="pct"/>
            <w:shd w:val="clear" w:color="auto" w:fill="auto"/>
          </w:tcPr>
          <w:p w14:paraId="049A97A5" w14:textId="77777777" w:rsidR="0014685D" w:rsidRPr="001D7405" w:rsidRDefault="0014685D" w:rsidP="00FC2B8C">
            <w:pPr>
              <w:spacing w:after="0" w:line="240" w:lineRule="auto"/>
              <w:rPr>
                <w:rFonts w:cs="Arial"/>
              </w:rPr>
            </w:pPr>
            <w:r w:rsidRPr="001D7405">
              <w:rPr>
                <w:rFonts w:cs="Arial"/>
              </w:rPr>
              <w:t xml:space="preserve">The </w:t>
            </w:r>
            <w:r w:rsidR="00FC2B8C">
              <w:rPr>
                <w:rFonts w:cs="Arial"/>
              </w:rPr>
              <w:t>species</w:t>
            </w:r>
            <w:r w:rsidRPr="001D7405">
              <w:rPr>
                <w:rFonts w:cs="Arial"/>
              </w:rPr>
              <w:t xml:space="preserve"> being affected (if the whole </w:t>
            </w:r>
            <w:r w:rsidR="00FC2B8C">
              <w:rPr>
                <w:rFonts w:cs="Arial"/>
              </w:rPr>
              <w:t>survey</w:t>
            </w:r>
            <w:r w:rsidRPr="001D7405">
              <w:rPr>
                <w:rFonts w:cs="Arial"/>
              </w:rPr>
              <w:t xml:space="preserve"> is affected then this will left blank)</w:t>
            </w:r>
            <w:r w:rsidR="001D7405">
              <w:rPr>
                <w:rFonts w:cs="Arial"/>
              </w:rPr>
              <w:t xml:space="preserve"> - </w:t>
            </w:r>
            <w:hyperlink w:anchor="_Explanatory_Information_–_1" w:history="1">
              <w:r w:rsidR="001D7405" w:rsidRPr="006024BD">
                <w:rPr>
                  <w:rStyle w:val="Hyperlink"/>
                  <w:rFonts w:cs="Arial"/>
                </w:rPr>
                <w:t>see field names below</w:t>
              </w:r>
            </w:hyperlink>
          </w:p>
        </w:tc>
      </w:tr>
      <w:tr w:rsidR="0014685D" w:rsidRPr="001D7405" w14:paraId="2D44F5C9" w14:textId="77777777" w:rsidTr="00FC2B8C">
        <w:trPr>
          <w:tblCellSpacing w:w="0" w:type="dxa"/>
        </w:trPr>
        <w:tc>
          <w:tcPr>
            <w:tcW w:w="1406" w:type="pct"/>
            <w:shd w:val="clear" w:color="auto" w:fill="auto"/>
          </w:tcPr>
          <w:p w14:paraId="6FF54910" w14:textId="77777777" w:rsidR="0014685D" w:rsidRPr="001D7405" w:rsidRDefault="0014685D" w:rsidP="00372C9B">
            <w:pPr>
              <w:spacing w:after="0" w:line="240" w:lineRule="auto"/>
              <w:rPr>
                <w:rFonts w:cs="Arial"/>
              </w:rPr>
            </w:pPr>
            <w:r w:rsidRPr="001D7405">
              <w:rPr>
                <w:rFonts w:cs="Arial"/>
              </w:rPr>
              <w:t>FROM_DATE</w:t>
            </w:r>
          </w:p>
        </w:tc>
        <w:tc>
          <w:tcPr>
            <w:tcW w:w="3544" w:type="pct"/>
            <w:shd w:val="clear" w:color="auto" w:fill="auto"/>
          </w:tcPr>
          <w:p w14:paraId="3000E459" w14:textId="77777777" w:rsidR="0014685D" w:rsidRPr="001D7405" w:rsidRDefault="0014685D" w:rsidP="00372C9B">
            <w:pPr>
              <w:spacing w:after="0" w:line="240" w:lineRule="auto"/>
              <w:rPr>
                <w:rFonts w:cs="Arial"/>
              </w:rPr>
            </w:pPr>
            <w:r w:rsidRPr="001D7405">
              <w:rPr>
                <w:rFonts w:cs="Arial"/>
              </w:rPr>
              <w:t>Date the quality text applies from</w:t>
            </w:r>
          </w:p>
        </w:tc>
      </w:tr>
      <w:tr w:rsidR="0014685D" w:rsidRPr="001D7405" w14:paraId="2AD08988" w14:textId="77777777" w:rsidTr="00FC2B8C">
        <w:trPr>
          <w:tblCellSpacing w:w="0" w:type="dxa"/>
        </w:trPr>
        <w:tc>
          <w:tcPr>
            <w:tcW w:w="1406" w:type="pct"/>
            <w:shd w:val="clear" w:color="auto" w:fill="auto"/>
          </w:tcPr>
          <w:p w14:paraId="4995F67D" w14:textId="77777777" w:rsidR="0014685D" w:rsidRPr="001D7405" w:rsidRDefault="0014685D" w:rsidP="00372C9B">
            <w:pPr>
              <w:spacing w:after="0" w:line="240" w:lineRule="auto"/>
              <w:rPr>
                <w:rFonts w:cs="Arial"/>
              </w:rPr>
            </w:pPr>
            <w:r w:rsidRPr="001D7405">
              <w:rPr>
                <w:rFonts w:cs="Arial"/>
              </w:rPr>
              <w:t>TO_DATE</w:t>
            </w:r>
          </w:p>
        </w:tc>
        <w:tc>
          <w:tcPr>
            <w:tcW w:w="3544" w:type="pct"/>
            <w:shd w:val="clear" w:color="auto" w:fill="auto"/>
          </w:tcPr>
          <w:p w14:paraId="191DE46B" w14:textId="77777777" w:rsidR="0014685D" w:rsidRPr="001D7405" w:rsidRDefault="0014685D" w:rsidP="00372C9B">
            <w:pPr>
              <w:spacing w:after="0" w:line="240" w:lineRule="auto"/>
              <w:rPr>
                <w:rFonts w:cs="Arial"/>
              </w:rPr>
            </w:pPr>
            <w:r w:rsidRPr="001D7405">
              <w:rPr>
                <w:rFonts w:cs="Arial"/>
              </w:rPr>
              <w:t>Date the quality text applies to</w:t>
            </w:r>
          </w:p>
        </w:tc>
      </w:tr>
      <w:tr w:rsidR="0014685D" w:rsidRPr="001D7405" w14:paraId="23972AEA" w14:textId="77777777" w:rsidTr="00FC2B8C">
        <w:trPr>
          <w:tblCellSpacing w:w="0" w:type="dxa"/>
        </w:trPr>
        <w:tc>
          <w:tcPr>
            <w:tcW w:w="1406" w:type="pct"/>
            <w:shd w:val="clear" w:color="auto" w:fill="auto"/>
          </w:tcPr>
          <w:p w14:paraId="1D38E3C6" w14:textId="77777777" w:rsidR="0014685D" w:rsidRPr="001D7405" w:rsidRDefault="0014685D" w:rsidP="00372C9B">
            <w:pPr>
              <w:spacing w:after="0" w:line="240" w:lineRule="auto"/>
              <w:rPr>
                <w:rFonts w:cs="Arial"/>
              </w:rPr>
            </w:pPr>
            <w:r w:rsidRPr="001D7405">
              <w:rPr>
                <w:rFonts w:cs="Arial"/>
              </w:rPr>
              <w:t>DATETYPE</w:t>
            </w:r>
          </w:p>
        </w:tc>
        <w:tc>
          <w:tcPr>
            <w:tcW w:w="3544" w:type="pct"/>
            <w:shd w:val="clear" w:color="auto" w:fill="auto"/>
          </w:tcPr>
          <w:p w14:paraId="2A86F3B4" w14:textId="77777777" w:rsidR="0014685D" w:rsidRPr="001D7405" w:rsidRDefault="0014685D" w:rsidP="00372C9B">
            <w:pPr>
              <w:spacing w:after="0" w:line="240" w:lineRule="auto"/>
              <w:rPr>
                <w:rFonts w:cs="Arial"/>
              </w:rPr>
            </w:pPr>
            <w:r w:rsidRPr="001D7405">
              <w:rPr>
                <w:rFonts w:cs="Arial"/>
              </w:rPr>
              <w:t xml:space="preserve">Code to indicate the length of time the quality text applies to </w:t>
            </w:r>
          </w:p>
          <w:p w14:paraId="164012E4" w14:textId="77777777" w:rsidR="0014685D" w:rsidRPr="001D7405" w:rsidRDefault="0014685D" w:rsidP="00372C9B">
            <w:pPr>
              <w:spacing w:after="0" w:line="240" w:lineRule="auto"/>
              <w:rPr>
                <w:rFonts w:cs="Arial"/>
              </w:rPr>
            </w:pPr>
            <w:r w:rsidRPr="001D7405">
              <w:rPr>
                <w:rFonts w:cs="Arial"/>
              </w:rPr>
              <w:t>D – a single day</w:t>
            </w:r>
          </w:p>
          <w:p w14:paraId="332167C8" w14:textId="77777777" w:rsidR="0014685D" w:rsidRPr="001D7405" w:rsidRDefault="0014685D" w:rsidP="00372C9B">
            <w:pPr>
              <w:spacing w:after="0" w:line="240" w:lineRule="auto"/>
              <w:rPr>
                <w:rFonts w:cs="Arial"/>
              </w:rPr>
            </w:pPr>
            <w:r w:rsidRPr="001D7405">
              <w:rPr>
                <w:rFonts w:cs="Arial"/>
              </w:rPr>
              <w:t>R – a range of days</w:t>
            </w:r>
          </w:p>
        </w:tc>
      </w:tr>
      <w:tr w:rsidR="0014685D" w:rsidRPr="001D7405" w14:paraId="3813A08B" w14:textId="77777777" w:rsidTr="00FC2B8C">
        <w:trPr>
          <w:tblCellSpacing w:w="0" w:type="dxa"/>
        </w:trPr>
        <w:tc>
          <w:tcPr>
            <w:tcW w:w="1406" w:type="pct"/>
            <w:shd w:val="clear" w:color="auto" w:fill="auto"/>
          </w:tcPr>
          <w:p w14:paraId="795622E1" w14:textId="77777777" w:rsidR="0014685D" w:rsidRPr="001D7405" w:rsidRDefault="0014685D" w:rsidP="00372C9B">
            <w:pPr>
              <w:spacing w:after="0" w:line="240" w:lineRule="auto"/>
              <w:rPr>
                <w:rFonts w:cs="Arial"/>
              </w:rPr>
            </w:pPr>
            <w:r w:rsidRPr="001D7405">
              <w:rPr>
                <w:rFonts w:cs="Arial"/>
              </w:rPr>
              <w:t>CONTINUING</w:t>
            </w:r>
          </w:p>
        </w:tc>
        <w:tc>
          <w:tcPr>
            <w:tcW w:w="3544" w:type="pct"/>
            <w:shd w:val="clear" w:color="auto" w:fill="auto"/>
          </w:tcPr>
          <w:p w14:paraId="788503B3" w14:textId="77777777" w:rsidR="0014685D" w:rsidRPr="001D7405" w:rsidRDefault="0014685D" w:rsidP="00372C9B">
            <w:pPr>
              <w:spacing w:after="0" w:line="240" w:lineRule="auto"/>
              <w:rPr>
                <w:rFonts w:cs="Arial"/>
              </w:rPr>
            </w:pPr>
            <w:r w:rsidRPr="001D7405">
              <w:rPr>
                <w:rFonts w:cs="Arial"/>
              </w:rPr>
              <w:t>Code to indicate if the thing being reported is still ongoing and will continue to effect data quality</w:t>
            </w:r>
          </w:p>
          <w:p w14:paraId="21EBF4DF" w14:textId="77777777" w:rsidR="0014685D" w:rsidRPr="001D7405" w:rsidRDefault="0014685D" w:rsidP="00372C9B">
            <w:pPr>
              <w:spacing w:after="0" w:line="240" w:lineRule="auto"/>
              <w:rPr>
                <w:rFonts w:cs="Arial"/>
              </w:rPr>
            </w:pPr>
            <w:r w:rsidRPr="001D7405">
              <w:rPr>
                <w:rFonts w:cs="Arial"/>
              </w:rPr>
              <w:t>Y – still ongoing</w:t>
            </w:r>
          </w:p>
          <w:p w14:paraId="741DD8D0" w14:textId="77777777" w:rsidR="0014685D" w:rsidRPr="001D7405" w:rsidRDefault="0014685D" w:rsidP="00372C9B">
            <w:pPr>
              <w:spacing w:after="0" w:line="240" w:lineRule="auto"/>
              <w:rPr>
                <w:rFonts w:cs="Arial"/>
              </w:rPr>
            </w:pPr>
            <w:r w:rsidRPr="001D7405">
              <w:rPr>
                <w:rFonts w:cs="Arial"/>
              </w:rPr>
              <w:t xml:space="preserve">N – will no longer affect the quality of the data </w:t>
            </w:r>
          </w:p>
        </w:tc>
      </w:tr>
      <w:tr w:rsidR="0014685D" w:rsidRPr="001D7405" w14:paraId="633B15B5" w14:textId="77777777" w:rsidTr="00FC2B8C">
        <w:trPr>
          <w:tblCellSpacing w:w="0" w:type="dxa"/>
        </w:trPr>
        <w:tc>
          <w:tcPr>
            <w:tcW w:w="1406" w:type="pct"/>
            <w:shd w:val="clear" w:color="auto" w:fill="auto"/>
          </w:tcPr>
          <w:p w14:paraId="6402CD6F" w14:textId="77777777" w:rsidR="0014685D" w:rsidRPr="001D7405" w:rsidRDefault="0014685D" w:rsidP="00372C9B">
            <w:pPr>
              <w:spacing w:after="0" w:line="240" w:lineRule="auto"/>
              <w:rPr>
                <w:rFonts w:cs="Arial"/>
              </w:rPr>
            </w:pPr>
            <w:r w:rsidRPr="001D7405">
              <w:rPr>
                <w:rFonts w:cs="Arial"/>
              </w:rPr>
              <w:t>DESCRIPTION</w:t>
            </w:r>
          </w:p>
        </w:tc>
        <w:tc>
          <w:tcPr>
            <w:tcW w:w="3544" w:type="pct"/>
            <w:shd w:val="clear" w:color="auto" w:fill="auto"/>
          </w:tcPr>
          <w:p w14:paraId="5A900C77" w14:textId="77777777" w:rsidR="0014685D" w:rsidRPr="001D7405" w:rsidRDefault="0014685D" w:rsidP="00372C9B">
            <w:pPr>
              <w:spacing w:after="0" w:line="240" w:lineRule="auto"/>
              <w:rPr>
                <w:rFonts w:cs="Arial"/>
              </w:rPr>
            </w:pPr>
            <w:r w:rsidRPr="001D7405">
              <w:rPr>
                <w:rFonts w:cs="Arial"/>
              </w:rPr>
              <w:t>Text description provided by the site manager</w:t>
            </w:r>
          </w:p>
        </w:tc>
      </w:tr>
    </w:tbl>
    <w:p w14:paraId="6CBCB0D8" w14:textId="77777777" w:rsidR="00346943" w:rsidRDefault="00346943" w:rsidP="00BE2CC6">
      <w:pPr>
        <w:jc w:val="both"/>
      </w:pPr>
    </w:p>
    <w:p w14:paraId="1DD9447C" w14:textId="77777777" w:rsidR="0014685D" w:rsidRPr="004D7377" w:rsidRDefault="0014685D" w:rsidP="00BE2CC6">
      <w:pPr>
        <w:jc w:val="both"/>
      </w:pPr>
    </w:p>
    <w:p w14:paraId="3324FFD2" w14:textId="77777777" w:rsidR="00E033ED" w:rsidRDefault="0038634A" w:rsidP="0038634A">
      <w:pPr>
        <w:pStyle w:val="Heading2"/>
      </w:pPr>
      <w:bookmarkStart w:id="8" w:name="_Explanatory_Information_–"/>
      <w:bookmarkStart w:id="9" w:name="_Toc487722997"/>
      <w:bookmarkEnd w:id="8"/>
      <w:r>
        <w:t>Explanatory Information – Site Codes</w:t>
      </w:r>
      <w:bookmarkEnd w:id="9"/>
    </w:p>
    <w:p w14:paraId="2D76ECAA" w14:textId="77777777" w:rsidR="0038634A" w:rsidRPr="0038634A" w:rsidRDefault="0038634A" w:rsidP="0038634A"/>
    <w:tbl>
      <w:tblPr>
        <w:tblStyle w:val="TableGrid"/>
        <w:tblW w:w="9067" w:type="dxa"/>
        <w:tblLook w:val="04A0" w:firstRow="1" w:lastRow="0" w:firstColumn="1" w:lastColumn="0" w:noHBand="0" w:noVBand="1"/>
      </w:tblPr>
      <w:tblGrid>
        <w:gridCol w:w="1271"/>
        <w:gridCol w:w="2977"/>
        <w:gridCol w:w="4819"/>
      </w:tblGrid>
      <w:tr w:rsidR="00BE3A2B" w:rsidRPr="00D61CE9" w14:paraId="7AB3A4F1" w14:textId="77777777" w:rsidTr="00E86730">
        <w:tc>
          <w:tcPr>
            <w:tcW w:w="1271" w:type="dxa"/>
            <w:shd w:val="clear" w:color="auto" w:fill="BFBFBF" w:themeFill="background1" w:themeFillShade="BF"/>
          </w:tcPr>
          <w:p w14:paraId="4661F346" w14:textId="77777777" w:rsidR="00BE3A2B" w:rsidRPr="00D61CE9" w:rsidRDefault="00BE3A2B" w:rsidP="00EF3942">
            <w:pPr>
              <w:rPr>
                <w:b/>
              </w:rPr>
            </w:pPr>
            <w:r w:rsidRPr="00D61CE9">
              <w:rPr>
                <w:b/>
              </w:rPr>
              <w:t>Site Code in Dataset</w:t>
            </w:r>
          </w:p>
        </w:tc>
        <w:tc>
          <w:tcPr>
            <w:tcW w:w="2977" w:type="dxa"/>
            <w:shd w:val="clear" w:color="auto" w:fill="BFBFBF" w:themeFill="background1" w:themeFillShade="BF"/>
          </w:tcPr>
          <w:p w14:paraId="36BEA324" w14:textId="77777777" w:rsidR="00BE3A2B" w:rsidRPr="00D61CE9" w:rsidRDefault="00BE3A2B" w:rsidP="00EF3942">
            <w:pPr>
              <w:rPr>
                <w:b/>
              </w:rPr>
            </w:pPr>
            <w:r w:rsidRPr="00D61CE9">
              <w:rPr>
                <w:b/>
              </w:rPr>
              <w:t>Site Name</w:t>
            </w:r>
          </w:p>
        </w:tc>
        <w:tc>
          <w:tcPr>
            <w:tcW w:w="4819" w:type="dxa"/>
            <w:shd w:val="clear" w:color="auto" w:fill="BFBFBF" w:themeFill="background1" w:themeFillShade="BF"/>
          </w:tcPr>
          <w:p w14:paraId="4A856655" w14:textId="77777777" w:rsidR="00BE3A2B" w:rsidRPr="00D61CE9" w:rsidRDefault="00BE3A2B" w:rsidP="00262DC3">
            <w:pPr>
              <w:jc w:val="both"/>
              <w:rPr>
                <w:b/>
              </w:rPr>
            </w:pPr>
            <w:r w:rsidRPr="00D61CE9">
              <w:rPr>
                <w:b/>
              </w:rPr>
              <w:t>Location</w:t>
            </w:r>
          </w:p>
        </w:tc>
      </w:tr>
      <w:tr w:rsidR="00BE3A2B" w:rsidRPr="00D61CE9" w14:paraId="6C31AC45" w14:textId="77777777" w:rsidTr="00E86730">
        <w:tc>
          <w:tcPr>
            <w:tcW w:w="1271" w:type="dxa"/>
            <w:shd w:val="clear" w:color="auto" w:fill="auto"/>
          </w:tcPr>
          <w:p w14:paraId="58CB9820" w14:textId="77777777" w:rsidR="00BE3A2B" w:rsidRPr="00D61CE9" w:rsidRDefault="00BE3A2B" w:rsidP="00262DC3">
            <w:pPr>
              <w:jc w:val="both"/>
            </w:pPr>
            <w:r w:rsidRPr="00D61CE9">
              <w:t>T01</w:t>
            </w:r>
          </w:p>
        </w:tc>
        <w:tc>
          <w:tcPr>
            <w:tcW w:w="2977" w:type="dxa"/>
            <w:shd w:val="clear" w:color="auto" w:fill="auto"/>
          </w:tcPr>
          <w:p w14:paraId="1597F718" w14:textId="77777777" w:rsidR="00BE3A2B" w:rsidRPr="00D61CE9" w:rsidRDefault="00BE3A2B" w:rsidP="00EF3942">
            <w:r w:rsidRPr="00D61CE9">
              <w:t>Drayton</w:t>
            </w:r>
          </w:p>
        </w:tc>
        <w:tc>
          <w:tcPr>
            <w:tcW w:w="4819" w:type="dxa"/>
            <w:shd w:val="clear" w:color="auto" w:fill="auto"/>
          </w:tcPr>
          <w:p w14:paraId="01EF03AD" w14:textId="77777777" w:rsidR="00BE3A2B" w:rsidRPr="00D61CE9" w:rsidRDefault="00BE3A2B" w:rsidP="00262DC3">
            <w:pPr>
              <w:jc w:val="both"/>
            </w:pPr>
            <w:r w:rsidRPr="00D61CE9">
              <w:t xml:space="preserve">52°11'37.95"N </w:t>
            </w:r>
          </w:p>
          <w:p w14:paraId="496CC0EA" w14:textId="77777777" w:rsidR="00BE3A2B" w:rsidRPr="00D61CE9" w:rsidRDefault="00BE3A2B" w:rsidP="00262DC3">
            <w:pPr>
              <w:jc w:val="both"/>
            </w:pPr>
            <w:r w:rsidRPr="00D61CE9">
              <w:t>1°45'51.95"W</w:t>
            </w:r>
          </w:p>
        </w:tc>
      </w:tr>
      <w:tr w:rsidR="00BE3A2B" w:rsidRPr="00D61CE9" w14:paraId="0BC5B968" w14:textId="77777777" w:rsidTr="00E86730">
        <w:tc>
          <w:tcPr>
            <w:tcW w:w="1271" w:type="dxa"/>
            <w:shd w:val="clear" w:color="auto" w:fill="auto"/>
          </w:tcPr>
          <w:p w14:paraId="48AACD0D" w14:textId="77777777" w:rsidR="00BE3A2B" w:rsidRPr="00D61CE9" w:rsidRDefault="00BE3A2B" w:rsidP="00262DC3">
            <w:pPr>
              <w:jc w:val="both"/>
            </w:pPr>
            <w:r w:rsidRPr="00D61CE9">
              <w:t>T02</w:t>
            </w:r>
          </w:p>
        </w:tc>
        <w:tc>
          <w:tcPr>
            <w:tcW w:w="2977" w:type="dxa"/>
            <w:shd w:val="clear" w:color="auto" w:fill="auto"/>
          </w:tcPr>
          <w:p w14:paraId="5B893A79" w14:textId="77777777" w:rsidR="00BE3A2B" w:rsidRPr="00D61CE9" w:rsidRDefault="00BE3A2B" w:rsidP="00EF3942">
            <w:r w:rsidRPr="00D61CE9">
              <w:t>Glensaugh</w:t>
            </w:r>
          </w:p>
        </w:tc>
        <w:tc>
          <w:tcPr>
            <w:tcW w:w="4819" w:type="dxa"/>
            <w:shd w:val="clear" w:color="auto" w:fill="auto"/>
          </w:tcPr>
          <w:p w14:paraId="3A950A20" w14:textId="77777777" w:rsidR="00BE3A2B" w:rsidRPr="00D61CE9" w:rsidRDefault="00BE3A2B" w:rsidP="00262DC3">
            <w:pPr>
              <w:jc w:val="both"/>
            </w:pPr>
            <w:r w:rsidRPr="00D61CE9">
              <w:t xml:space="preserve">56°54'33.36"N </w:t>
            </w:r>
          </w:p>
          <w:p w14:paraId="02B2431F" w14:textId="77777777" w:rsidR="00BE3A2B" w:rsidRPr="00D61CE9" w:rsidRDefault="00BE3A2B" w:rsidP="00262DC3">
            <w:pPr>
              <w:jc w:val="both"/>
            </w:pPr>
            <w:r w:rsidRPr="00D61CE9">
              <w:t>2°33'12.14"W</w:t>
            </w:r>
          </w:p>
        </w:tc>
      </w:tr>
      <w:tr w:rsidR="00BE3A2B" w:rsidRPr="00D61CE9" w14:paraId="562C666C" w14:textId="77777777" w:rsidTr="00E86730">
        <w:tc>
          <w:tcPr>
            <w:tcW w:w="1271" w:type="dxa"/>
            <w:shd w:val="clear" w:color="auto" w:fill="auto"/>
          </w:tcPr>
          <w:p w14:paraId="3B6686A7" w14:textId="77777777" w:rsidR="00BE3A2B" w:rsidRPr="00D61CE9" w:rsidRDefault="00BE3A2B" w:rsidP="00262DC3">
            <w:pPr>
              <w:jc w:val="both"/>
            </w:pPr>
            <w:r w:rsidRPr="00D61CE9">
              <w:t>T03</w:t>
            </w:r>
          </w:p>
        </w:tc>
        <w:tc>
          <w:tcPr>
            <w:tcW w:w="2977" w:type="dxa"/>
            <w:shd w:val="clear" w:color="auto" w:fill="auto"/>
          </w:tcPr>
          <w:p w14:paraId="67488428" w14:textId="77777777" w:rsidR="00BE3A2B" w:rsidRPr="00D61CE9" w:rsidRDefault="00BE3A2B" w:rsidP="00EF3942">
            <w:r w:rsidRPr="00D61CE9">
              <w:t>Hillsborough</w:t>
            </w:r>
          </w:p>
        </w:tc>
        <w:tc>
          <w:tcPr>
            <w:tcW w:w="4819" w:type="dxa"/>
            <w:shd w:val="clear" w:color="auto" w:fill="auto"/>
          </w:tcPr>
          <w:p w14:paraId="6402D8BB" w14:textId="77777777" w:rsidR="00BE3A2B" w:rsidRPr="00D61CE9" w:rsidRDefault="00BE3A2B" w:rsidP="00262DC3">
            <w:pPr>
              <w:jc w:val="both"/>
            </w:pPr>
            <w:r w:rsidRPr="00D61CE9">
              <w:t xml:space="preserve">54°27'12.24"N </w:t>
            </w:r>
          </w:p>
          <w:p w14:paraId="5C4174D8" w14:textId="77777777" w:rsidR="00BE3A2B" w:rsidRPr="00D61CE9" w:rsidRDefault="00BE3A2B" w:rsidP="00262DC3">
            <w:pPr>
              <w:jc w:val="both"/>
            </w:pPr>
            <w:r w:rsidRPr="00D61CE9">
              <w:t>6° 4'41.26"W</w:t>
            </w:r>
          </w:p>
        </w:tc>
      </w:tr>
      <w:tr w:rsidR="00BE3A2B" w:rsidRPr="00D61CE9" w14:paraId="34FE9DAE" w14:textId="77777777" w:rsidTr="00E86730">
        <w:tc>
          <w:tcPr>
            <w:tcW w:w="1271" w:type="dxa"/>
            <w:shd w:val="clear" w:color="auto" w:fill="auto"/>
          </w:tcPr>
          <w:p w14:paraId="006222EB" w14:textId="77777777" w:rsidR="00BE3A2B" w:rsidRPr="00D61CE9" w:rsidRDefault="00BE3A2B" w:rsidP="00262DC3">
            <w:pPr>
              <w:jc w:val="both"/>
            </w:pPr>
            <w:r w:rsidRPr="00D61CE9">
              <w:t>T04</w:t>
            </w:r>
          </w:p>
        </w:tc>
        <w:tc>
          <w:tcPr>
            <w:tcW w:w="2977" w:type="dxa"/>
            <w:shd w:val="clear" w:color="auto" w:fill="auto"/>
          </w:tcPr>
          <w:p w14:paraId="4FE23124" w14:textId="77777777" w:rsidR="00BE3A2B" w:rsidRPr="00D61CE9" w:rsidRDefault="00BE3A2B" w:rsidP="00EF3942">
            <w:r w:rsidRPr="00D61CE9">
              <w:t>Moor House – Upper Teesdale</w:t>
            </w:r>
          </w:p>
        </w:tc>
        <w:tc>
          <w:tcPr>
            <w:tcW w:w="4819" w:type="dxa"/>
            <w:shd w:val="clear" w:color="auto" w:fill="auto"/>
          </w:tcPr>
          <w:p w14:paraId="33840C85" w14:textId="77777777" w:rsidR="00BE3A2B" w:rsidRPr="00D61CE9" w:rsidRDefault="00BE3A2B" w:rsidP="00262DC3">
            <w:pPr>
              <w:jc w:val="both"/>
            </w:pPr>
            <w:r w:rsidRPr="00D61CE9">
              <w:t xml:space="preserve">54°41'42.15"N </w:t>
            </w:r>
          </w:p>
          <w:p w14:paraId="6BE11564" w14:textId="77777777" w:rsidR="00BE3A2B" w:rsidRPr="00D61CE9" w:rsidRDefault="00BE3A2B" w:rsidP="00262DC3">
            <w:pPr>
              <w:jc w:val="both"/>
            </w:pPr>
            <w:r w:rsidRPr="00D61CE9">
              <w:t>2°23'16.26"W</w:t>
            </w:r>
          </w:p>
        </w:tc>
      </w:tr>
      <w:tr w:rsidR="00BE3A2B" w:rsidRPr="00D61CE9" w14:paraId="1AA3E90A" w14:textId="77777777" w:rsidTr="00E86730">
        <w:tc>
          <w:tcPr>
            <w:tcW w:w="1271" w:type="dxa"/>
            <w:shd w:val="clear" w:color="auto" w:fill="auto"/>
          </w:tcPr>
          <w:p w14:paraId="26F3FBE5" w14:textId="77777777" w:rsidR="00BE3A2B" w:rsidRPr="00D61CE9" w:rsidRDefault="00BE3A2B" w:rsidP="00262DC3">
            <w:pPr>
              <w:jc w:val="both"/>
            </w:pPr>
            <w:r w:rsidRPr="00D61CE9">
              <w:t>T05</w:t>
            </w:r>
          </w:p>
        </w:tc>
        <w:tc>
          <w:tcPr>
            <w:tcW w:w="2977" w:type="dxa"/>
            <w:shd w:val="clear" w:color="auto" w:fill="auto"/>
          </w:tcPr>
          <w:p w14:paraId="7913584E" w14:textId="77777777" w:rsidR="00BE3A2B" w:rsidRPr="00D61CE9" w:rsidRDefault="00BE3A2B" w:rsidP="00EF3942">
            <w:r w:rsidRPr="00D61CE9">
              <w:t>North Wyke</w:t>
            </w:r>
          </w:p>
        </w:tc>
        <w:tc>
          <w:tcPr>
            <w:tcW w:w="4819" w:type="dxa"/>
            <w:shd w:val="clear" w:color="auto" w:fill="auto"/>
          </w:tcPr>
          <w:p w14:paraId="762F998D" w14:textId="77777777" w:rsidR="00BE3A2B" w:rsidRPr="00D61CE9" w:rsidRDefault="00BE3A2B" w:rsidP="00262DC3">
            <w:pPr>
              <w:jc w:val="both"/>
            </w:pPr>
            <w:r w:rsidRPr="00D61CE9">
              <w:t xml:space="preserve">50°46'54.96"N </w:t>
            </w:r>
          </w:p>
          <w:p w14:paraId="1B22A1BF" w14:textId="77777777" w:rsidR="00BE3A2B" w:rsidRPr="00D61CE9" w:rsidRDefault="00BE3A2B" w:rsidP="00262DC3">
            <w:pPr>
              <w:jc w:val="both"/>
            </w:pPr>
            <w:r w:rsidRPr="00D61CE9">
              <w:t>3°55'4.10"W</w:t>
            </w:r>
          </w:p>
        </w:tc>
      </w:tr>
      <w:tr w:rsidR="00BE3A2B" w:rsidRPr="00D61CE9" w14:paraId="3F17812B" w14:textId="77777777" w:rsidTr="00E86730">
        <w:tc>
          <w:tcPr>
            <w:tcW w:w="1271" w:type="dxa"/>
            <w:shd w:val="clear" w:color="auto" w:fill="auto"/>
          </w:tcPr>
          <w:p w14:paraId="1D2FF782" w14:textId="77777777" w:rsidR="00BE3A2B" w:rsidRPr="00D61CE9" w:rsidRDefault="00BE3A2B" w:rsidP="00262DC3">
            <w:pPr>
              <w:jc w:val="both"/>
            </w:pPr>
            <w:r w:rsidRPr="00D61CE9">
              <w:t>T07</w:t>
            </w:r>
          </w:p>
        </w:tc>
        <w:tc>
          <w:tcPr>
            <w:tcW w:w="2977" w:type="dxa"/>
            <w:shd w:val="clear" w:color="auto" w:fill="auto"/>
          </w:tcPr>
          <w:p w14:paraId="5436E5A8" w14:textId="77777777" w:rsidR="00BE3A2B" w:rsidRPr="00D61CE9" w:rsidRDefault="00BE3A2B" w:rsidP="00EF3942">
            <w:r w:rsidRPr="00D61CE9">
              <w:t>Sourhope</w:t>
            </w:r>
          </w:p>
        </w:tc>
        <w:tc>
          <w:tcPr>
            <w:tcW w:w="4819" w:type="dxa"/>
            <w:shd w:val="clear" w:color="auto" w:fill="auto"/>
          </w:tcPr>
          <w:p w14:paraId="5915370B" w14:textId="77777777" w:rsidR="00BE3A2B" w:rsidRPr="00D61CE9" w:rsidRDefault="00BE3A2B" w:rsidP="00262DC3">
            <w:pPr>
              <w:jc w:val="both"/>
            </w:pPr>
            <w:r w:rsidRPr="00D61CE9">
              <w:t xml:space="preserve">55°29'23.47"N </w:t>
            </w:r>
          </w:p>
          <w:p w14:paraId="1DED991C" w14:textId="77777777" w:rsidR="00BE3A2B" w:rsidRPr="00D61CE9" w:rsidRDefault="00BE3A2B" w:rsidP="00262DC3">
            <w:pPr>
              <w:jc w:val="both"/>
            </w:pPr>
            <w:r w:rsidRPr="00D61CE9">
              <w:t>2°12'43.32"W</w:t>
            </w:r>
          </w:p>
        </w:tc>
      </w:tr>
      <w:tr w:rsidR="00BE3A2B" w:rsidRPr="00D61CE9" w14:paraId="21C2056B" w14:textId="77777777" w:rsidTr="00E86730">
        <w:tc>
          <w:tcPr>
            <w:tcW w:w="1271" w:type="dxa"/>
            <w:shd w:val="clear" w:color="auto" w:fill="auto"/>
          </w:tcPr>
          <w:p w14:paraId="03C318BB" w14:textId="77777777" w:rsidR="00BE3A2B" w:rsidRPr="00D61CE9" w:rsidRDefault="00BE3A2B" w:rsidP="00262DC3">
            <w:pPr>
              <w:jc w:val="both"/>
            </w:pPr>
            <w:r w:rsidRPr="00D61CE9">
              <w:t>T08</w:t>
            </w:r>
          </w:p>
        </w:tc>
        <w:tc>
          <w:tcPr>
            <w:tcW w:w="2977" w:type="dxa"/>
            <w:shd w:val="clear" w:color="auto" w:fill="auto"/>
          </w:tcPr>
          <w:p w14:paraId="6E9863B2" w14:textId="77777777" w:rsidR="00BE3A2B" w:rsidRPr="00D61CE9" w:rsidRDefault="00BE3A2B" w:rsidP="00EF3942">
            <w:r w:rsidRPr="00D61CE9">
              <w:t>Wytham</w:t>
            </w:r>
          </w:p>
        </w:tc>
        <w:tc>
          <w:tcPr>
            <w:tcW w:w="4819" w:type="dxa"/>
            <w:shd w:val="clear" w:color="auto" w:fill="auto"/>
          </w:tcPr>
          <w:p w14:paraId="6735927B" w14:textId="77777777" w:rsidR="00BE3A2B" w:rsidRPr="00D61CE9" w:rsidRDefault="00BE3A2B" w:rsidP="00262DC3">
            <w:pPr>
              <w:jc w:val="both"/>
            </w:pPr>
            <w:r w:rsidRPr="00D61CE9">
              <w:t xml:space="preserve">51°46'52.86"N </w:t>
            </w:r>
          </w:p>
          <w:p w14:paraId="0D416B67" w14:textId="77777777" w:rsidR="00BE3A2B" w:rsidRPr="00D61CE9" w:rsidRDefault="00BE3A2B" w:rsidP="00262DC3">
            <w:pPr>
              <w:jc w:val="both"/>
            </w:pPr>
            <w:r w:rsidRPr="00D61CE9">
              <w:t>1°20'9.81"W</w:t>
            </w:r>
          </w:p>
        </w:tc>
      </w:tr>
      <w:tr w:rsidR="00BE3A2B" w:rsidRPr="00D61CE9" w14:paraId="50C82AC3" w14:textId="77777777" w:rsidTr="00E86730">
        <w:tc>
          <w:tcPr>
            <w:tcW w:w="1271" w:type="dxa"/>
            <w:shd w:val="clear" w:color="auto" w:fill="auto"/>
          </w:tcPr>
          <w:p w14:paraId="2B5699C9" w14:textId="77777777" w:rsidR="00BE3A2B" w:rsidRPr="00D61CE9" w:rsidRDefault="00BE3A2B" w:rsidP="00262DC3">
            <w:pPr>
              <w:jc w:val="both"/>
            </w:pPr>
            <w:r w:rsidRPr="00D61CE9">
              <w:t>T09</w:t>
            </w:r>
          </w:p>
        </w:tc>
        <w:tc>
          <w:tcPr>
            <w:tcW w:w="2977" w:type="dxa"/>
            <w:shd w:val="clear" w:color="auto" w:fill="auto"/>
          </w:tcPr>
          <w:p w14:paraId="34568B89" w14:textId="77777777" w:rsidR="00BE3A2B" w:rsidRPr="00D61CE9" w:rsidRDefault="00BE3A2B" w:rsidP="00EF3942">
            <w:r w:rsidRPr="00D61CE9">
              <w:t>Alice Holt</w:t>
            </w:r>
          </w:p>
        </w:tc>
        <w:tc>
          <w:tcPr>
            <w:tcW w:w="4819" w:type="dxa"/>
            <w:shd w:val="clear" w:color="auto" w:fill="auto"/>
          </w:tcPr>
          <w:p w14:paraId="7733E69A" w14:textId="77777777" w:rsidR="00BE3A2B" w:rsidRPr="00D61CE9" w:rsidRDefault="00BE3A2B" w:rsidP="00262DC3">
            <w:pPr>
              <w:jc w:val="both"/>
            </w:pPr>
            <w:r w:rsidRPr="00D61CE9">
              <w:t xml:space="preserve">51° 9'16.46"N </w:t>
            </w:r>
          </w:p>
          <w:p w14:paraId="1D228800" w14:textId="77777777" w:rsidR="00BE3A2B" w:rsidRPr="00D61CE9" w:rsidRDefault="00BE3A2B" w:rsidP="00262DC3">
            <w:pPr>
              <w:jc w:val="both"/>
            </w:pPr>
            <w:r w:rsidRPr="00D61CE9">
              <w:t>0°51'47.58"W</w:t>
            </w:r>
          </w:p>
        </w:tc>
      </w:tr>
      <w:tr w:rsidR="00BE3A2B" w:rsidRPr="00D61CE9" w14:paraId="73344DDC" w14:textId="77777777" w:rsidTr="00E86730">
        <w:tc>
          <w:tcPr>
            <w:tcW w:w="1271" w:type="dxa"/>
            <w:shd w:val="clear" w:color="auto" w:fill="auto"/>
          </w:tcPr>
          <w:p w14:paraId="2A1D4E9D" w14:textId="77777777" w:rsidR="00BE3A2B" w:rsidRPr="00D61CE9" w:rsidRDefault="00BE3A2B" w:rsidP="00262DC3">
            <w:pPr>
              <w:jc w:val="both"/>
            </w:pPr>
            <w:r w:rsidRPr="00D61CE9">
              <w:t>T10</w:t>
            </w:r>
          </w:p>
        </w:tc>
        <w:tc>
          <w:tcPr>
            <w:tcW w:w="2977" w:type="dxa"/>
            <w:shd w:val="clear" w:color="auto" w:fill="auto"/>
          </w:tcPr>
          <w:p w14:paraId="415D935C" w14:textId="77777777" w:rsidR="00BE3A2B" w:rsidRPr="00D61CE9" w:rsidRDefault="00BE3A2B" w:rsidP="00EF3942">
            <w:r w:rsidRPr="00D61CE9">
              <w:t>Porton Down</w:t>
            </w:r>
          </w:p>
        </w:tc>
        <w:tc>
          <w:tcPr>
            <w:tcW w:w="4819" w:type="dxa"/>
            <w:shd w:val="clear" w:color="auto" w:fill="auto"/>
          </w:tcPr>
          <w:p w14:paraId="3DEAFE59" w14:textId="77777777" w:rsidR="00BE3A2B" w:rsidRPr="00D61CE9" w:rsidRDefault="00BE3A2B" w:rsidP="00262DC3">
            <w:pPr>
              <w:jc w:val="both"/>
            </w:pPr>
            <w:r w:rsidRPr="00D61CE9">
              <w:t xml:space="preserve">51° 7'37.83"N </w:t>
            </w:r>
          </w:p>
          <w:p w14:paraId="7B2C7292" w14:textId="77777777" w:rsidR="00BE3A2B" w:rsidRPr="00D61CE9" w:rsidRDefault="00BE3A2B" w:rsidP="00262DC3">
            <w:pPr>
              <w:jc w:val="both"/>
            </w:pPr>
            <w:r w:rsidRPr="00D61CE9">
              <w:t>1°38'23.46"W</w:t>
            </w:r>
          </w:p>
        </w:tc>
      </w:tr>
      <w:tr w:rsidR="00BE3A2B" w:rsidRPr="00D61CE9" w14:paraId="44B44A12" w14:textId="77777777" w:rsidTr="00E86730">
        <w:tc>
          <w:tcPr>
            <w:tcW w:w="1271" w:type="dxa"/>
            <w:shd w:val="clear" w:color="auto" w:fill="auto"/>
          </w:tcPr>
          <w:p w14:paraId="389BF6D2" w14:textId="77777777" w:rsidR="00BE3A2B" w:rsidRPr="00D61CE9" w:rsidRDefault="00BE3A2B" w:rsidP="00262DC3">
            <w:pPr>
              <w:jc w:val="both"/>
            </w:pPr>
            <w:r w:rsidRPr="00D61CE9">
              <w:t>T11</w:t>
            </w:r>
          </w:p>
        </w:tc>
        <w:tc>
          <w:tcPr>
            <w:tcW w:w="2977" w:type="dxa"/>
            <w:shd w:val="clear" w:color="auto" w:fill="auto"/>
          </w:tcPr>
          <w:p w14:paraId="5258A08B" w14:textId="77777777" w:rsidR="00BE3A2B" w:rsidRPr="00D61CE9" w:rsidRDefault="00BE3A2B" w:rsidP="00EF3942">
            <w:r w:rsidRPr="00D61CE9">
              <w:t>Y Wyddfa – Snowdon</w:t>
            </w:r>
          </w:p>
        </w:tc>
        <w:tc>
          <w:tcPr>
            <w:tcW w:w="4819" w:type="dxa"/>
            <w:shd w:val="clear" w:color="auto" w:fill="auto"/>
          </w:tcPr>
          <w:p w14:paraId="2D13CE90" w14:textId="77777777" w:rsidR="00BE3A2B" w:rsidRPr="00D61CE9" w:rsidRDefault="00BE3A2B" w:rsidP="00262DC3">
            <w:pPr>
              <w:jc w:val="both"/>
            </w:pPr>
            <w:r w:rsidRPr="00D61CE9">
              <w:t xml:space="preserve">53° 4'28.38"N </w:t>
            </w:r>
          </w:p>
          <w:p w14:paraId="6BE82A86" w14:textId="77777777" w:rsidR="00BE3A2B" w:rsidRPr="00D61CE9" w:rsidRDefault="00BE3A2B" w:rsidP="00262DC3">
            <w:pPr>
              <w:jc w:val="both"/>
            </w:pPr>
            <w:r w:rsidRPr="00D61CE9">
              <w:t>4° 2'0.64"W</w:t>
            </w:r>
          </w:p>
        </w:tc>
      </w:tr>
    </w:tbl>
    <w:p w14:paraId="538A63E3" w14:textId="77777777" w:rsidR="00344AD0" w:rsidRPr="00EF104B" w:rsidRDefault="00344AD0" w:rsidP="00344AD0">
      <w:pPr>
        <w:spacing w:before="240" w:after="0"/>
      </w:pPr>
      <w:r>
        <w:t xml:space="preserve">Further information about ECN sites is available at </w:t>
      </w:r>
      <w:hyperlink r:id="rId11" w:history="1">
        <w:r w:rsidRPr="00803460">
          <w:rPr>
            <w:rStyle w:val="Hyperlink"/>
          </w:rPr>
          <w:t>https://catalogue.ceh.ac.uk/id/813712d4-d162-4ede-aff8-cf1c337bdc27</w:t>
        </w:r>
      </w:hyperlink>
      <w:r>
        <w:t xml:space="preserve"> </w:t>
      </w:r>
    </w:p>
    <w:p w14:paraId="7F26E303" w14:textId="77777777" w:rsidR="00E033ED" w:rsidRPr="00D61CE9" w:rsidRDefault="00E033ED" w:rsidP="00262DC3">
      <w:pPr>
        <w:jc w:val="both"/>
      </w:pPr>
    </w:p>
    <w:p w14:paraId="11DFEB58" w14:textId="77777777" w:rsidR="0038634A" w:rsidRDefault="0038634A" w:rsidP="0038634A">
      <w:pPr>
        <w:pStyle w:val="Heading2"/>
      </w:pPr>
      <w:bookmarkStart w:id="10" w:name="_Explanatory_Information_–_1"/>
      <w:bookmarkStart w:id="11" w:name="_Toc487722998"/>
      <w:bookmarkEnd w:id="10"/>
      <w:r>
        <w:t>Explanatory Information – Species Codes</w:t>
      </w:r>
      <w:bookmarkEnd w:id="11"/>
    </w:p>
    <w:p w14:paraId="56544F2E" w14:textId="77777777" w:rsidR="0038634A" w:rsidRPr="0038634A" w:rsidRDefault="0038634A" w:rsidP="0038634A"/>
    <w:tbl>
      <w:tblPr>
        <w:tblStyle w:val="TableGrid"/>
        <w:tblW w:w="0" w:type="auto"/>
        <w:tblLook w:val="04A0" w:firstRow="1" w:lastRow="0" w:firstColumn="1" w:lastColumn="0" w:noHBand="0" w:noVBand="1"/>
      </w:tblPr>
      <w:tblGrid>
        <w:gridCol w:w="2813"/>
        <w:gridCol w:w="3176"/>
        <w:gridCol w:w="3027"/>
      </w:tblGrid>
      <w:tr w:rsidR="00D175EF" w:rsidRPr="00D175EF" w14:paraId="1FEC505F" w14:textId="77777777" w:rsidTr="00372C9B">
        <w:tc>
          <w:tcPr>
            <w:tcW w:w="4649" w:type="dxa"/>
            <w:shd w:val="clear" w:color="auto" w:fill="BFBFBF" w:themeFill="background1" w:themeFillShade="BF"/>
          </w:tcPr>
          <w:p w14:paraId="7B6E8B19" w14:textId="77777777" w:rsidR="00D175EF" w:rsidRPr="00D175EF" w:rsidRDefault="00D175EF" w:rsidP="00372C9B">
            <w:pPr>
              <w:jc w:val="both"/>
              <w:rPr>
                <w:b/>
              </w:rPr>
            </w:pPr>
            <w:r w:rsidRPr="00D175EF">
              <w:rPr>
                <w:b/>
              </w:rPr>
              <w:t>Species Code</w:t>
            </w:r>
          </w:p>
        </w:tc>
        <w:tc>
          <w:tcPr>
            <w:tcW w:w="4649" w:type="dxa"/>
            <w:shd w:val="clear" w:color="auto" w:fill="BFBFBF" w:themeFill="background1" w:themeFillShade="BF"/>
          </w:tcPr>
          <w:p w14:paraId="5ADB33CB" w14:textId="77777777" w:rsidR="00D175EF" w:rsidRPr="00D175EF" w:rsidRDefault="00D175EF" w:rsidP="00372C9B">
            <w:pPr>
              <w:jc w:val="both"/>
              <w:rPr>
                <w:b/>
              </w:rPr>
            </w:pPr>
            <w:r w:rsidRPr="00D175EF">
              <w:rPr>
                <w:b/>
              </w:rPr>
              <w:t>Latin Name</w:t>
            </w:r>
          </w:p>
        </w:tc>
        <w:tc>
          <w:tcPr>
            <w:tcW w:w="4650" w:type="dxa"/>
            <w:shd w:val="clear" w:color="auto" w:fill="BFBFBF" w:themeFill="background1" w:themeFillShade="BF"/>
          </w:tcPr>
          <w:p w14:paraId="265EDA60" w14:textId="77777777" w:rsidR="00D175EF" w:rsidRPr="00D175EF" w:rsidRDefault="00D175EF" w:rsidP="00372C9B">
            <w:pPr>
              <w:jc w:val="both"/>
              <w:rPr>
                <w:b/>
              </w:rPr>
            </w:pPr>
            <w:r w:rsidRPr="00D175EF">
              <w:rPr>
                <w:b/>
              </w:rPr>
              <w:t>Common Name</w:t>
            </w:r>
          </w:p>
        </w:tc>
      </w:tr>
      <w:tr w:rsidR="00D175EF" w:rsidRPr="00D175EF" w14:paraId="2ED19AA9" w14:textId="77777777" w:rsidTr="00372C9B">
        <w:tc>
          <w:tcPr>
            <w:tcW w:w="4649" w:type="dxa"/>
            <w:shd w:val="clear" w:color="auto" w:fill="auto"/>
          </w:tcPr>
          <w:p w14:paraId="47D40887" w14:textId="77777777" w:rsidR="00D175EF" w:rsidRPr="00D175EF" w:rsidRDefault="00D175EF" w:rsidP="00372C9B">
            <w:pPr>
              <w:jc w:val="both"/>
            </w:pPr>
            <w:r w:rsidRPr="00D175EF">
              <w:t>Bb</w:t>
            </w:r>
          </w:p>
        </w:tc>
        <w:tc>
          <w:tcPr>
            <w:tcW w:w="4649" w:type="dxa"/>
            <w:shd w:val="clear" w:color="auto" w:fill="auto"/>
          </w:tcPr>
          <w:p w14:paraId="2C580FD7" w14:textId="77777777" w:rsidR="00D175EF" w:rsidRPr="00D175EF" w:rsidRDefault="00D175EF" w:rsidP="00372C9B">
            <w:pPr>
              <w:jc w:val="both"/>
            </w:pPr>
            <w:r w:rsidRPr="00D175EF">
              <w:t>Barbastella barbastellus</w:t>
            </w:r>
          </w:p>
        </w:tc>
        <w:tc>
          <w:tcPr>
            <w:tcW w:w="4650" w:type="dxa"/>
            <w:shd w:val="clear" w:color="auto" w:fill="auto"/>
          </w:tcPr>
          <w:p w14:paraId="49647B0E" w14:textId="77777777" w:rsidR="00D175EF" w:rsidRPr="00D175EF" w:rsidRDefault="00D175EF" w:rsidP="00372C9B">
            <w:pPr>
              <w:jc w:val="both"/>
            </w:pPr>
            <w:r w:rsidRPr="00D175EF">
              <w:t>Barbastelle</w:t>
            </w:r>
          </w:p>
        </w:tc>
      </w:tr>
      <w:tr w:rsidR="00D175EF" w:rsidRPr="00D175EF" w14:paraId="1ACE4165" w14:textId="77777777" w:rsidTr="00372C9B">
        <w:tc>
          <w:tcPr>
            <w:tcW w:w="4649" w:type="dxa"/>
            <w:shd w:val="clear" w:color="auto" w:fill="auto"/>
          </w:tcPr>
          <w:p w14:paraId="3A26FF51" w14:textId="77777777" w:rsidR="00D175EF" w:rsidRPr="00D175EF" w:rsidRDefault="00D175EF" w:rsidP="00372C9B">
            <w:pPr>
              <w:jc w:val="both"/>
            </w:pPr>
            <w:r w:rsidRPr="00D175EF">
              <w:t>Es</w:t>
            </w:r>
          </w:p>
        </w:tc>
        <w:tc>
          <w:tcPr>
            <w:tcW w:w="4649" w:type="dxa"/>
            <w:shd w:val="clear" w:color="auto" w:fill="auto"/>
          </w:tcPr>
          <w:p w14:paraId="051D8991" w14:textId="77777777" w:rsidR="00D175EF" w:rsidRPr="00D175EF" w:rsidRDefault="00D175EF" w:rsidP="00372C9B">
            <w:pPr>
              <w:jc w:val="both"/>
            </w:pPr>
            <w:r w:rsidRPr="00D175EF">
              <w:t>Eptesicus serotinus</w:t>
            </w:r>
          </w:p>
        </w:tc>
        <w:tc>
          <w:tcPr>
            <w:tcW w:w="4650" w:type="dxa"/>
            <w:shd w:val="clear" w:color="auto" w:fill="auto"/>
          </w:tcPr>
          <w:p w14:paraId="5933298F" w14:textId="77777777" w:rsidR="00D175EF" w:rsidRPr="00D175EF" w:rsidRDefault="00D175EF" w:rsidP="00372C9B">
            <w:pPr>
              <w:jc w:val="both"/>
            </w:pPr>
            <w:r w:rsidRPr="00D175EF">
              <w:t>Serotine</w:t>
            </w:r>
          </w:p>
        </w:tc>
      </w:tr>
      <w:tr w:rsidR="00D175EF" w:rsidRPr="00D175EF" w14:paraId="03B3802A" w14:textId="77777777" w:rsidTr="00372C9B">
        <w:tc>
          <w:tcPr>
            <w:tcW w:w="4649" w:type="dxa"/>
            <w:shd w:val="clear" w:color="auto" w:fill="auto"/>
          </w:tcPr>
          <w:p w14:paraId="75AF8F7D" w14:textId="77777777" w:rsidR="00D175EF" w:rsidRPr="00D175EF" w:rsidRDefault="00D175EF" w:rsidP="00372C9B">
            <w:pPr>
              <w:jc w:val="both"/>
            </w:pPr>
            <w:r w:rsidRPr="00D175EF">
              <w:t>M</w:t>
            </w:r>
          </w:p>
        </w:tc>
        <w:tc>
          <w:tcPr>
            <w:tcW w:w="4649" w:type="dxa"/>
            <w:shd w:val="clear" w:color="auto" w:fill="auto"/>
          </w:tcPr>
          <w:p w14:paraId="6B209968" w14:textId="77777777" w:rsidR="00D175EF" w:rsidRPr="00D175EF" w:rsidRDefault="00D175EF" w:rsidP="00372C9B">
            <w:pPr>
              <w:jc w:val="both"/>
            </w:pPr>
            <w:r w:rsidRPr="00D175EF">
              <w:t>Myotis</w:t>
            </w:r>
          </w:p>
        </w:tc>
        <w:tc>
          <w:tcPr>
            <w:tcW w:w="4650" w:type="dxa"/>
            <w:shd w:val="clear" w:color="auto" w:fill="auto"/>
          </w:tcPr>
          <w:p w14:paraId="5CAA134E" w14:textId="77777777" w:rsidR="00D175EF" w:rsidRPr="00D175EF" w:rsidRDefault="00D175EF" w:rsidP="00372C9B">
            <w:pPr>
              <w:jc w:val="both"/>
            </w:pPr>
            <w:r w:rsidRPr="00D175EF">
              <w:t>Myotid species</w:t>
            </w:r>
          </w:p>
        </w:tc>
      </w:tr>
      <w:tr w:rsidR="00D175EF" w:rsidRPr="00D175EF" w14:paraId="7A25113B" w14:textId="77777777" w:rsidTr="00372C9B">
        <w:tc>
          <w:tcPr>
            <w:tcW w:w="4649" w:type="dxa"/>
            <w:shd w:val="clear" w:color="auto" w:fill="auto"/>
          </w:tcPr>
          <w:p w14:paraId="18488328" w14:textId="77777777" w:rsidR="00D175EF" w:rsidRPr="00D175EF" w:rsidRDefault="00D175EF" w:rsidP="00372C9B">
            <w:pPr>
              <w:jc w:val="both"/>
            </w:pPr>
            <w:r w:rsidRPr="00D175EF">
              <w:t>Ms</w:t>
            </w:r>
          </w:p>
        </w:tc>
        <w:tc>
          <w:tcPr>
            <w:tcW w:w="4649" w:type="dxa"/>
            <w:shd w:val="clear" w:color="auto" w:fill="auto"/>
          </w:tcPr>
          <w:p w14:paraId="30DC5C57" w14:textId="77777777" w:rsidR="00D175EF" w:rsidRPr="00D175EF" w:rsidRDefault="00D175EF" w:rsidP="00372C9B">
            <w:pPr>
              <w:jc w:val="both"/>
            </w:pPr>
            <w:r w:rsidRPr="00D175EF">
              <w:t>Myotis bechsteinii</w:t>
            </w:r>
          </w:p>
        </w:tc>
        <w:tc>
          <w:tcPr>
            <w:tcW w:w="4650" w:type="dxa"/>
            <w:shd w:val="clear" w:color="auto" w:fill="auto"/>
          </w:tcPr>
          <w:p w14:paraId="10CF4209" w14:textId="77777777" w:rsidR="00D175EF" w:rsidRPr="00D175EF" w:rsidRDefault="00D175EF" w:rsidP="00372C9B">
            <w:pPr>
              <w:jc w:val="both"/>
            </w:pPr>
            <w:r w:rsidRPr="00D175EF">
              <w:t>Bechsteins</w:t>
            </w:r>
          </w:p>
        </w:tc>
      </w:tr>
      <w:tr w:rsidR="00D175EF" w:rsidRPr="00D175EF" w14:paraId="5A2B24F1" w14:textId="77777777" w:rsidTr="00372C9B">
        <w:tc>
          <w:tcPr>
            <w:tcW w:w="4649" w:type="dxa"/>
            <w:shd w:val="clear" w:color="auto" w:fill="auto"/>
          </w:tcPr>
          <w:p w14:paraId="7B130CF3" w14:textId="77777777" w:rsidR="00D175EF" w:rsidRPr="00D175EF" w:rsidRDefault="00D175EF" w:rsidP="00372C9B">
            <w:pPr>
              <w:jc w:val="both"/>
            </w:pPr>
            <w:r w:rsidRPr="00D175EF">
              <w:t>Mb</w:t>
            </w:r>
          </w:p>
        </w:tc>
        <w:tc>
          <w:tcPr>
            <w:tcW w:w="4649" w:type="dxa"/>
            <w:shd w:val="clear" w:color="auto" w:fill="auto"/>
          </w:tcPr>
          <w:p w14:paraId="24E4C4AF" w14:textId="77777777" w:rsidR="00D175EF" w:rsidRPr="00D175EF" w:rsidRDefault="00D175EF" w:rsidP="00372C9B">
            <w:pPr>
              <w:jc w:val="both"/>
            </w:pPr>
            <w:r w:rsidRPr="00D175EF">
              <w:t>Myotis brandtii</w:t>
            </w:r>
          </w:p>
        </w:tc>
        <w:tc>
          <w:tcPr>
            <w:tcW w:w="4650" w:type="dxa"/>
            <w:shd w:val="clear" w:color="auto" w:fill="auto"/>
          </w:tcPr>
          <w:p w14:paraId="775A3188" w14:textId="77777777" w:rsidR="00D175EF" w:rsidRPr="00D175EF" w:rsidRDefault="00D175EF" w:rsidP="00372C9B">
            <w:pPr>
              <w:jc w:val="both"/>
            </w:pPr>
            <w:r w:rsidRPr="00D175EF">
              <w:t>Brandts</w:t>
            </w:r>
          </w:p>
        </w:tc>
      </w:tr>
      <w:tr w:rsidR="00D175EF" w:rsidRPr="00D175EF" w14:paraId="0E6239DE" w14:textId="77777777" w:rsidTr="00372C9B">
        <w:tc>
          <w:tcPr>
            <w:tcW w:w="4649" w:type="dxa"/>
            <w:shd w:val="clear" w:color="auto" w:fill="auto"/>
          </w:tcPr>
          <w:p w14:paraId="4435192D" w14:textId="77777777" w:rsidR="00D175EF" w:rsidRPr="00D175EF" w:rsidRDefault="00D175EF" w:rsidP="00372C9B">
            <w:pPr>
              <w:jc w:val="both"/>
            </w:pPr>
            <w:r w:rsidRPr="00D175EF">
              <w:t>Md</w:t>
            </w:r>
          </w:p>
        </w:tc>
        <w:tc>
          <w:tcPr>
            <w:tcW w:w="4649" w:type="dxa"/>
            <w:shd w:val="clear" w:color="auto" w:fill="auto"/>
          </w:tcPr>
          <w:p w14:paraId="4413B534" w14:textId="77777777" w:rsidR="00D175EF" w:rsidRPr="00D175EF" w:rsidRDefault="00D175EF" w:rsidP="00372C9B">
            <w:pPr>
              <w:jc w:val="both"/>
            </w:pPr>
            <w:r w:rsidRPr="00D175EF">
              <w:t>Myotis daubentonii</w:t>
            </w:r>
          </w:p>
        </w:tc>
        <w:tc>
          <w:tcPr>
            <w:tcW w:w="4650" w:type="dxa"/>
            <w:shd w:val="clear" w:color="auto" w:fill="auto"/>
          </w:tcPr>
          <w:p w14:paraId="431B6E46" w14:textId="77777777" w:rsidR="00D175EF" w:rsidRPr="00D175EF" w:rsidRDefault="00D175EF" w:rsidP="00372C9B">
            <w:pPr>
              <w:jc w:val="both"/>
            </w:pPr>
            <w:r w:rsidRPr="00D175EF">
              <w:t>Daubentons</w:t>
            </w:r>
          </w:p>
        </w:tc>
      </w:tr>
      <w:tr w:rsidR="00D175EF" w:rsidRPr="00D175EF" w14:paraId="7A124275" w14:textId="77777777" w:rsidTr="00372C9B">
        <w:tc>
          <w:tcPr>
            <w:tcW w:w="4649" w:type="dxa"/>
            <w:shd w:val="clear" w:color="auto" w:fill="auto"/>
          </w:tcPr>
          <w:p w14:paraId="6952A33B" w14:textId="77777777" w:rsidR="00D175EF" w:rsidRPr="00D175EF" w:rsidRDefault="00D175EF" w:rsidP="00372C9B">
            <w:pPr>
              <w:jc w:val="both"/>
            </w:pPr>
            <w:r w:rsidRPr="00D175EF">
              <w:t>Mm</w:t>
            </w:r>
          </w:p>
        </w:tc>
        <w:tc>
          <w:tcPr>
            <w:tcW w:w="4649" w:type="dxa"/>
            <w:shd w:val="clear" w:color="auto" w:fill="auto"/>
          </w:tcPr>
          <w:p w14:paraId="224D075F" w14:textId="77777777" w:rsidR="00D175EF" w:rsidRPr="00D175EF" w:rsidRDefault="00D175EF" w:rsidP="00372C9B">
            <w:pPr>
              <w:jc w:val="both"/>
            </w:pPr>
            <w:r w:rsidRPr="00D175EF">
              <w:t>Myotis myotis</w:t>
            </w:r>
          </w:p>
        </w:tc>
        <w:tc>
          <w:tcPr>
            <w:tcW w:w="4650" w:type="dxa"/>
            <w:shd w:val="clear" w:color="auto" w:fill="auto"/>
          </w:tcPr>
          <w:p w14:paraId="0020816F" w14:textId="77777777" w:rsidR="00D175EF" w:rsidRPr="00D175EF" w:rsidRDefault="00D175EF" w:rsidP="00372C9B">
            <w:pPr>
              <w:jc w:val="both"/>
            </w:pPr>
            <w:r w:rsidRPr="00D175EF">
              <w:t>Mouse-eared</w:t>
            </w:r>
          </w:p>
        </w:tc>
      </w:tr>
      <w:tr w:rsidR="00D175EF" w:rsidRPr="00D175EF" w14:paraId="2025EC15" w14:textId="77777777" w:rsidTr="00372C9B">
        <w:tc>
          <w:tcPr>
            <w:tcW w:w="4649" w:type="dxa"/>
            <w:shd w:val="clear" w:color="auto" w:fill="auto"/>
          </w:tcPr>
          <w:p w14:paraId="298C791E" w14:textId="77777777" w:rsidR="00D175EF" w:rsidRPr="00D175EF" w:rsidRDefault="00D175EF" w:rsidP="00372C9B">
            <w:pPr>
              <w:jc w:val="both"/>
            </w:pPr>
            <w:r w:rsidRPr="00D175EF">
              <w:t>Mw</w:t>
            </w:r>
          </w:p>
        </w:tc>
        <w:tc>
          <w:tcPr>
            <w:tcW w:w="4649" w:type="dxa"/>
            <w:shd w:val="clear" w:color="auto" w:fill="auto"/>
          </w:tcPr>
          <w:p w14:paraId="0D0F4A72" w14:textId="77777777" w:rsidR="00D175EF" w:rsidRPr="00D175EF" w:rsidRDefault="00D175EF" w:rsidP="00372C9B">
            <w:pPr>
              <w:jc w:val="both"/>
            </w:pPr>
            <w:r w:rsidRPr="00D175EF">
              <w:t>Myotis mystacinus</w:t>
            </w:r>
          </w:p>
        </w:tc>
        <w:tc>
          <w:tcPr>
            <w:tcW w:w="4650" w:type="dxa"/>
            <w:shd w:val="clear" w:color="auto" w:fill="auto"/>
          </w:tcPr>
          <w:p w14:paraId="1EA7A306" w14:textId="77777777" w:rsidR="00D175EF" w:rsidRPr="00D175EF" w:rsidRDefault="00D175EF" w:rsidP="00372C9B">
            <w:pPr>
              <w:jc w:val="both"/>
            </w:pPr>
            <w:r w:rsidRPr="00D175EF">
              <w:t>Whiskered</w:t>
            </w:r>
          </w:p>
        </w:tc>
      </w:tr>
      <w:tr w:rsidR="00D175EF" w:rsidRPr="00D175EF" w14:paraId="391B28E8" w14:textId="77777777" w:rsidTr="00372C9B">
        <w:tc>
          <w:tcPr>
            <w:tcW w:w="4649" w:type="dxa"/>
            <w:shd w:val="clear" w:color="auto" w:fill="auto"/>
          </w:tcPr>
          <w:p w14:paraId="69DE9F5E" w14:textId="77777777" w:rsidR="00D175EF" w:rsidRPr="00D175EF" w:rsidRDefault="00D175EF" w:rsidP="00372C9B">
            <w:pPr>
              <w:jc w:val="both"/>
            </w:pPr>
            <w:r w:rsidRPr="00D175EF">
              <w:t>Mn</w:t>
            </w:r>
          </w:p>
        </w:tc>
        <w:tc>
          <w:tcPr>
            <w:tcW w:w="4649" w:type="dxa"/>
            <w:shd w:val="clear" w:color="auto" w:fill="auto"/>
          </w:tcPr>
          <w:p w14:paraId="1C94CCC4" w14:textId="77777777" w:rsidR="00D175EF" w:rsidRPr="00D175EF" w:rsidRDefault="00D175EF" w:rsidP="00372C9B">
            <w:pPr>
              <w:jc w:val="both"/>
            </w:pPr>
            <w:r w:rsidRPr="00D175EF">
              <w:t>Myotis nattereri</w:t>
            </w:r>
          </w:p>
        </w:tc>
        <w:tc>
          <w:tcPr>
            <w:tcW w:w="4650" w:type="dxa"/>
            <w:shd w:val="clear" w:color="auto" w:fill="auto"/>
          </w:tcPr>
          <w:p w14:paraId="13803919" w14:textId="77777777" w:rsidR="00D175EF" w:rsidRPr="00D175EF" w:rsidRDefault="00D175EF" w:rsidP="00372C9B">
            <w:pPr>
              <w:jc w:val="both"/>
            </w:pPr>
            <w:r w:rsidRPr="00D175EF">
              <w:t>Natterers</w:t>
            </w:r>
          </w:p>
        </w:tc>
      </w:tr>
      <w:tr w:rsidR="00D175EF" w:rsidRPr="00D175EF" w14:paraId="45194816" w14:textId="77777777" w:rsidTr="00372C9B">
        <w:tc>
          <w:tcPr>
            <w:tcW w:w="4649" w:type="dxa"/>
            <w:shd w:val="clear" w:color="auto" w:fill="auto"/>
          </w:tcPr>
          <w:p w14:paraId="61FD284B" w14:textId="77777777" w:rsidR="00D175EF" w:rsidRPr="00D175EF" w:rsidRDefault="00D175EF" w:rsidP="00372C9B">
            <w:pPr>
              <w:jc w:val="both"/>
            </w:pPr>
            <w:r w:rsidRPr="00D175EF">
              <w:t>XX</w:t>
            </w:r>
          </w:p>
        </w:tc>
        <w:tc>
          <w:tcPr>
            <w:tcW w:w="4649" w:type="dxa"/>
            <w:shd w:val="clear" w:color="auto" w:fill="auto"/>
          </w:tcPr>
          <w:p w14:paraId="47FFA12F" w14:textId="77777777" w:rsidR="00D175EF" w:rsidRPr="00D175EF" w:rsidRDefault="00D175EF" w:rsidP="00372C9B">
            <w:pPr>
              <w:jc w:val="both"/>
            </w:pPr>
            <w:r w:rsidRPr="00D175EF">
              <w:t>No bats found</w:t>
            </w:r>
          </w:p>
        </w:tc>
        <w:tc>
          <w:tcPr>
            <w:tcW w:w="4650" w:type="dxa"/>
            <w:shd w:val="clear" w:color="auto" w:fill="auto"/>
          </w:tcPr>
          <w:p w14:paraId="34D75D0B" w14:textId="77777777" w:rsidR="00D175EF" w:rsidRPr="00D175EF" w:rsidRDefault="00D175EF" w:rsidP="00372C9B">
            <w:pPr>
              <w:jc w:val="both"/>
            </w:pPr>
            <w:r w:rsidRPr="00D175EF">
              <w:t>No bats found</w:t>
            </w:r>
          </w:p>
        </w:tc>
      </w:tr>
      <w:tr w:rsidR="00D175EF" w:rsidRPr="00D175EF" w14:paraId="09C155AB" w14:textId="77777777" w:rsidTr="00372C9B">
        <w:tc>
          <w:tcPr>
            <w:tcW w:w="4649" w:type="dxa"/>
            <w:shd w:val="clear" w:color="auto" w:fill="auto"/>
          </w:tcPr>
          <w:p w14:paraId="75EF4CB4" w14:textId="77777777" w:rsidR="00D175EF" w:rsidRPr="00D175EF" w:rsidRDefault="00D175EF" w:rsidP="00372C9B">
            <w:pPr>
              <w:jc w:val="both"/>
            </w:pPr>
            <w:r w:rsidRPr="00D175EF">
              <w:t>Nl</w:t>
            </w:r>
          </w:p>
        </w:tc>
        <w:tc>
          <w:tcPr>
            <w:tcW w:w="4649" w:type="dxa"/>
            <w:shd w:val="clear" w:color="auto" w:fill="auto"/>
          </w:tcPr>
          <w:p w14:paraId="785E97FD" w14:textId="77777777" w:rsidR="00D175EF" w:rsidRPr="00D175EF" w:rsidRDefault="00D175EF" w:rsidP="00372C9B">
            <w:pPr>
              <w:jc w:val="both"/>
            </w:pPr>
            <w:r w:rsidRPr="00D175EF">
              <w:t>Nyctalus leisleri</w:t>
            </w:r>
          </w:p>
        </w:tc>
        <w:tc>
          <w:tcPr>
            <w:tcW w:w="4650" w:type="dxa"/>
            <w:shd w:val="clear" w:color="auto" w:fill="auto"/>
          </w:tcPr>
          <w:p w14:paraId="5FF9B5D3" w14:textId="77777777" w:rsidR="00D175EF" w:rsidRPr="00D175EF" w:rsidRDefault="00D175EF" w:rsidP="00372C9B">
            <w:pPr>
              <w:jc w:val="both"/>
            </w:pPr>
            <w:r w:rsidRPr="00D175EF">
              <w:t>Leislers</w:t>
            </w:r>
          </w:p>
        </w:tc>
      </w:tr>
      <w:tr w:rsidR="00D175EF" w:rsidRPr="00D175EF" w14:paraId="5032434F" w14:textId="77777777" w:rsidTr="00372C9B">
        <w:tc>
          <w:tcPr>
            <w:tcW w:w="4649" w:type="dxa"/>
            <w:shd w:val="clear" w:color="auto" w:fill="auto"/>
          </w:tcPr>
          <w:p w14:paraId="590037D1" w14:textId="77777777" w:rsidR="00D175EF" w:rsidRPr="00D175EF" w:rsidRDefault="00D175EF" w:rsidP="00372C9B">
            <w:pPr>
              <w:jc w:val="both"/>
            </w:pPr>
            <w:r w:rsidRPr="00D175EF">
              <w:t>Nn</w:t>
            </w:r>
          </w:p>
        </w:tc>
        <w:tc>
          <w:tcPr>
            <w:tcW w:w="4649" w:type="dxa"/>
            <w:shd w:val="clear" w:color="auto" w:fill="auto"/>
          </w:tcPr>
          <w:p w14:paraId="786A3DB1" w14:textId="77777777" w:rsidR="00D175EF" w:rsidRPr="00D175EF" w:rsidRDefault="00D175EF" w:rsidP="00372C9B">
            <w:pPr>
              <w:jc w:val="both"/>
            </w:pPr>
            <w:r w:rsidRPr="00D175EF">
              <w:t>Nyctalus noctula</w:t>
            </w:r>
          </w:p>
        </w:tc>
        <w:tc>
          <w:tcPr>
            <w:tcW w:w="4650" w:type="dxa"/>
            <w:shd w:val="clear" w:color="auto" w:fill="auto"/>
          </w:tcPr>
          <w:p w14:paraId="1ECD974E" w14:textId="77777777" w:rsidR="00D175EF" w:rsidRPr="00D175EF" w:rsidRDefault="00D175EF" w:rsidP="00372C9B">
            <w:pPr>
              <w:jc w:val="both"/>
            </w:pPr>
            <w:r w:rsidRPr="00D175EF">
              <w:t>Noctule</w:t>
            </w:r>
          </w:p>
        </w:tc>
      </w:tr>
      <w:tr w:rsidR="00D175EF" w:rsidRPr="00D175EF" w14:paraId="2051C0A7" w14:textId="77777777" w:rsidTr="00372C9B">
        <w:tc>
          <w:tcPr>
            <w:tcW w:w="4649" w:type="dxa"/>
            <w:shd w:val="clear" w:color="auto" w:fill="auto"/>
          </w:tcPr>
          <w:p w14:paraId="334CFB7A" w14:textId="77777777" w:rsidR="00D175EF" w:rsidRPr="00D175EF" w:rsidRDefault="00D175EF" w:rsidP="00372C9B">
            <w:pPr>
              <w:jc w:val="both"/>
            </w:pPr>
            <w:r w:rsidRPr="00D175EF">
              <w:t>Pp</w:t>
            </w:r>
          </w:p>
        </w:tc>
        <w:tc>
          <w:tcPr>
            <w:tcW w:w="4649" w:type="dxa"/>
            <w:shd w:val="clear" w:color="auto" w:fill="auto"/>
          </w:tcPr>
          <w:p w14:paraId="2B583FA1" w14:textId="77777777" w:rsidR="00D175EF" w:rsidRPr="00D175EF" w:rsidRDefault="00D175EF" w:rsidP="00372C9B">
            <w:pPr>
              <w:jc w:val="both"/>
            </w:pPr>
            <w:r w:rsidRPr="00D175EF">
              <w:t>Pipistrellus</w:t>
            </w:r>
          </w:p>
        </w:tc>
        <w:tc>
          <w:tcPr>
            <w:tcW w:w="4650" w:type="dxa"/>
            <w:shd w:val="clear" w:color="auto" w:fill="auto"/>
          </w:tcPr>
          <w:p w14:paraId="738DC1D3" w14:textId="77777777" w:rsidR="00D175EF" w:rsidRPr="00D175EF" w:rsidRDefault="00D175EF" w:rsidP="00372C9B">
            <w:pPr>
              <w:jc w:val="both"/>
            </w:pPr>
            <w:r w:rsidRPr="00D175EF">
              <w:t>Pipistrelle</w:t>
            </w:r>
          </w:p>
        </w:tc>
      </w:tr>
      <w:tr w:rsidR="00D175EF" w:rsidRPr="00D175EF" w14:paraId="020BB10E" w14:textId="77777777" w:rsidTr="00372C9B">
        <w:tc>
          <w:tcPr>
            <w:tcW w:w="4649" w:type="dxa"/>
            <w:shd w:val="clear" w:color="auto" w:fill="auto"/>
          </w:tcPr>
          <w:p w14:paraId="7B588A06" w14:textId="77777777" w:rsidR="00D175EF" w:rsidRPr="00D175EF" w:rsidRDefault="00D175EF" w:rsidP="00372C9B">
            <w:pPr>
              <w:jc w:val="both"/>
            </w:pPr>
            <w:r w:rsidRPr="00D175EF">
              <w:t>Ppl</w:t>
            </w:r>
          </w:p>
        </w:tc>
        <w:tc>
          <w:tcPr>
            <w:tcW w:w="4649" w:type="dxa"/>
            <w:shd w:val="clear" w:color="auto" w:fill="auto"/>
          </w:tcPr>
          <w:p w14:paraId="0EB413B3" w14:textId="77777777" w:rsidR="00D175EF" w:rsidRPr="00D175EF" w:rsidRDefault="00D175EF" w:rsidP="00372C9B">
            <w:pPr>
              <w:jc w:val="both"/>
            </w:pPr>
            <w:r w:rsidRPr="00D175EF">
              <w:t>Pipistrellus pipistrellus</w:t>
            </w:r>
          </w:p>
        </w:tc>
        <w:tc>
          <w:tcPr>
            <w:tcW w:w="4650" w:type="dxa"/>
            <w:shd w:val="clear" w:color="auto" w:fill="auto"/>
          </w:tcPr>
          <w:p w14:paraId="2D6475E6" w14:textId="77777777" w:rsidR="00D175EF" w:rsidRPr="00D175EF" w:rsidRDefault="00D175EF" w:rsidP="00372C9B">
            <w:pPr>
              <w:jc w:val="both"/>
            </w:pPr>
            <w:r w:rsidRPr="00D175EF">
              <w:t>Common pipistrelle</w:t>
            </w:r>
          </w:p>
        </w:tc>
      </w:tr>
      <w:tr w:rsidR="00D175EF" w:rsidRPr="00D175EF" w14:paraId="029DCF67" w14:textId="77777777" w:rsidTr="00372C9B">
        <w:tc>
          <w:tcPr>
            <w:tcW w:w="4649" w:type="dxa"/>
            <w:shd w:val="clear" w:color="auto" w:fill="auto"/>
          </w:tcPr>
          <w:p w14:paraId="159417EB" w14:textId="77777777" w:rsidR="00D175EF" w:rsidRPr="00D175EF" w:rsidRDefault="00D175EF" w:rsidP="00372C9B">
            <w:pPr>
              <w:jc w:val="both"/>
            </w:pPr>
            <w:r w:rsidRPr="00D175EF">
              <w:t>Ppg</w:t>
            </w:r>
          </w:p>
        </w:tc>
        <w:tc>
          <w:tcPr>
            <w:tcW w:w="4649" w:type="dxa"/>
            <w:shd w:val="clear" w:color="auto" w:fill="auto"/>
          </w:tcPr>
          <w:p w14:paraId="6D663DD4" w14:textId="77777777" w:rsidR="00D175EF" w:rsidRPr="00D175EF" w:rsidRDefault="00D175EF" w:rsidP="00372C9B">
            <w:pPr>
              <w:jc w:val="both"/>
            </w:pPr>
            <w:r w:rsidRPr="00D175EF">
              <w:t>Pipistrellus pygmaeus</w:t>
            </w:r>
          </w:p>
        </w:tc>
        <w:tc>
          <w:tcPr>
            <w:tcW w:w="4650" w:type="dxa"/>
            <w:shd w:val="clear" w:color="auto" w:fill="auto"/>
          </w:tcPr>
          <w:p w14:paraId="065EEC59" w14:textId="77777777" w:rsidR="00D175EF" w:rsidRPr="00D175EF" w:rsidRDefault="00D175EF" w:rsidP="00372C9B">
            <w:pPr>
              <w:jc w:val="both"/>
            </w:pPr>
            <w:r w:rsidRPr="00D175EF">
              <w:t>Soprano pipi</w:t>
            </w:r>
            <w:r w:rsidR="00001F40">
              <w:t>s</w:t>
            </w:r>
            <w:r w:rsidRPr="00D175EF">
              <w:t>trelle</w:t>
            </w:r>
          </w:p>
        </w:tc>
      </w:tr>
      <w:tr w:rsidR="00D175EF" w:rsidRPr="00D175EF" w14:paraId="1AF73D3A" w14:textId="77777777" w:rsidTr="00372C9B">
        <w:tc>
          <w:tcPr>
            <w:tcW w:w="4649" w:type="dxa"/>
            <w:shd w:val="clear" w:color="auto" w:fill="auto"/>
          </w:tcPr>
          <w:p w14:paraId="7B2A5750" w14:textId="77777777" w:rsidR="00D175EF" w:rsidRPr="00D175EF" w:rsidRDefault="00D175EF" w:rsidP="00372C9B">
            <w:pPr>
              <w:jc w:val="both"/>
            </w:pPr>
            <w:r w:rsidRPr="00D175EF">
              <w:t>P</w:t>
            </w:r>
          </w:p>
        </w:tc>
        <w:tc>
          <w:tcPr>
            <w:tcW w:w="4649" w:type="dxa"/>
            <w:shd w:val="clear" w:color="auto" w:fill="auto"/>
          </w:tcPr>
          <w:p w14:paraId="2264A169" w14:textId="77777777" w:rsidR="00D175EF" w:rsidRPr="00D175EF" w:rsidRDefault="00D175EF" w:rsidP="00372C9B">
            <w:pPr>
              <w:jc w:val="both"/>
            </w:pPr>
            <w:r w:rsidRPr="00D175EF">
              <w:t>Plecotus</w:t>
            </w:r>
          </w:p>
        </w:tc>
        <w:tc>
          <w:tcPr>
            <w:tcW w:w="4650" w:type="dxa"/>
            <w:shd w:val="clear" w:color="auto" w:fill="auto"/>
          </w:tcPr>
          <w:p w14:paraId="0991019B" w14:textId="77777777" w:rsidR="00D175EF" w:rsidRPr="00D175EF" w:rsidRDefault="00D175EF" w:rsidP="00372C9B">
            <w:pPr>
              <w:jc w:val="both"/>
            </w:pPr>
            <w:r w:rsidRPr="00D175EF">
              <w:t>Long-eared species</w:t>
            </w:r>
          </w:p>
        </w:tc>
      </w:tr>
      <w:tr w:rsidR="00D175EF" w:rsidRPr="00D175EF" w14:paraId="0936F603" w14:textId="77777777" w:rsidTr="00372C9B">
        <w:tc>
          <w:tcPr>
            <w:tcW w:w="4649" w:type="dxa"/>
            <w:shd w:val="clear" w:color="auto" w:fill="auto"/>
          </w:tcPr>
          <w:p w14:paraId="19F48A1A" w14:textId="77777777" w:rsidR="00D175EF" w:rsidRPr="00D175EF" w:rsidRDefault="00D175EF" w:rsidP="00372C9B">
            <w:pPr>
              <w:jc w:val="both"/>
            </w:pPr>
            <w:r w:rsidRPr="00D175EF">
              <w:t>Pa</w:t>
            </w:r>
          </w:p>
        </w:tc>
        <w:tc>
          <w:tcPr>
            <w:tcW w:w="4649" w:type="dxa"/>
            <w:shd w:val="clear" w:color="auto" w:fill="auto"/>
          </w:tcPr>
          <w:p w14:paraId="5562CB7B" w14:textId="77777777" w:rsidR="00D175EF" w:rsidRPr="00D175EF" w:rsidRDefault="00D175EF" w:rsidP="00372C9B">
            <w:pPr>
              <w:jc w:val="both"/>
            </w:pPr>
            <w:r w:rsidRPr="00D175EF">
              <w:t>Plecotus auritus</w:t>
            </w:r>
          </w:p>
        </w:tc>
        <w:tc>
          <w:tcPr>
            <w:tcW w:w="4650" w:type="dxa"/>
            <w:shd w:val="clear" w:color="auto" w:fill="auto"/>
          </w:tcPr>
          <w:p w14:paraId="4A2504D3" w14:textId="77777777" w:rsidR="00D175EF" w:rsidRPr="00D175EF" w:rsidRDefault="00D175EF" w:rsidP="00372C9B">
            <w:pPr>
              <w:jc w:val="both"/>
            </w:pPr>
            <w:r w:rsidRPr="00D175EF">
              <w:t>Brown long-eared</w:t>
            </w:r>
          </w:p>
        </w:tc>
      </w:tr>
      <w:tr w:rsidR="00D175EF" w:rsidRPr="00D175EF" w14:paraId="27DCEB6E" w14:textId="77777777" w:rsidTr="00372C9B">
        <w:tc>
          <w:tcPr>
            <w:tcW w:w="4649" w:type="dxa"/>
            <w:shd w:val="clear" w:color="auto" w:fill="auto"/>
          </w:tcPr>
          <w:p w14:paraId="1C887F06" w14:textId="77777777" w:rsidR="00D175EF" w:rsidRPr="00D175EF" w:rsidRDefault="00D175EF" w:rsidP="00372C9B">
            <w:pPr>
              <w:jc w:val="both"/>
            </w:pPr>
            <w:r w:rsidRPr="00D175EF">
              <w:t>Pg</w:t>
            </w:r>
          </w:p>
        </w:tc>
        <w:tc>
          <w:tcPr>
            <w:tcW w:w="4649" w:type="dxa"/>
            <w:shd w:val="clear" w:color="auto" w:fill="auto"/>
          </w:tcPr>
          <w:p w14:paraId="3B7DC9EB" w14:textId="77777777" w:rsidR="00D175EF" w:rsidRPr="00D175EF" w:rsidRDefault="00D175EF" w:rsidP="00372C9B">
            <w:pPr>
              <w:jc w:val="both"/>
            </w:pPr>
            <w:r w:rsidRPr="00D175EF">
              <w:t>Plecotus austriacus</w:t>
            </w:r>
          </w:p>
        </w:tc>
        <w:tc>
          <w:tcPr>
            <w:tcW w:w="4650" w:type="dxa"/>
            <w:shd w:val="clear" w:color="auto" w:fill="auto"/>
          </w:tcPr>
          <w:p w14:paraId="63B813D0" w14:textId="77777777" w:rsidR="00D175EF" w:rsidRPr="00D175EF" w:rsidRDefault="00D175EF" w:rsidP="00372C9B">
            <w:pPr>
              <w:jc w:val="both"/>
            </w:pPr>
            <w:r w:rsidRPr="00D175EF">
              <w:t>Grey long-eared</w:t>
            </w:r>
          </w:p>
        </w:tc>
      </w:tr>
      <w:tr w:rsidR="00D175EF" w:rsidRPr="00D175EF" w14:paraId="2103CFFE" w14:textId="77777777" w:rsidTr="00372C9B">
        <w:tc>
          <w:tcPr>
            <w:tcW w:w="4649" w:type="dxa"/>
            <w:shd w:val="clear" w:color="auto" w:fill="auto"/>
          </w:tcPr>
          <w:p w14:paraId="61409EC5" w14:textId="77777777" w:rsidR="00D175EF" w:rsidRPr="00D175EF" w:rsidRDefault="00D175EF" w:rsidP="00372C9B">
            <w:pPr>
              <w:jc w:val="both"/>
            </w:pPr>
            <w:r w:rsidRPr="00D175EF">
              <w:t>Rf</w:t>
            </w:r>
          </w:p>
        </w:tc>
        <w:tc>
          <w:tcPr>
            <w:tcW w:w="4649" w:type="dxa"/>
            <w:shd w:val="clear" w:color="auto" w:fill="auto"/>
          </w:tcPr>
          <w:p w14:paraId="0717D42C" w14:textId="77777777" w:rsidR="00D175EF" w:rsidRPr="00D175EF" w:rsidRDefault="00D175EF" w:rsidP="00372C9B">
            <w:pPr>
              <w:jc w:val="both"/>
            </w:pPr>
            <w:r w:rsidRPr="00D175EF">
              <w:t>Rhinolophus ferrumequinum</w:t>
            </w:r>
          </w:p>
        </w:tc>
        <w:tc>
          <w:tcPr>
            <w:tcW w:w="4650" w:type="dxa"/>
            <w:shd w:val="clear" w:color="auto" w:fill="auto"/>
          </w:tcPr>
          <w:p w14:paraId="38333EFA" w14:textId="77777777" w:rsidR="00D175EF" w:rsidRPr="00D175EF" w:rsidRDefault="00D175EF" w:rsidP="00372C9B">
            <w:pPr>
              <w:jc w:val="both"/>
            </w:pPr>
            <w:r w:rsidRPr="00D175EF">
              <w:t>Greater horseshoe</w:t>
            </w:r>
          </w:p>
        </w:tc>
      </w:tr>
      <w:tr w:rsidR="00D175EF" w:rsidRPr="00D175EF" w14:paraId="5389ADD4" w14:textId="77777777" w:rsidTr="00372C9B">
        <w:tc>
          <w:tcPr>
            <w:tcW w:w="4649" w:type="dxa"/>
            <w:shd w:val="clear" w:color="auto" w:fill="auto"/>
          </w:tcPr>
          <w:p w14:paraId="2A4F0E94" w14:textId="77777777" w:rsidR="00D175EF" w:rsidRPr="00D175EF" w:rsidRDefault="00D175EF" w:rsidP="00372C9B">
            <w:pPr>
              <w:jc w:val="both"/>
            </w:pPr>
            <w:r w:rsidRPr="00D175EF">
              <w:t>Rh</w:t>
            </w:r>
          </w:p>
        </w:tc>
        <w:tc>
          <w:tcPr>
            <w:tcW w:w="4649" w:type="dxa"/>
            <w:shd w:val="clear" w:color="auto" w:fill="auto"/>
          </w:tcPr>
          <w:p w14:paraId="35EF0C4C" w14:textId="77777777" w:rsidR="00D175EF" w:rsidRPr="00D175EF" w:rsidRDefault="00D175EF" w:rsidP="00372C9B">
            <w:pPr>
              <w:jc w:val="both"/>
            </w:pPr>
            <w:r w:rsidRPr="00D175EF">
              <w:t>Rhinolophus hipposideros</w:t>
            </w:r>
          </w:p>
        </w:tc>
        <w:tc>
          <w:tcPr>
            <w:tcW w:w="4650" w:type="dxa"/>
            <w:shd w:val="clear" w:color="auto" w:fill="auto"/>
          </w:tcPr>
          <w:p w14:paraId="2EB792DB" w14:textId="77777777" w:rsidR="00D175EF" w:rsidRPr="00D175EF" w:rsidRDefault="00D175EF" w:rsidP="00372C9B">
            <w:pPr>
              <w:jc w:val="both"/>
            </w:pPr>
            <w:r w:rsidRPr="00D175EF">
              <w:t>Lesser horseshoe</w:t>
            </w:r>
          </w:p>
        </w:tc>
      </w:tr>
      <w:tr w:rsidR="00D175EF" w:rsidRPr="00D175EF" w14:paraId="0E0878C8" w14:textId="77777777" w:rsidTr="00372C9B">
        <w:tc>
          <w:tcPr>
            <w:tcW w:w="4649" w:type="dxa"/>
            <w:shd w:val="clear" w:color="auto" w:fill="auto"/>
          </w:tcPr>
          <w:p w14:paraId="63DE88C9" w14:textId="77777777" w:rsidR="00D175EF" w:rsidRPr="00D175EF" w:rsidRDefault="00D175EF" w:rsidP="00372C9B">
            <w:pPr>
              <w:jc w:val="both"/>
            </w:pPr>
            <w:r w:rsidRPr="00D175EF">
              <w:t>UU</w:t>
            </w:r>
          </w:p>
        </w:tc>
        <w:tc>
          <w:tcPr>
            <w:tcW w:w="4649" w:type="dxa"/>
            <w:shd w:val="clear" w:color="auto" w:fill="auto"/>
          </w:tcPr>
          <w:p w14:paraId="6B328100" w14:textId="77777777" w:rsidR="00D175EF" w:rsidRPr="00D175EF" w:rsidRDefault="00D175EF" w:rsidP="00372C9B">
            <w:pPr>
              <w:jc w:val="both"/>
            </w:pPr>
            <w:r w:rsidRPr="00D175EF">
              <w:t>Unidentified bat</w:t>
            </w:r>
          </w:p>
        </w:tc>
        <w:tc>
          <w:tcPr>
            <w:tcW w:w="4650" w:type="dxa"/>
            <w:shd w:val="clear" w:color="auto" w:fill="auto"/>
          </w:tcPr>
          <w:p w14:paraId="0B8BD21E" w14:textId="77777777" w:rsidR="00D175EF" w:rsidRPr="00D175EF" w:rsidRDefault="00D175EF" w:rsidP="00372C9B">
            <w:pPr>
              <w:jc w:val="both"/>
            </w:pPr>
            <w:r w:rsidRPr="00D175EF">
              <w:t>Unidentified bat</w:t>
            </w:r>
          </w:p>
        </w:tc>
      </w:tr>
    </w:tbl>
    <w:p w14:paraId="760E46C0" w14:textId="77777777" w:rsidR="00D175EF" w:rsidRDefault="00D175EF" w:rsidP="00D175EF">
      <w:pPr>
        <w:jc w:val="both"/>
        <w:rPr>
          <w:b/>
          <w:color w:val="FF0000"/>
        </w:rPr>
      </w:pPr>
    </w:p>
    <w:p w14:paraId="1CBD3980" w14:textId="77777777" w:rsidR="0038634A" w:rsidRDefault="0038634A" w:rsidP="0038634A">
      <w:pPr>
        <w:pStyle w:val="Heading2"/>
      </w:pPr>
      <w:bookmarkStart w:id="12" w:name="_Explanatory_Information_–_2"/>
      <w:bookmarkStart w:id="13" w:name="_Toc487722999"/>
      <w:bookmarkEnd w:id="12"/>
      <w:r>
        <w:t>Explanatory Information – Habitat Codes</w:t>
      </w:r>
      <w:bookmarkEnd w:id="13"/>
    </w:p>
    <w:p w14:paraId="22539FD2" w14:textId="77777777" w:rsidR="0038634A" w:rsidRPr="0038634A" w:rsidRDefault="0038634A" w:rsidP="0038634A"/>
    <w:tbl>
      <w:tblPr>
        <w:tblStyle w:val="TableGrid"/>
        <w:tblW w:w="0" w:type="auto"/>
        <w:tblLook w:val="04A0" w:firstRow="1" w:lastRow="0" w:firstColumn="1" w:lastColumn="0" w:noHBand="0" w:noVBand="1"/>
      </w:tblPr>
      <w:tblGrid>
        <w:gridCol w:w="1839"/>
        <w:gridCol w:w="4913"/>
        <w:gridCol w:w="2264"/>
      </w:tblGrid>
      <w:tr w:rsidR="00D175EF" w:rsidRPr="00D175EF" w14:paraId="22B74C37" w14:textId="77777777" w:rsidTr="00372C9B">
        <w:tc>
          <w:tcPr>
            <w:tcW w:w="2263" w:type="dxa"/>
            <w:shd w:val="clear" w:color="auto" w:fill="BFBFBF" w:themeFill="background1" w:themeFillShade="BF"/>
          </w:tcPr>
          <w:p w14:paraId="7D26F73A" w14:textId="77777777" w:rsidR="00AE3EFA" w:rsidRPr="00D175EF" w:rsidRDefault="00AE3EFA" w:rsidP="00AE3EFA">
            <w:pPr>
              <w:jc w:val="both"/>
              <w:rPr>
                <w:b/>
              </w:rPr>
            </w:pPr>
            <w:r w:rsidRPr="00D175EF">
              <w:rPr>
                <w:b/>
              </w:rPr>
              <w:t>Fieldname</w:t>
            </w:r>
          </w:p>
        </w:tc>
        <w:tc>
          <w:tcPr>
            <w:tcW w:w="7230" w:type="dxa"/>
            <w:shd w:val="clear" w:color="auto" w:fill="BFBFBF" w:themeFill="background1" w:themeFillShade="BF"/>
          </w:tcPr>
          <w:p w14:paraId="5AE77843" w14:textId="77777777" w:rsidR="00AE3EFA" w:rsidRPr="00D175EF" w:rsidRDefault="00AE3EFA" w:rsidP="00AE3EFA">
            <w:pPr>
              <w:rPr>
                <w:b/>
              </w:rPr>
            </w:pPr>
            <w:r w:rsidRPr="00D175EF">
              <w:rPr>
                <w:b/>
              </w:rPr>
              <w:t>Description</w:t>
            </w:r>
          </w:p>
        </w:tc>
        <w:tc>
          <w:tcPr>
            <w:tcW w:w="3260" w:type="dxa"/>
            <w:shd w:val="clear" w:color="auto" w:fill="BFBFBF" w:themeFill="background1" w:themeFillShade="BF"/>
          </w:tcPr>
          <w:p w14:paraId="7CFD767B" w14:textId="77777777" w:rsidR="00AE3EFA" w:rsidRPr="00D175EF" w:rsidRDefault="00AE3EFA" w:rsidP="00AE3EFA">
            <w:pPr>
              <w:jc w:val="both"/>
              <w:rPr>
                <w:b/>
              </w:rPr>
            </w:pPr>
            <w:r w:rsidRPr="00D175EF">
              <w:rPr>
                <w:b/>
              </w:rPr>
              <w:t>Units</w:t>
            </w:r>
          </w:p>
        </w:tc>
      </w:tr>
      <w:tr w:rsidR="00D175EF" w:rsidRPr="003D55E0" w14:paraId="58C036D9" w14:textId="77777777" w:rsidTr="00372C9B">
        <w:tc>
          <w:tcPr>
            <w:tcW w:w="2263" w:type="dxa"/>
            <w:shd w:val="clear" w:color="auto" w:fill="auto"/>
          </w:tcPr>
          <w:p w14:paraId="6CF39373" w14:textId="77777777" w:rsidR="00D175EF" w:rsidRPr="009E375D" w:rsidRDefault="00D175EF" w:rsidP="00D175EF">
            <w:r w:rsidRPr="009E375D">
              <w:t>HAB1</w:t>
            </w:r>
          </w:p>
        </w:tc>
        <w:tc>
          <w:tcPr>
            <w:tcW w:w="7230" w:type="dxa"/>
            <w:shd w:val="clear" w:color="auto" w:fill="auto"/>
          </w:tcPr>
          <w:p w14:paraId="576C88D4" w14:textId="77777777" w:rsidR="00D175EF" w:rsidRPr="009E375D" w:rsidRDefault="00D175EF" w:rsidP="00D175EF">
            <w:r w:rsidRPr="009E375D">
              <w:t xml:space="preserve">First </w:t>
            </w:r>
            <w:r>
              <w:t>habitat</w:t>
            </w:r>
            <w:r w:rsidRPr="009E375D">
              <w:t xml:space="preserve"> </w:t>
            </w:r>
            <w:r>
              <w:t xml:space="preserve">type </w:t>
            </w:r>
            <w:r w:rsidRPr="009E375D">
              <w:t>recorded near location of sighting</w:t>
            </w:r>
          </w:p>
        </w:tc>
        <w:tc>
          <w:tcPr>
            <w:tcW w:w="3260" w:type="dxa"/>
            <w:shd w:val="clear" w:color="auto" w:fill="auto"/>
          </w:tcPr>
          <w:p w14:paraId="79CA1623" w14:textId="77777777" w:rsidR="00D175EF" w:rsidRPr="009E375D" w:rsidRDefault="00D175EF" w:rsidP="00D175EF">
            <w:r>
              <w:t>n/a</w:t>
            </w:r>
          </w:p>
        </w:tc>
      </w:tr>
      <w:tr w:rsidR="00D175EF" w:rsidRPr="003D55E0" w14:paraId="765D1311" w14:textId="77777777" w:rsidTr="00372C9B">
        <w:tc>
          <w:tcPr>
            <w:tcW w:w="2263" w:type="dxa"/>
            <w:shd w:val="clear" w:color="auto" w:fill="auto"/>
          </w:tcPr>
          <w:p w14:paraId="6104FFAB" w14:textId="77777777" w:rsidR="00D175EF" w:rsidRPr="009E375D" w:rsidRDefault="00D175EF" w:rsidP="00D175EF">
            <w:r w:rsidRPr="009E375D">
              <w:t>HAB2</w:t>
            </w:r>
          </w:p>
        </w:tc>
        <w:tc>
          <w:tcPr>
            <w:tcW w:w="7230" w:type="dxa"/>
            <w:shd w:val="clear" w:color="auto" w:fill="auto"/>
          </w:tcPr>
          <w:p w14:paraId="17D11EFC" w14:textId="77777777" w:rsidR="00D175EF" w:rsidRPr="009E375D" w:rsidRDefault="00D175EF" w:rsidP="00D175EF">
            <w:r w:rsidRPr="009E375D">
              <w:t xml:space="preserve">Second </w:t>
            </w:r>
            <w:r>
              <w:t>habitat</w:t>
            </w:r>
            <w:r w:rsidRPr="009E375D">
              <w:t xml:space="preserve"> </w:t>
            </w:r>
            <w:r>
              <w:t xml:space="preserve">type </w:t>
            </w:r>
            <w:r w:rsidRPr="009E375D">
              <w:t>recorded near location of sighting</w:t>
            </w:r>
          </w:p>
        </w:tc>
        <w:tc>
          <w:tcPr>
            <w:tcW w:w="3260" w:type="dxa"/>
            <w:shd w:val="clear" w:color="auto" w:fill="auto"/>
          </w:tcPr>
          <w:p w14:paraId="4C9E778C" w14:textId="77777777" w:rsidR="00D175EF" w:rsidRPr="009E375D" w:rsidRDefault="00D175EF" w:rsidP="00D175EF">
            <w:r>
              <w:t>n/a</w:t>
            </w:r>
          </w:p>
        </w:tc>
      </w:tr>
      <w:tr w:rsidR="00D175EF" w:rsidRPr="003D55E0" w14:paraId="640E4A33" w14:textId="77777777" w:rsidTr="00372C9B">
        <w:tc>
          <w:tcPr>
            <w:tcW w:w="2263" w:type="dxa"/>
            <w:shd w:val="clear" w:color="auto" w:fill="auto"/>
          </w:tcPr>
          <w:p w14:paraId="6BB171E1" w14:textId="77777777" w:rsidR="00D175EF" w:rsidRPr="009E375D" w:rsidRDefault="00D175EF" w:rsidP="00D175EF">
            <w:r w:rsidRPr="009E375D">
              <w:t>HAB3</w:t>
            </w:r>
          </w:p>
        </w:tc>
        <w:tc>
          <w:tcPr>
            <w:tcW w:w="7230" w:type="dxa"/>
            <w:shd w:val="clear" w:color="auto" w:fill="auto"/>
          </w:tcPr>
          <w:p w14:paraId="116AA493" w14:textId="77777777" w:rsidR="00D175EF" w:rsidRPr="009E375D" w:rsidRDefault="00D175EF" w:rsidP="00D175EF">
            <w:r w:rsidRPr="009E375D">
              <w:t xml:space="preserve">Third </w:t>
            </w:r>
            <w:r>
              <w:t>habitat</w:t>
            </w:r>
            <w:r w:rsidRPr="009E375D">
              <w:t xml:space="preserve"> </w:t>
            </w:r>
            <w:r>
              <w:t xml:space="preserve">type </w:t>
            </w:r>
            <w:r w:rsidRPr="009E375D">
              <w:t>recorded near location of sighting</w:t>
            </w:r>
          </w:p>
        </w:tc>
        <w:tc>
          <w:tcPr>
            <w:tcW w:w="3260" w:type="dxa"/>
            <w:shd w:val="clear" w:color="auto" w:fill="auto"/>
          </w:tcPr>
          <w:p w14:paraId="43385B2B" w14:textId="77777777" w:rsidR="00D175EF" w:rsidRPr="009E375D" w:rsidRDefault="00D175EF" w:rsidP="00D175EF">
            <w:r>
              <w:t>n/a</w:t>
            </w:r>
          </w:p>
        </w:tc>
      </w:tr>
    </w:tbl>
    <w:p w14:paraId="13416E9B" w14:textId="77777777" w:rsidR="0014685D" w:rsidRDefault="00D175EF" w:rsidP="00A45768">
      <w:pPr>
        <w:spacing w:after="0" w:line="240" w:lineRule="auto"/>
        <w:rPr>
          <w:b/>
          <w:color w:val="FF0000"/>
        </w:rPr>
      </w:pPr>
      <w:r>
        <w:rPr>
          <w:b/>
          <w:color w:val="FF0000"/>
        </w:rPr>
        <w:t xml:space="preserve"> </w:t>
      </w:r>
    </w:p>
    <w:p w14:paraId="503CEF3F" w14:textId="77777777" w:rsidR="0014685D" w:rsidRDefault="0014685D" w:rsidP="00A45768">
      <w:pPr>
        <w:spacing w:after="0" w:line="240" w:lineRule="auto"/>
        <w:rPr>
          <w:b/>
        </w:rPr>
      </w:pPr>
    </w:p>
    <w:p w14:paraId="4CB333E7" w14:textId="77777777" w:rsidR="00FC2B8C" w:rsidRDefault="00FC2B8C" w:rsidP="0038634A">
      <w:pPr>
        <w:pStyle w:val="Heading2"/>
      </w:pPr>
      <w:bookmarkStart w:id="14" w:name="_Explanatory_Information_–_3"/>
      <w:bookmarkEnd w:id="14"/>
    </w:p>
    <w:p w14:paraId="11DB13F7" w14:textId="77777777" w:rsidR="0038634A" w:rsidRPr="00D61CE9" w:rsidRDefault="0038634A" w:rsidP="0038634A">
      <w:pPr>
        <w:pStyle w:val="Heading2"/>
      </w:pPr>
      <w:bookmarkStart w:id="15" w:name="_Toc487723000"/>
      <w:r>
        <w:t>Explanatory Information – Habitat Types</w:t>
      </w:r>
      <w:bookmarkEnd w:id="15"/>
    </w:p>
    <w:p w14:paraId="1C99A58D" w14:textId="77777777" w:rsidR="00D175EF" w:rsidRDefault="00D175EF" w:rsidP="00A45768">
      <w:pPr>
        <w:spacing w:after="0" w:line="240" w:lineRule="auto"/>
        <w:rPr>
          <w:b/>
          <w:color w:val="FF0000"/>
        </w:rPr>
      </w:pPr>
    </w:p>
    <w:tbl>
      <w:tblPr>
        <w:tblStyle w:val="TableGrid"/>
        <w:tblW w:w="0" w:type="auto"/>
        <w:tblLook w:val="04A0" w:firstRow="1" w:lastRow="0" w:firstColumn="1" w:lastColumn="0" w:noHBand="0" w:noVBand="1"/>
      </w:tblPr>
      <w:tblGrid>
        <w:gridCol w:w="680"/>
        <w:gridCol w:w="8336"/>
      </w:tblGrid>
      <w:tr w:rsidR="00774FA6" w:rsidRPr="00774FA6" w14:paraId="0DAC6E83" w14:textId="77777777" w:rsidTr="00372C9B">
        <w:tc>
          <w:tcPr>
            <w:tcW w:w="440" w:type="dxa"/>
            <w:shd w:val="clear" w:color="auto" w:fill="BFBFBF" w:themeFill="background1" w:themeFillShade="BF"/>
          </w:tcPr>
          <w:p w14:paraId="4D70DC40" w14:textId="77777777" w:rsidR="00774FA6" w:rsidRPr="00774FA6" w:rsidRDefault="00774FA6" w:rsidP="00372C9B">
            <w:pPr>
              <w:rPr>
                <w:b/>
              </w:rPr>
            </w:pPr>
            <w:r w:rsidRPr="00774FA6">
              <w:rPr>
                <w:b/>
              </w:rPr>
              <w:t>Code</w:t>
            </w:r>
          </w:p>
        </w:tc>
        <w:tc>
          <w:tcPr>
            <w:tcW w:w="13508" w:type="dxa"/>
            <w:shd w:val="clear" w:color="auto" w:fill="BFBFBF" w:themeFill="background1" w:themeFillShade="BF"/>
          </w:tcPr>
          <w:p w14:paraId="7DBE6EC5" w14:textId="77777777" w:rsidR="00774FA6" w:rsidRPr="00774FA6" w:rsidRDefault="00774FA6" w:rsidP="00372C9B">
            <w:pPr>
              <w:rPr>
                <w:b/>
              </w:rPr>
            </w:pPr>
            <w:r w:rsidRPr="00774FA6">
              <w:rPr>
                <w:b/>
              </w:rPr>
              <w:t>Description</w:t>
            </w:r>
          </w:p>
        </w:tc>
      </w:tr>
      <w:tr w:rsidR="00774FA6" w:rsidRPr="00774FA6" w14:paraId="2F65EE57" w14:textId="77777777" w:rsidTr="00372C9B">
        <w:tc>
          <w:tcPr>
            <w:tcW w:w="440" w:type="dxa"/>
            <w:shd w:val="clear" w:color="auto" w:fill="auto"/>
          </w:tcPr>
          <w:p w14:paraId="2B183D48" w14:textId="77777777" w:rsidR="00774FA6" w:rsidRPr="00774FA6" w:rsidRDefault="00774FA6" w:rsidP="00372C9B">
            <w:r w:rsidRPr="00774FA6">
              <w:t>1</w:t>
            </w:r>
          </w:p>
        </w:tc>
        <w:tc>
          <w:tcPr>
            <w:tcW w:w="13508" w:type="dxa"/>
            <w:shd w:val="clear" w:color="auto" w:fill="auto"/>
          </w:tcPr>
          <w:p w14:paraId="5BF3B4A4" w14:textId="77777777" w:rsidR="00774FA6" w:rsidRPr="00774FA6" w:rsidRDefault="00774FA6" w:rsidP="00372C9B">
            <w:r w:rsidRPr="00774FA6">
              <w:t>Hedgerows: &lt;4 m high and &lt;5 m wide.  All hedgerows are classed as continuous if the gaps are &lt;5 m wide.  Mark all larger gaps with a cross-line through the hedgerow and classify each gap as 5-10 m, 11-15 m, 16-20 m, 21-25 m, 26-30 m, 31-35 m, &gt;35 m</w:t>
            </w:r>
          </w:p>
        </w:tc>
      </w:tr>
      <w:tr w:rsidR="00774FA6" w:rsidRPr="00774FA6" w14:paraId="6707D908" w14:textId="77777777" w:rsidTr="00372C9B">
        <w:tc>
          <w:tcPr>
            <w:tcW w:w="440" w:type="dxa"/>
            <w:shd w:val="clear" w:color="auto" w:fill="auto"/>
          </w:tcPr>
          <w:p w14:paraId="7475559F" w14:textId="77777777" w:rsidR="00774FA6" w:rsidRPr="00774FA6" w:rsidRDefault="00774FA6" w:rsidP="00372C9B">
            <w:r w:rsidRPr="00774FA6">
              <w:t>2</w:t>
            </w:r>
          </w:p>
        </w:tc>
        <w:tc>
          <w:tcPr>
            <w:tcW w:w="13508" w:type="dxa"/>
            <w:shd w:val="clear" w:color="auto" w:fill="auto"/>
          </w:tcPr>
          <w:p w14:paraId="5462A2AE" w14:textId="77777777" w:rsidR="00774FA6" w:rsidRPr="00774FA6" w:rsidRDefault="00774FA6" w:rsidP="00372C9B">
            <w:r w:rsidRPr="00774FA6">
              <w:t>Treelines: a line of single trees (minimum of 3) &gt;4 m high and &lt;2 crown widths apart; continuous and close-knit canopies</w:t>
            </w:r>
          </w:p>
        </w:tc>
      </w:tr>
      <w:tr w:rsidR="00774FA6" w:rsidRPr="00774FA6" w14:paraId="30187785" w14:textId="77777777" w:rsidTr="00372C9B">
        <w:tc>
          <w:tcPr>
            <w:tcW w:w="440" w:type="dxa"/>
            <w:shd w:val="clear" w:color="auto" w:fill="auto"/>
          </w:tcPr>
          <w:p w14:paraId="331DF05B" w14:textId="77777777" w:rsidR="00774FA6" w:rsidRPr="00774FA6" w:rsidRDefault="00774FA6" w:rsidP="00372C9B">
            <w:r w:rsidRPr="00774FA6">
              <w:t>3</w:t>
            </w:r>
          </w:p>
        </w:tc>
        <w:tc>
          <w:tcPr>
            <w:tcW w:w="13508" w:type="dxa"/>
            <w:shd w:val="clear" w:color="auto" w:fill="auto"/>
          </w:tcPr>
          <w:p w14:paraId="1E9AB4D8" w14:textId="77777777" w:rsidR="00774FA6" w:rsidRPr="00774FA6" w:rsidRDefault="00774FA6" w:rsidP="00372C9B">
            <w:r w:rsidRPr="00774FA6">
              <w:t>Treelines: as in 2. but discontinuous and spread out</w:t>
            </w:r>
          </w:p>
        </w:tc>
      </w:tr>
      <w:tr w:rsidR="00774FA6" w:rsidRPr="00774FA6" w14:paraId="36852D96" w14:textId="77777777" w:rsidTr="00372C9B">
        <w:tc>
          <w:tcPr>
            <w:tcW w:w="440" w:type="dxa"/>
            <w:shd w:val="clear" w:color="auto" w:fill="auto"/>
          </w:tcPr>
          <w:p w14:paraId="35ADF3DF" w14:textId="77777777" w:rsidR="00774FA6" w:rsidRPr="00774FA6" w:rsidRDefault="00774FA6" w:rsidP="00372C9B">
            <w:r w:rsidRPr="00774FA6">
              <w:t>4</w:t>
            </w:r>
          </w:p>
        </w:tc>
        <w:tc>
          <w:tcPr>
            <w:tcW w:w="13508" w:type="dxa"/>
            <w:shd w:val="clear" w:color="auto" w:fill="auto"/>
          </w:tcPr>
          <w:p w14:paraId="6D718195" w14:textId="77777777" w:rsidR="00774FA6" w:rsidRPr="00774FA6" w:rsidRDefault="00774FA6" w:rsidP="00372C9B">
            <w:r w:rsidRPr="00774FA6">
              <w:t>Stone walls</w:t>
            </w:r>
          </w:p>
        </w:tc>
      </w:tr>
      <w:tr w:rsidR="00774FA6" w:rsidRPr="00774FA6" w14:paraId="63BF5A03" w14:textId="77777777" w:rsidTr="00372C9B">
        <w:tc>
          <w:tcPr>
            <w:tcW w:w="440" w:type="dxa"/>
            <w:shd w:val="clear" w:color="auto" w:fill="auto"/>
          </w:tcPr>
          <w:p w14:paraId="2E32A218" w14:textId="77777777" w:rsidR="00774FA6" w:rsidRPr="00774FA6" w:rsidRDefault="00774FA6" w:rsidP="00372C9B">
            <w:r w:rsidRPr="00774FA6">
              <w:t>5</w:t>
            </w:r>
          </w:p>
        </w:tc>
        <w:tc>
          <w:tcPr>
            <w:tcW w:w="13508" w:type="dxa"/>
            <w:shd w:val="clear" w:color="auto" w:fill="auto"/>
          </w:tcPr>
          <w:p w14:paraId="67813AF3" w14:textId="77777777" w:rsidR="00774FA6" w:rsidRPr="00774FA6" w:rsidRDefault="00774FA6" w:rsidP="00372C9B">
            <w:r w:rsidRPr="00774FA6">
              <w:t>Footpaths: small paths, usually only wide enough for one or two people</w:t>
            </w:r>
          </w:p>
        </w:tc>
      </w:tr>
      <w:tr w:rsidR="00774FA6" w:rsidRPr="00774FA6" w14:paraId="526BA4BB" w14:textId="77777777" w:rsidTr="00372C9B">
        <w:tc>
          <w:tcPr>
            <w:tcW w:w="440" w:type="dxa"/>
            <w:shd w:val="clear" w:color="auto" w:fill="auto"/>
          </w:tcPr>
          <w:p w14:paraId="3EED07D9" w14:textId="77777777" w:rsidR="00774FA6" w:rsidRPr="00774FA6" w:rsidRDefault="00774FA6" w:rsidP="00372C9B">
            <w:r w:rsidRPr="00774FA6">
              <w:t>6</w:t>
            </w:r>
          </w:p>
        </w:tc>
        <w:tc>
          <w:tcPr>
            <w:tcW w:w="13508" w:type="dxa"/>
            <w:shd w:val="clear" w:color="auto" w:fill="auto"/>
          </w:tcPr>
          <w:p w14:paraId="2652D2BF" w14:textId="77777777" w:rsidR="00774FA6" w:rsidRPr="00774FA6" w:rsidRDefault="00774FA6" w:rsidP="00372C9B">
            <w:r w:rsidRPr="00774FA6">
              <w:t>Tracks/bridleways: more substantial than above, with an earth or hardcore base but not tarmac</w:t>
            </w:r>
          </w:p>
        </w:tc>
      </w:tr>
      <w:tr w:rsidR="00774FA6" w:rsidRPr="00774FA6" w14:paraId="0547D936" w14:textId="77777777" w:rsidTr="00372C9B">
        <w:tc>
          <w:tcPr>
            <w:tcW w:w="440" w:type="dxa"/>
            <w:shd w:val="clear" w:color="auto" w:fill="auto"/>
          </w:tcPr>
          <w:p w14:paraId="069B6E62" w14:textId="77777777" w:rsidR="00774FA6" w:rsidRPr="00774FA6" w:rsidRDefault="00774FA6" w:rsidP="00372C9B">
            <w:r w:rsidRPr="00774FA6">
              <w:t>7</w:t>
            </w:r>
          </w:p>
        </w:tc>
        <w:tc>
          <w:tcPr>
            <w:tcW w:w="13508" w:type="dxa"/>
            <w:shd w:val="clear" w:color="auto" w:fill="auto"/>
          </w:tcPr>
          <w:p w14:paraId="13E64DEA" w14:textId="77777777" w:rsidR="00774FA6" w:rsidRPr="00774FA6" w:rsidRDefault="00774FA6" w:rsidP="00372C9B">
            <w:r w:rsidRPr="00774FA6">
              <w:t>Roads: tarmac or similar base</w:t>
            </w:r>
          </w:p>
        </w:tc>
      </w:tr>
      <w:tr w:rsidR="00774FA6" w:rsidRPr="00774FA6" w14:paraId="3E1CBA0C" w14:textId="77777777" w:rsidTr="00372C9B">
        <w:tc>
          <w:tcPr>
            <w:tcW w:w="440" w:type="dxa"/>
            <w:shd w:val="clear" w:color="auto" w:fill="auto"/>
          </w:tcPr>
          <w:p w14:paraId="30649FDF" w14:textId="77777777" w:rsidR="00774FA6" w:rsidRPr="00774FA6" w:rsidRDefault="00774FA6" w:rsidP="00372C9B">
            <w:r w:rsidRPr="00774FA6">
              <w:t>8</w:t>
            </w:r>
          </w:p>
        </w:tc>
        <w:tc>
          <w:tcPr>
            <w:tcW w:w="13508" w:type="dxa"/>
            <w:shd w:val="clear" w:color="auto" w:fill="auto"/>
          </w:tcPr>
          <w:p w14:paraId="1F55EAC8" w14:textId="77777777" w:rsidR="00774FA6" w:rsidRPr="00774FA6" w:rsidRDefault="00774FA6" w:rsidP="00372C9B">
            <w:r w:rsidRPr="00774FA6">
              <w:t>Ditches: usually small, perhaps temporary, watercourses; see 9-12 below</w:t>
            </w:r>
          </w:p>
        </w:tc>
      </w:tr>
      <w:tr w:rsidR="00774FA6" w:rsidRPr="00774FA6" w14:paraId="1F330282" w14:textId="77777777" w:rsidTr="00372C9B">
        <w:tc>
          <w:tcPr>
            <w:tcW w:w="440" w:type="dxa"/>
            <w:shd w:val="clear" w:color="auto" w:fill="auto"/>
          </w:tcPr>
          <w:p w14:paraId="6F1A2B75" w14:textId="77777777" w:rsidR="00774FA6" w:rsidRPr="00774FA6" w:rsidRDefault="00774FA6" w:rsidP="00372C9B">
            <w:r w:rsidRPr="00774FA6">
              <w:t>9</w:t>
            </w:r>
          </w:p>
        </w:tc>
        <w:tc>
          <w:tcPr>
            <w:tcW w:w="13508" w:type="dxa"/>
            <w:shd w:val="clear" w:color="auto" w:fill="auto"/>
          </w:tcPr>
          <w:p w14:paraId="5A02242F" w14:textId="77777777" w:rsidR="00774FA6" w:rsidRPr="00774FA6" w:rsidRDefault="00774FA6" w:rsidP="00372C9B">
            <w:r w:rsidRPr="00774FA6">
              <w:t>Streams: flowing water, with no evidence of canalisation, and usually perennial flowing water.  Ditches are more likely to dry up and the water flow is more likely to be interrupted</w:t>
            </w:r>
          </w:p>
        </w:tc>
      </w:tr>
      <w:tr w:rsidR="00774FA6" w:rsidRPr="00774FA6" w14:paraId="0BA90221" w14:textId="77777777" w:rsidTr="00372C9B">
        <w:tc>
          <w:tcPr>
            <w:tcW w:w="440" w:type="dxa"/>
            <w:shd w:val="clear" w:color="auto" w:fill="auto"/>
          </w:tcPr>
          <w:p w14:paraId="02F3EA21" w14:textId="77777777" w:rsidR="00774FA6" w:rsidRPr="00774FA6" w:rsidRDefault="00774FA6" w:rsidP="00372C9B">
            <w:r w:rsidRPr="00774FA6">
              <w:t>10</w:t>
            </w:r>
          </w:p>
        </w:tc>
        <w:tc>
          <w:tcPr>
            <w:tcW w:w="13508" w:type="dxa"/>
            <w:shd w:val="clear" w:color="auto" w:fill="auto"/>
          </w:tcPr>
          <w:p w14:paraId="6269B09A" w14:textId="77777777" w:rsidR="00774FA6" w:rsidRPr="00774FA6" w:rsidRDefault="00774FA6" w:rsidP="00372C9B">
            <w:r w:rsidRPr="00774FA6">
              <w:t>Fast-flowing, rough rivers</w:t>
            </w:r>
          </w:p>
        </w:tc>
      </w:tr>
      <w:tr w:rsidR="00774FA6" w:rsidRPr="00774FA6" w14:paraId="346E8761" w14:textId="77777777" w:rsidTr="00372C9B">
        <w:tc>
          <w:tcPr>
            <w:tcW w:w="440" w:type="dxa"/>
            <w:shd w:val="clear" w:color="auto" w:fill="auto"/>
          </w:tcPr>
          <w:p w14:paraId="6DC371F8" w14:textId="77777777" w:rsidR="00774FA6" w:rsidRPr="00774FA6" w:rsidRDefault="00774FA6" w:rsidP="00372C9B">
            <w:r w:rsidRPr="00774FA6">
              <w:t>11</w:t>
            </w:r>
          </w:p>
        </w:tc>
        <w:tc>
          <w:tcPr>
            <w:tcW w:w="13508" w:type="dxa"/>
            <w:shd w:val="clear" w:color="auto" w:fill="auto"/>
          </w:tcPr>
          <w:p w14:paraId="7DF829F5" w14:textId="77777777" w:rsidR="00774FA6" w:rsidRPr="00774FA6" w:rsidRDefault="00774FA6" w:rsidP="00372C9B">
            <w:r w:rsidRPr="00774FA6">
              <w:t>Slow-flowing, smooth rivers</w:t>
            </w:r>
          </w:p>
        </w:tc>
      </w:tr>
      <w:tr w:rsidR="00774FA6" w:rsidRPr="00774FA6" w14:paraId="5B760228" w14:textId="77777777" w:rsidTr="00372C9B">
        <w:tc>
          <w:tcPr>
            <w:tcW w:w="440" w:type="dxa"/>
            <w:shd w:val="clear" w:color="auto" w:fill="auto"/>
          </w:tcPr>
          <w:p w14:paraId="0F4C52F5" w14:textId="77777777" w:rsidR="00774FA6" w:rsidRPr="00774FA6" w:rsidRDefault="00774FA6" w:rsidP="00372C9B">
            <w:r w:rsidRPr="00774FA6">
              <w:t>12</w:t>
            </w:r>
          </w:p>
        </w:tc>
        <w:tc>
          <w:tcPr>
            <w:tcW w:w="13508" w:type="dxa"/>
            <w:shd w:val="clear" w:color="auto" w:fill="auto"/>
          </w:tcPr>
          <w:p w14:paraId="7E1735C0" w14:textId="77777777" w:rsidR="00774FA6" w:rsidRPr="00774FA6" w:rsidRDefault="00774FA6" w:rsidP="00372C9B">
            <w:r w:rsidRPr="00774FA6">
              <w:t>Canals: man-made channels</w:t>
            </w:r>
          </w:p>
        </w:tc>
      </w:tr>
      <w:tr w:rsidR="00774FA6" w:rsidRPr="00774FA6" w14:paraId="1B385B48" w14:textId="77777777" w:rsidTr="00372C9B">
        <w:tc>
          <w:tcPr>
            <w:tcW w:w="440" w:type="dxa"/>
            <w:shd w:val="clear" w:color="auto" w:fill="auto"/>
          </w:tcPr>
          <w:p w14:paraId="593D98AA" w14:textId="77777777" w:rsidR="00774FA6" w:rsidRPr="00774FA6" w:rsidRDefault="00774FA6" w:rsidP="00372C9B">
            <w:r w:rsidRPr="00774FA6">
              <w:t>13</w:t>
            </w:r>
          </w:p>
        </w:tc>
        <w:tc>
          <w:tcPr>
            <w:tcW w:w="13508" w:type="dxa"/>
            <w:shd w:val="clear" w:color="auto" w:fill="auto"/>
          </w:tcPr>
          <w:p w14:paraId="2B168D52" w14:textId="77777777" w:rsidR="00774FA6" w:rsidRPr="00774FA6" w:rsidRDefault="00774FA6" w:rsidP="00372C9B">
            <w:r w:rsidRPr="00774FA6">
              <w:t>Semi-natural broadleaved woodland: predominantly of broadleaved trees &gt;5 m high with a semi-natural appearance</w:t>
            </w:r>
          </w:p>
        </w:tc>
      </w:tr>
      <w:tr w:rsidR="00774FA6" w:rsidRPr="00774FA6" w14:paraId="0FFA2F19" w14:textId="77777777" w:rsidTr="00372C9B">
        <w:tc>
          <w:tcPr>
            <w:tcW w:w="440" w:type="dxa"/>
            <w:shd w:val="clear" w:color="auto" w:fill="auto"/>
          </w:tcPr>
          <w:p w14:paraId="5C12A07D" w14:textId="77777777" w:rsidR="00774FA6" w:rsidRPr="00774FA6" w:rsidRDefault="00774FA6" w:rsidP="00372C9B">
            <w:r w:rsidRPr="00774FA6">
              <w:t>14</w:t>
            </w:r>
          </w:p>
        </w:tc>
        <w:tc>
          <w:tcPr>
            <w:tcW w:w="13508" w:type="dxa"/>
            <w:shd w:val="clear" w:color="auto" w:fill="auto"/>
          </w:tcPr>
          <w:p w14:paraId="51A3B240" w14:textId="77777777" w:rsidR="00774FA6" w:rsidRPr="00774FA6" w:rsidRDefault="00774FA6" w:rsidP="00372C9B">
            <w:r w:rsidRPr="00774FA6">
              <w:t>Broadleaved plantations (including orchards): tree species not native to the site, even-aged and &gt;5 m</w:t>
            </w:r>
          </w:p>
        </w:tc>
      </w:tr>
      <w:tr w:rsidR="00774FA6" w:rsidRPr="00774FA6" w14:paraId="63C66130" w14:textId="77777777" w:rsidTr="00372C9B">
        <w:tc>
          <w:tcPr>
            <w:tcW w:w="440" w:type="dxa"/>
            <w:shd w:val="clear" w:color="auto" w:fill="auto"/>
          </w:tcPr>
          <w:p w14:paraId="0BED9080" w14:textId="77777777" w:rsidR="00774FA6" w:rsidRPr="00774FA6" w:rsidRDefault="00774FA6" w:rsidP="00372C9B">
            <w:r w:rsidRPr="00774FA6">
              <w:t>15</w:t>
            </w:r>
          </w:p>
        </w:tc>
        <w:tc>
          <w:tcPr>
            <w:tcW w:w="13508" w:type="dxa"/>
            <w:shd w:val="clear" w:color="auto" w:fill="auto"/>
          </w:tcPr>
          <w:p w14:paraId="33CD3DBE" w14:textId="77777777" w:rsidR="00774FA6" w:rsidRPr="00774FA6" w:rsidRDefault="00774FA6" w:rsidP="00372C9B">
            <w:r w:rsidRPr="00774FA6">
              <w:t>Semi-natural coniferous woodland: predominantly coniferous trees of any height with semi-natural appearance (confined to Scots pine, juniper and yew)</w:t>
            </w:r>
          </w:p>
        </w:tc>
      </w:tr>
      <w:tr w:rsidR="00774FA6" w:rsidRPr="00774FA6" w14:paraId="36D9C6BC" w14:textId="77777777" w:rsidTr="00372C9B">
        <w:tc>
          <w:tcPr>
            <w:tcW w:w="440" w:type="dxa"/>
            <w:shd w:val="clear" w:color="auto" w:fill="auto"/>
          </w:tcPr>
          <w:p w14:paraId="4C8B4CFF" w14:textId="77777777" w:rsidR="00774FA6" w:rsidRPr="00774FA6" w:rsidRDefault="00774FA6" w:rsidP="00372C9B">
            <w:r w:rsidRPr="00774FA6">
              <w:t>16</w:t>
            </w:r>
          </w:p>
        </w:tc>
        <w:tc>
          <w:tcPr>
            <w:tcW w:w="13508" w:type="dxa"/>
            <w:shd w:val="clear" w:color="auto" w:fill="auto"/>
          </w:tcPr>
          <w:p w14:paraId="1715B552" w14:textId="77777777" w:rsidR="00774FA6" w:rsidRPr="00774FA6" w:rsidRDefault="00774FA6" w:rsidP="00372C9B">
            <w:r w:rsidRPr="00774FA6">
              <w:t>Coniferous plantations: predominantly coniferous trees which have been planted and are &gt;5 m</w:t>
            </w:r>
          </w:p>
        </w:tc>
      </w:tr>
      <w:tr w:rsidR="00774FA6" w:rsidRPr="00774FA6" w14:paraId="7BCE79D6" w14:textId="77777777" w:rsidTr="00372C9B">
        <w:tc>
          <w:tcPr>
            <w:tcW w:w="440" w:type="dxa"/>
            <w:shd w:val="clear" w:color="auto" w:fill="auto"/>
          </w:tcPr>
          <w:p w14:paraId="5BA9D9C3" w14:textId="77777777" w:rsidR="00774FA6" w:rsidRPr="00774FA6" w:rsidRDefault="00774FA6" w:rsidP="00372C9B">
            <w:r w:rsidRPr="00774FA6">
              <w:t>17</w:t>
            </w:r>
          </w:p>
        </w:tc>
        <w:tc>
          <w:tcPr>
            <w:tcW w:w="13508" w:type="dxa"/>
            <w:shd w:val="clear" w:color="auto" w:fill="auto"/>
          </w:tcPr>
          <w:p w14:paraId="1E13E1E9" w14:textId="77777777" w:rsidR="00774FA6" w:rsidRPr="00774FA6" w:rsidRDefault="00774FA6" w:rsidP="00372C9B">
            <w:r w:rsidRPr="00774FA6">
              <w:t>Semi-natural mixed woodland: at least 25% broadleaved or 25% coniferous trees, of natural appearance with trees &gt;5 m</w:t>
            </w:r>
          </w:p>
        </w:tc>
      </w:tr>
      <w:tr w:rsidR="00774FA6" w:rsidRPr="00774FA6" w14:paraId="4F2AAE57" w14:textId="77777777" w:rsidTr="00372C9B">
        <w:tc>
          <w:tcPr>
            <w:tcW w:w="440" w:type="dxa"/>
            <w:shd w:val="clear" w:color="auto" w:fill="auto"/>
          </w:tcPr>
          <w:p w14:paraId="3B2510E9" w14:textId="77777777" w:rsidR="00774FA6" w:rsidRPr="00774FA6" w:rsidRDefault="00774FA6" w:rsidP="00372C9B">
            <w:r w:rsidRPr="00774FA6">
              <w:t>18</w:t>
            </w:r>
          </w:p>
        </w:tc>
        <w:tc>
          <w:tcPr>
            <w:tcW w:w="13508" w:type="dxa"/>
            <w:shd w:val="clear" w:color="auto" w:fill="auto"/>
          </w:tcPr>
          <w:p w14:paraId="18069263" w14:textId="77777777" w:rsidR="00774FA6" w:rsidRPr="00774FA6" w:rsidRDefault="00774FA6" w:rsidP="00372C9B">
            <w:r w:rsidRPr="00774FA6">
              <w:t>Mixed plantation: at least 25% broadleaved or 25% coniferous trees, planted and &gt;5 m</w:t>
            </w:r>
          </w:p>
        </w:tc>
      </w:tr>
      <w:tr w:rsidR="00774FA6" w:rsidRPr="00774FA6" w14:paraId="1759DD9A" w14:textId="77777777" w:rsidTr="00372C9B">
        <w:tc>
          <w:tcPr>
            <w:tcW w:w="440" w:type="dxa"/>
            <w:shd w:val="clear" w:color="auto" w:fill="auto"/>
          </w:tcPr>
          <w:p w14:paraId="336F194C" w14:textId="77777777" w:rsidR="00774FA6" w:rsidRPr="00774FA6" w:rsidRDefault="00774FA6" w:rsidP="00372C9B">
            <w:r w:rsidRPr="00774FA6">
              <w:t>19</w:t>
            </w:r>
          </w:p>
        </w:tc>
        <w:tc>
          <w:tcPr>
            <w:tcW w:w="13508" w:type="dxa"/>
            <w:shd w:val="clear" w:color="auto" w:fill="auto"/>
          </w:tcPr>
          <w:p w14:paraId="482A3C58" w14:textId="77777777" w:rsidR="00774FA6" w:rsidRPr="00774FA6" w:rsidRDefault="00774FA6" w:rsidP="00372C9B">
            <w:r w:rsidRPr="00774FA6">
              <w:t>Young plantation: trees &lt;5 m high, either broadleaved or coniferous, which have been planted</w:t>
            </w:r>
          </w:p>
        </w:tc>
      </w:tr>
      <w:tr w:rsidR="00774FA6" w:rsidRPr="00774FA6" w14:paraId="3E95B5CE" w14:textId="77777777" w:rsidTr="00372C9B">
        <w:tc>
          <w:tcPr>
            <w:tcW w:w="440" w:type="dxa"/>
            <w:shd w:val="clear" w:color="auto" w:fill="auto"/>
          </w:tcPr>
          <w:p w14:paraId="6D972A6B" w14:textId="77777777" w:rsidR="00774FA6" w:rsidRPr="00774FA6" w:rsidRDefault="00774FA6" w:rsidP="00372C9B">
            <w:r w:rsidRPr="00774FA6">
              <w:t>20</w:t>
            </w:r>
          </w:p>
        </w:tc>
        <w:tc>
          <w:tcPr>
            <w:tcW w:w="13508" w:type="dxa"/>
            <w:shd w:val="clear" w:color="auto" w:fill="auto"/>
          </w:tcPr>
          <w:p w14:paraId="5B434407" w14:textId="77777777" w:rsidR="00774FA6" w:rsidRPr="00774FA6" w:rsidRDefault="00774FA6" w:rsidP="00372C9B">
            <w:r w:rsidRPr="00774FA6">
              <w:t>Recently felled woodland: areas for which there is evidence that woodland has been felled within the past year</w:t>
            </w:r>
          </w:p>
        </w:tc>
      </w:tr>
      <w:tr w:rsidR="00774FA6" w:rsidRPr="00774FA6" w14:paraId="7D9679B9" w14:textId="77777777" w:rsidTr="00372C9B">
        <w:tc>
          <w:tcPr>
            <w:tcW w:w="440" w:type="dxa"/>
            <w:shd w:val="clear" w:color="auto" w:fill="auto"/>
          </w:tcPr>
          <w:p w14:paraId="106C83F2" w14:textId="77777777" w:rsidR="00774FA6" w:rsidRPr="00774FA6" w:rsidRDefault="00774FA6" w:rsidP="00372C9B">
            <w:r w:rsidRPr="00774FA6">
              <w:t>21</w:t>
            </w:r>
          </w:p>
        </w:tc>
        <w:tc>
          <w:tcPr>
            <w:tcW w:w="13508" w:type="dxa"/>
            <w:shd w:val="clear" w:color="auto" w:fill="auto"/>
          </w:tcPr>
          <w:p w14:paraId="2E0E81CE" w14:textId="77777777" w:rsidR="00774FA6" w:rsidRPr="00774FA6" w:rsidRDefault="00774FA6" w:rsidP="00372C9B">
            <w:r w:rsidRPr="00774FA6">
              <w:t>Parkland: areas where tree cover is &lt;30%, the majority of the trees are 30-70 m apart and a minimum of ten trees</w:t>
            </w:r>
          </w:p>
        </w:tc>
      </w:tr>
      <w:tr w:rsidR="00774FA6" w:rsidRPr="00774FA6" w14:paraId="1A765438" w14:textId="77777777" w:rsidTr="00372C9B">
        <w:tc>
          <w:tcPr>
            <w:tcW w:w="440" w:type="dxa"/>
            <w:shd w:val="clear" w:color="auto" w:fill="auto"/>
          </w:tcPr>
          <w:p w14:paraId="10C8AFC3" w14:textId="77777777" w:rsidR="00774FA6" w:rsidRPr="00774FA6" w:rsidRDefault="00774FA6" w:rsidP="00372C9B">
            <w:r w:rsidRPr="00774FA6">
              <w:t>22</w:t>
            </w:r>
          </w:p>
        </w:tc>
        <w:tc>
          <w:tcPr>
            <w:tcW w:w="13508" w:type="dxa"/>
            <w:shd w:val="clear" w:color="auto" w:fill="auto"/>
          </w:tcPr>
          <w:p w14:paraId="7E0B818F" w14:textId="77777777" w:rsidR="00774FA6" w:rsidRPr="00774FA6" w:rsidRDefault="00774FA6" w:rsidP="00372C9B">
            <w:r w:rsidRPr="00774FA6">
              <w:t>Tall scrub: 3-5 m high</w:t>
            </w:r>
          </w:p>
        </w:tc>
      </w:tr>
      <w:tr w:rsidR="00774FA6" w:rsidRPr="00774FA6" w14:paraId="196A13E6" w14:textId="77777777" w:rsidTr="00372C9B">
        <w:tc>
          <w:tcPr>
            <w:tcW w:w="440" w:type="dxa"/>
            <w:shd w:val="clear" w:color="auto" w:fill="auto"/>
          </w:tcPr>
          <w:p w14:paraId="4889B931" w14:textId="77777777" w:rsidR="00774FA6" w:rsidRPr="00774FA6" w:rsidRDefault="00774FA6" w:rsidP="00372C9B">
            <w:r w:rsidRPr="00774FA6">
              <w:t>23</w:t>
            </w:r>
          </w:p>
        </w:tc>
        <w:tc>
          <w:tcPr>
            <w:tcW w:w="13508" w:type="dxa"/>
            <w:shd w:val="clear" w:color="auto" w:fill="auto"/>
          </w:tcPr>
          <w:p w14:paraId="66926643" w14:textId="77777777" w:rsidR="00774FA6" w:rsidRPr="00774FA6" w:rsidRDefault="00774FA6" w:rsidP="00372C9B">
            <w:r w:rsidRPr="00774FA6">
              <w:t>Low scrub: &lt;3 m high including bracken</w:t>
            </w:r>
          </w:p>
        </w:tc>
      </w:tr>
      <w:tr w:rsidR="00774FA6" w:rsidRPr="00774FA6" w14:paraId="2A81E1BF" w14:textId="77777777" w:rsidTr="00372C9B">
        <w:tc>
          <w:tcPr>
            <w:tcW w:w="440" w:type="dxa"/>
            <w:shd w:val="clear" w:color="auto" w:fill="auto"/>
          </w:tcPr>
          <w:p w14:paraId="158A2630" w14:textId="77777777" w:rsidR="00774FA6" w:rsidRPr="00774FA6" w:rsidRDefault="00774FA6" w:rsidP="00372C9B">
            <w:r w:rsidRPr="00774FA6">
              <w:t>24</w:t>
            </w:r>
          </w:p>
        </w:tc>
        <w:tc>
          <w:tcPr>
            <w:tcW w:w="13508" w:type="dxa"/>
            <w:shd w:val="clear" w:color="auto" w:fill="auto"/>
          </w:tcPr>
          <w:p w14:paraId="6FE7CBC9" w14:textId="77777777" w:rsidR="00774FA6" w:rsidRPr="00774FA6" w:rsidRDefault="00774FA6" w:rsidP="00372C9B">
            <w:r w:rsidRPr="00774FA6">
              <w:t>Beach: includes sand dunes, sand/mudflats, shingle or boulder beaches</w:t>
            </w:r>
          </w:p>
        </w:tc>
      </w:tr>
      <w:tr w:rsidR="00774FA6" w:rsidRPr="00774FA6" w14:paraId="6CDDA806" w14:textId="77777777" w:rsidTr="00372C9B">
        <w:tc>
          <w:tcPr>
            <w:tcW w:w="440" w:type="dxa"/>
            <w:shd w:val="clear" w:color="auto" w:fill="auto"/>
          </w:tcPr>
          <w:p w14:paraId="53BE1C73" w14:textId="77777777" w:rsidR="00774FA6" w:rsidRPr="00774FA6" w:rsidRDefault="00774FA6" w:rsidP="00372C9B">
            <w:r w:rsidRPr="00774FA6">
              <w:t>25</w:t>
            </w:r>
          </w:p>
        </w:tc>
        <w:tc>
          <w:tcPr>
            <w:tcW w:w="13508" w:type="dxa"/>
            <w:shd w:val="clear" w:color="auto" w:fill="auto"/>
          </w:tcPr>
          <w:p w14:paraId="3F564D3B" w14:textId="77777777" w:rsidR="00774FA6" w:rsidRPr="00774FA6" w:rsidRDefault="00774FA6" w:rsidP="00372C9B">
            <w:r w:rsidRPr="00774FA6">
              <w:t>Lowland heaths: lowland areas with &gt;25% dwarf shrubs</w:t>
            </w:r>
          </w:p>
        </w:tc>
      </w:tr>
      <w:tr w:rsidR="00774FA6" w:rsidRPr="00774FA6" w14:paraId="6048D8E2" w14:textId="77777777" w:rsidTr="00372C9B">
        <w:tc>
          <w:tcPr>
            <w:tcW w:w="440" w:type="dxa"/>
            <w:shd w:val="clear" w:color="auto" w:fill="auto"/>
          </w:tcPr>
          <w:p w14:paraId="0E83D4FC" w14:textId="77777777" w:rsidR="00774FA6" w:rsidRPr="00774FA6" w:rsidRDefault="00774FA6" w:rsidP="00372C9B">
            <w:r w:rsidRPr="00774FA6">
              <w:t>26</w:t>
            </w:r>
          </w:p>
        </w:tc>
        <w:tc>
          <w:tcPr>
            <w:tcW w:w="13508" w:type="dxa"/>
            <w:shd w:val="clear" w:color="auto" w:fill="auto"/>
          </w:tcPr>
          <w:p w14:paraId="728E831D" w14:textId="77777777" w:rsidR="00774FA6" w:rsidRPr="00774FA6" w:rsidRDefault="00774FA6" w:rsidP="00372C9B">
            <w:r w:rsidRPr="00774FA6">
              <w:t>Heather moorland: as above but for upland sites</w:t>
            </w:r>
          </w:p>
        </w:tc>
      </w:tr>
      <w:tr w:rsidR="00774FA6" w:rsidRPr="00774FA6" w14:paraId="164DD83B" w14:textId="77777777" w:rsidTr="00372C9B">
        <w:tc>
          <w:tcPr>
            <w:tcW w:w="440" w:type="dxa"/>
            <w:shd w:val="clear" w:color="auto" w:fill="auto"/>
          </w:tcPr>
          <w:p w14:paraId="65B53EED" w14:textId="77777777" w:rsidR="00774FA6" w:rsidRPr="00774FA6" w:rsidRDefault="00774FA6" w:rsidP="00372C9B">
            <w:r w:rsidRPr="00774FA6">
              <w:t>27</w:t>
            </w:r>
          </w:p>
        </w:tc>
        <w:tc>
          <w:tcPr>
            <w:tcW w:w="13508" w:type="dxa"/>
            <w:shd w:val="clear" w:color="auto" w:fill="auto"/>
          </w:tcPr>
          <w:p w14:paraId="753BE85B" w14:textId="77777777" w:rsidR="00774FA6" w:rsidRPr="00774FA6" w:rsidRDefault="00774FA6" w:rsidP="00372C9B">
            <w:r w:rsidRPr="00774FA6">
              <w:t>Bog: areas of peat with vegetation dominated by heather and/or cottongrass</w:t>
            </w:r>
          </w:p>
        </w:tc>
      </w:tr>
      <w:tr w:rsidR="00774FA6" w:rsidRPr="00774FA6" w14:paraId="5A47024C" w14:textId="77777777" w:rsidTr="00372C9B">
        <w:tc>
          <w:tcPr>
            <w:tcW w:w="440" w:type="dxa"/>
            <w:shd w:val="clear" w:color="auto" w:fill="auto"/>
          </w:tcPr>
          <w:p w14:paraId="436D1BEF" w14:textId="77777777" w:rsidR="00774FA6" w:rsidRPr="00774FA6" w:rsidRDefault="00774FA6" w:rsidP="00372C9B">
            <w:r w:rsidRPr="00774FA6">
              <w:t>28</w:t>
            </w:r>
          </w:p>
        </w:tc>
        <w:tc>
          <w:tcPr>
            <w:tcW w:w="13508" w:type="dxa"/>
            <w:shd w:val="clear" w:color="auto" w:fill="auto"/>
          </w:tcPr>
          <w:p w14:paraId="4BD58B1F" w14:textId="77777777" w:rsidR="00774FA6" w:rsidRPr="00774FA6" w:rsidRDefault="00774FA6" w:rsidP="00372C9B">
            <w:r w:rsidRPr="00774FA6">
              <w:t>Wet ground: areas of wet ground found in association with other habitats, eg wet areas in a grass field or flushes in upland areas</w:t>
            </w:r>
          </w:p>
        </w:tc>
      </w:tr>
      <w:tr w:rsidR="00774FA6" w:rsidRPr="00774FA6" w14:paraId="70340D89" w14:textId="77777777" w:rsidTr="00372C9B">
        <w:tc>
          <w:tcPr>
            <w:tcW w:w="440" w:type="dxa"/>
            <w:shd w:val="clear" w:color="auto" w:fill="auto"/>
          </w:tcPr>
          <w:p w14:paraId="712FF5DF" w14:textId="77777777" w:rsidR="00774FA6" w:rsidRPr="00774FA6" w:rsidRDefault="00774FA6" w:rsidP="00372C9B">
            <w:r w:rsidRPr="00774FA6">
              <w:t>29</w:t>
            </w:r>
          </w:p>
        </w:tc>
        <w:tc>
          <w:tcPr>
            <w:tcW w:w="13508" w:type="dxa"/>
            <w:shd w:val="clear" w:color="auto" w:fill="auto"/>
          </w:tcPr>
          <w:p w14:paraId="57F86B2A" w14:textId="77777777" w:rsidR="00774FA6" w:rsidRPr="00774FA6" w:rsidRDefault="00774FA6" w:rsidP="00372C9B">
            <w:r w:rsidRPr="00774FA6">
              <w:t>Ponds: up to 0.5 ha</w:t>
            </w:r>
          </w:p>
        </w:tc>
      </w:tr>
      <w:tr w:rsidR="00774FA6" w:rsidRPr="00774FA6" w14:paraId="568F51A3" w14:textId="77777777" w:rsidTr="00372C9B">
        <w:tc>
          <w:tcPr>
            <w:tcW w:w="440" w:type="dxa"/>
            <w:shd w:val="clear" w:color="auto" w:fill="auto"/>
          </w:tcPr>
          <w:p w14:paraId="17F83476" w14:textId="77777777" w:rsidR="00774FA6" w:rsidRPr="00774FA6" w:rsidRDefault="00774FA6" w:rsidP="00372C9B">
            <w:r w:rsidRPr="00774FA6">
              <w:t>30</w:t>
            </w:r>
          </w:p>
        </w:tc>
        <w:tc>
          <w:tcPr>
            <w:tcW w:w="13508" w:type="dxa"/>
            <w:shd w:val="clear" w:color="auto" w:fill="auto"/>
          </w:tcPr>
          <w:p w14:paraId="280157BA" w14:textId="77777777" w:rsidR="00774FA6" w:rsidRPr="00774FA6" w:rsidRDefault="00774FA6" w:rsidP="00372C9B">
            <w:r w:rsidRPr="00774FA6">
              <w:t>Lakes: more than 0.5 h</w:t>
            </w:r>
          </w:p>
        </w:tc>
      </w:tr>
      <w:tr w:rsidR="00774FA6" w:rsidRPr="00774FA6" w14:paraId="056F5227" w14:textId="77777777" w:rsidTr="00372C9B">
        <w:tc>
          <w:tcPr>
            <w:tcW w:w="440" w:type="dxa"/>
            <w:shd w:val="clear" w:color="auto" w:fill="auto"/>
          </w:tcPr>
          <w:p w14:paraId="533BB69A" w14:textId="77777777" w:rsidR="00774FA6" w:rsidRPr="00774FA6" w:rsidRDefault="00774FA6" w:rsidP="00372C9B">
            <w:r w:rsidRPr="00774FA6">
              <w:t>31</w:t>
            </w:r>
          </w:p>
        </w:tc>
        <w:tc>
          <w:tcPr>
            <w:tcW w:w="13508" w:type="dxa"/>
            <w:shd w:val="clear" w:color="auto" w:fill="auto"/>
          </w:tcPr>
          <w:p w14:paraId="34D90A5D" w14:textId="77777777" w:rsidR="00774FA6" w:rsidRPr="00774FA6" w:rsidRDefault="00774FA6" w:rsidP="00372C9B">
            <w:r w:rsidRPr="00774FA6">
              <w:t>Standing man-made water: artificially created reservoirs and impoundments, including mill ponds</w:t>
            </w:r>
          </w:p>
        </w:tc>
      </w:tr>
      <w:tr w:rsidR="00774FA6" w:rsidRPr="00774FA6" w14:paraId="50F4D0C9" w14:textId="77777777" w:rsidTr="00372C9B">
        <w:tc>
          <w:tcPr>
            <w:tcW w:w="440" w:type="dxa"/>
            <w:shd w:val="clear" w:color="auto" w:fill="auto"/>
          </w:tcPr>
          <w:p w14:paraId="1AAF56C5" w14:textId="77777777" w:rsidR="00774FA6" w:rsidRPr="00774FA6" w:rsidRDefault="00774FA6" w:rsidP="00372C9B">
            <w:r w:rsidRPr="00774FA6">
              <w:t>33</w:t>
            </w:r>
          </w:p>
        </w:tc>
        <w:tc>
          <w:tcPr>
            <w:tcW w:w="13508" w:type="dxa"/>
            <w:shd w:val="clear" w:color="auto" w:fill="auto"/>
          </w:tcPr>
          <w:p w14:paraId="53A08AAC" w14:textId="77777777" w:rsidR="00774FA6" w:rsidRPr="00774FA6" w:rsidRDefault="00774FA6" w:rsidP="00372C9B">
            <w:r w:rsidRPr="00774FA6">
              <w:t>Upland unimproved grassland: will include some areas used for rough grazing and poor-quality grassland such as purple moor-grass, unimproved by fertilizers, herbicides or drainage</w:t>
            </w:r>
          </w:p>
        </w:tc>
      </w:tr>
      <w:tr w:rsidR="00774FA6" w:rsidRPr="00774FA6" w14:paraId="2DB7565B" w14:textId="77777777" w:rsidTr="00372C9B">
        <w:tc>
          <w:tcPr>
            <w:tcW w:w="440" w:type="dxa"/>
            <w:shd w:val="clear" w:color="auto" w:fill="auto"/>
          </w:tcPr>
          <w:p w14:paraId="5AFA82DD" w14:textId="77777777" w:rsidR="00774FA6" w:rsidRPr="00774FA6" w:rsidRDefault="00774FA6" w:rsidP="00372C9B">
            <w:r w:rsidRPr="00774FA6">
              <w:t>34</w:t>
            </w:r>
          </w:p>
        </w:tc>
        <w:tc>
          <w:tcPr>
            <w:tcW w:w="13508" w:type="dxa"/>
            <w:shd w:val="clear" w:color="auto" w:fill="auto"/>
          </w:tcPr>
          <w:p w14:paraId="577B3BF0" w14:textId="77777777" w:rsidR="00774FA6" w:rsidRPr="00774FA6" w:rsidRDefault="00774FA6" w:rsidP="00372C9B">
            <w:r w:rsidRPr="00774FA6">
              <w:t>Lowland unimproved grassland: may be regularly grazed or mown, but may be totally neglected.  Unimproved by fertilizers herbicides or drainage.  Includes herb-rich grasslands on limestone, chalk, cliff-tops, etc</w:t>
            </w:r>
          </w:p>
        </w:tc>
      </w:tr>
      <w:tr w:rsidR="00774FA6" w:rsidRPr="00774FA6" w14:paraId="5561503C" w14:textId="77777777" w:rsidTr="00372C9B">
        <w:tc>
          <w:tcPr>
            <w:tcW w:w="440" w:type="dxa"/>
            <w:shd w:val="clear" w:color="auto" w:fill="auto"/>
          </w:tcPr>
          <w:p w14:paraId="6D78B7AC" w14:textId="77777777" w:rsidR="00774FA6" w:rsidRPr="00774FA6" w:rsidRDefault="00774FA6" w:rsidP="00372C9B">
            <w:r w:rsidRPr="00774FA6">
              <w:t>35</w:t>
            </w:r>
          </w:p>
        </w:tc>
        <w:tc>
          <w:tcPr>
            <w:tcW w:w="13508" w:type="dxa"/>
            <w:shd w:val="clear" w:color="auto" w:fill="auto"/>
          </w:tcPr>
          <w:p w14:paraId="4B2B40CA" w14:textId="77777777" w:rsidR="00774FA6" w:rsidRPr="00774FA6" w:rsidRDefault="00774FA6" w:rsidP="00372C9B">
            <w:r w:rsidRPr="00774FA6">
              <w:t>Semi-improved grassland: slightly modified by fertilizer or herbicide application, or by heavy grazing pressure and/or drainage</w:t>
            </w:r>
          </w:p>
        </w:tc>
      </w:tr>
      <w:tr w:rsidR="00774FA6" w:rsidRPr="00774FA6" w14:paraId="27D4F729" w14:textId="77777777" w:rsidTr="00372C9B">
        <w:tc>
          <w:tcPr>
            <w:tcW w:w="440" w:type="dxa"/>
            <w:shd w:val="clear" w:color="auto" w:fill="auto"/>
          </w:tcPr>
          <w:p w14:paraId="114FF93F" w14:textId="77777777" w:rsidR="00774FA6" w:rsidRPr="00774FA6" w:rsidRDefault="00774FA6" w:rsidP="00372C9B">
            <w:r w:rsidRPr="00774FA6">
              <w:t>36</w:t>
            </w:r>
          </w:p>
        </w:tc>
        <w:tc>
          <w:tcPr>
            <w:tcW w:w="13508" w:type="dxa"/>
            <w:shd w:val="clear" w:color="auto" w:fill="auto"/>
          </w:tcPr>
          <w:p w14:paraId="4419AB7F" w14:textId="77777777" w:rsidR="00774FA6" w:rsidRPr="00774FA6" w:rsidRDefault="00774FA6" w:rsidP="00372C9B">
            <w:r w:rsidRPr="00774FA6">
              <w:t>Improved grassland: grassland which has had regular treatments of fertilizer and/or herbicide but not including leys (see 40)</w:t>
            </w:r>
          </w:p>
        </w:tc>
      </w:tr>
      <w:tr w:rsidR="00774FA6" w:rsidRPr="00774FA6" w14:paraId="5C1A85EB" w14:textId="77777777" w:rsidTr="00372C9B">
        <w:tc>
          <w:tcPr>
            <w:tcW w:w="440" w:type="dxa"/>
            <w:shd w:val="clear" w:color="auto" w:fill="auto"/>
          </w:tcPr>
          <w:p w14:paraId="301AB96F" w14:textId="77777777" w:rsidR="00774FA6" w:rsidRPr="00774FA6" w:rsidRDefault="00774FA6" w:rsidP="00372C9B">
            <w:r w:rsidRPr="00774FA6">
              <w:t>37</w:t>
            </w:r>
          </w:p>
        </w:tc>
        <w:tc>
          <w:tcPr>
            <w:tcW w:w="13508" w:type="dxa"/>
            <w:shd w:val="clear" w:color="auto" w:fill="auto"/>
          </w:tcPr>
          <w:p w14:paraId="0C48B37D" w14:textId="77777777" w:rsidR="00774FA6" w:rsidRPr="00774FA6" w:rsidRDefault="00774FA6" w:rsidP="00372C9B">
            <w:r w:rsidRPr="00774FA6">
              <w:t>Arable: all classes of arable land, including grassland leys (short-term, normally re-seeded &lt; 5yrs ago) and horticulture.</w:t>
            </w:r>
          </w:p>
        </w:tc>
      </w:tr>
      <w:tr w:rsidR="00774FA6" w:rsidRPr="00774FA6" w14:paraId="5EAEEC6D" w14:textId="77777777" w:rsidTr="00372C9B">
        <w:tc>
          <w:tcPr>
            <w:tcW w:w="440" w:type="dxa"/>
            <w:shd w:val="clear" w:color="auto" w:fill="auto"/>
          </w:tcPr>
          <w:p w14:paraId="00907B77" w14:textId="77777777" w:rsidR="00774FA6" w:rsidRPr="00774FA6" w:rsidRDefault="00774FA6" w:rsidP="00372C9B">
            <w:r w:rsidRPr="00774FA6">
              <w:t>38</w:t>
            </w:r>
          </w:p>
        </w:tc>
        <w:tc>
          <w:tcPr>
            <w:tcW w:w="13508" w:type="dxa"/>
            <w:shd w:val="clear" w:color="auto" w:fill="auto"/>
          </w:tcPr>
          <w:p w14:paraId="41DD37B5" w14:textId="77777777" w:rsidR="00774FA6" w:rsidRPr="00774FA6" w:rsidRDefault="00774FA6" w:rsidP="00372C9B">
            <w:r w:rsidRPr="00774FA6">
              <w:t>Amenity grassland: includes well-maintained non-agricultural grass</w:t>
            </w:r>
          </w:p>
        </w:tc>
      </w:tr>
      <w:tr w:rsidR="00774FA6" w:rsidRPr="00774FA6" w14:paraId="188DE5D1" w14:textId="77777777" w:rsidTr="00372C9B">
        <w:tc>
          <w:tcPr>
            <w:tcW w:w="440" w:type="dxa"/>
            <w:shd w:val="clear" w:color="auto" w:fill="auto"/>
          </w:tcPr>
          <w:p w14:paraId="77B0F673" w14:textId="77777777" w:rsidR="00774FA6" w:rsidRPr="00774FA6" w:rsidRDefault="00774FA6" w:rsidP="00372C9B">
            <w:r w:rsidRPr="00774FA6">
              <w:t>39</w:t>
            </w:r>
          </w:p>
        </w:tc>
        <w:tc>
          <w:tcPr>
            <w:tcW w:w="13508" w:type="dxa"/>
            <w:shd w:val="clear" w:color="auto" w:fill="auto"/>
          </w:tcPr>
          <w:p w14:paraId="5AEB8659" w14:textId="77777777" w:rsidR="00774FA6" w:rsidRPr="00774FA6" w:rsidRDefault="00774FA6" w:rsidP="00372C9B">
            <w:r w:rsidRPr="00774FA6">
              <w:t>Rock surfaces</w:t>
            </w:r>
          </w:p>
        </w:tc>
      </w:tr>
      <w:tr w:rsidR="00774FA6" w:rsidRPr="00774FA6" w14:paraId="2530E725" w14:textId="77777777" w:rsidTr="00372C9B">
        <w:tc>
          <w:tcPr>
            <w:tcW w:w="440" w:type="dxa"/>
            <w:shd w:val="clear" w:color="auto" w:fill="auto"/>
          </w:tcPr>
          <w:p w14:paraId="16B64278" w14:textId="77777777" w:rsidR="00774FA6" w:rsidRPr="00774FA6" w:rsidRDefault="00774FA6" w:rsidP="00372C9B">
            <w:r w:rsidRPr="00774FA6">
              <w:t>40</w:t>
            </w:r>
          </w:p>
        </w:tc>
        <w:tc>
          <w:tcPr>
            <w:tcW w:w="13508" w:type="dxa"/>
            <w:shd w:val="clear" w:color="auto" w:fill="auto"/>
          </w:tcPr>
          <w:p w14:paraId="6920AA44" w14:textId="77777777" w:rsidR="00774FA6" w:rsidRPr="00774FA6" w:rsidRDefault="00774FA6" w:rsidP="00372C9B">
            <w:r w:rsidRPr="00774FA6">
              <w:t>Quarries and open-cast mines: any excavation (gravel or chalk pits, etc)</w:t>
            </w:r>
          </w:p>
        </w:tc>
      </w:tr>
      <w:tr w:rsidR="00774FA6" w:rsidRPr="00774FA6" w14:paraId="5D520A4C" w14:textId="77777777" w:rsidTr="00372C9B">
        <w:tc>
          <w:tcPr>
            <w:tcW w:w="440" w:type="dxa"/>
            <w:shd w:val="clear" w:color="auto" w:fill="auto"/>
          </w:tcPr>
          <w:p w14:paraId="60203441" w14:textId="77777777" w:rsidR="00774FA6" w:rsidRPr="00774FA6" w:rsidRDefault="00774FA6" w:rsidP="00372C9B">
            <w:r w:rsidRPr="00774FA6">
              <w:t>41</w:t>
            </w:r>
          </w:p>
        </w:tc>
        <w:tc>
          <w:tcPr>
            <w:tcW w:w="13508" w:type="dxa"/>
            <w:shd w:val="clear" w:color="auto" w:fill="auto"/>
          </w:tcPr>
          <w:p w14:paraId="4E819C32" w14:textId="77777777" w:rsidR="00774FA6" w:rsidRPr="00774FA6" w:rsidRDefault="00774FA6" w:rsidP="00372C9B">
            <w:r w:rsidRPr="00774FA6">
              <w:t>Bare soil on unvegetated ground not falling into 39 or 40</w:t>
            </w:r>
          </w:p>
        </w:tc>
      </w:tr>
      <w:tr w:rsidR="00774FA6" w:rsidRPr="00774FA6" w14:paraId="29C568A7" w14:textId="77777777" w:rsidTr="00372C9B">
        <w:tc>
          <w:tcPr>
            <w:tcW w:w="440" w:type="dxa"/>
            <w:shd w:val="clear" w:color="auto" w:fill="auto"/>
          </w:tcPr>
          <w:p w14:paraId="2F61E12C" w14:textId="77777777" w:rsidR="00774FA6" w:rsidRPr="00774FA6" w:rsidRDefault="00774FA6" w:rsidP="00372C9B">
            <w:r w:rsidRPr="00774FA6">
              <w:t>42</w:t>
            </w:r>
          </w:p>
        </w:tc>
        <w:tc>
          <w:tcPr>
            <w:tcW w:w="13508" w:type="dxa"/>
            <w:shd w:val="clear" w:color="auto" w:fill="auto"/>
          </w:tcPr>
          <w:p w14:paraId="59082D79" w14:textId="77777777" w:rsidR="00774FA6" w:rsidRPr="00774FA6" w:rsidRDefault="00774FA6" w:rsidP="00372C9B">
            <w:r w:rsidRPr="00774FA6">
              <w:t>Built land: any urban areas including gardens and transport corridors</w:t>
            </w:r>
          </w:p>
        </w:tc>
      </w:tr>
      <w:tr w:rsidR="00774FA6" w:rsidRPr="00774FA6" w14:paraId="2F6A4952" w14:textId="77777777" w:rsidTr="00372C9B">
        <w:tc>
          <w:tcPr>
            <w:tcW w:w="440" w:type="dxa"/>
            <w:shd w:val="clear" w:color="auto" w:fill="auto"/>
          </w:tcPr>
          <w:p w14:paraId="154CA583" w14:textId="77777777" w:rsidR="00774FA6" w:rsidRPr="00774FA6" w:rsidRDefault="00774FA6" w:rsidP="00372C9B">
            <w:r w:rsidRPr="00774FA6">
              <w:t>43</w:t>
            </w:r>
          </w:p>
        </w:tc>
        <w:tc>
          <w:tcPr>
            <w:tcW w:w="13508" w:type="dxa"/>
            <w:shd w:val="clear" w:color="auto" w:fill="auto"/>
          </w:tcPr>
          <w:p w14:paraId="38765A12" w14:textId="77777777" w:rsidR="00774FA6" w:rsidRPr="00774FA6" w:rsidRDefault="00774FA6" w:rsidP="00372C9B">
            <w:r w:rsidRPr="00774FA6">
              <w:t>Others: please specify</w:t>
            </w:r>
          </w:p>
        </w:tc>
      </w:tr>
    </w:tbl>
    <w:p w14:paraId="1B8B8E08" w14:textId="77777777" w:rsidR="00825C64" w:rsidRDefault="00825C64" w:rsidP="00774FA6">
      <w:pPr>
        <w:spacing w:after="0" w:line="240" w:lineRule="auto"/>
        <w:rPr>
          <w:b/>
        </w:rPr>
      </w:pPr>
    </w:p>
    <w:sectPr w:rsidR="00825C64" w:rsidSect="00BE3A2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DFF72" w14:textId="77777777" w:rsidR="00465BF1" w:rsidRDefault="00465BF1" w:rsidP="0038634A">
      <w:pPr>
        <w:spacing w:after="0" w:line="240" w:lineRule="auto"/>
      </w:pPr>
      <w:r>
        <w:separator/>
      </w:r>
    </w:p>
  </w:endnote>
  <w:endnote w:type="continuationSeparator" w:id="0">
    <w:p w14:paraId="145FDAC5" w14:textId="77777777" w:rsidR="00465BF1" w:rsidRDefault="00465BF1" w:rsidP="0038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1445924"/>
      <w:docPartObj>
        <w:docPartGallery w:val="Page Numbers (Bottom of Page)"/>
        <w:docPartUnique/>
      </w:docPartObj>
    </w:sdtPr>
    <w:sdtEndPr/>
    <w:sdtContent>
      <w:sdt>
        <w:sdtPr>
          <w:id w:val="-1769616900"/>
          <w:docPartObj>
            <w:docPartGallery w:val="Page Numbers (Top of Page)"/>
            <w:docPartUnique/>
          </w:docPartObj>
        </w:sdtPr>
        <w:sdtEndPr/>
        <w:sdtContent>
          <w:p w14:paraId="2814EAE7" w14:textId="77777777" w:rsidR="00B36FA1" w:rsidRDefault="00B36F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2053B">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053B">
              <w:rPr>
                <w:b/>
                <w:bCs/>
                <w:noProof/>
              </w:rPr>
              <w:t>7</w:t>
            </w:r>
            <w:r>
              <w:rPr>
                <w:b/>
                <w:bCs/>
                <w:sz w:val="24"/>
                <w:szCs w:val="24"/>
              </w:rPr>
              <w:fldChar w:fldCharType="end"/>
            </w:r>
          </w:p>
        </w:sdtContent>
      </w:sdt>
    </w:sdtContent>
  </w:sdt>
  <w:p w14:paraId="45845B90" w14:textId="77777777" w:rsidR="00372C9B" w:rsidRDefault="00372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71926" w14:textId="77777777" w:rsidR="00465BF1" w:rsidRDefault="00465BF1" w:rsidP="0038634A">
      <w:pPr>
        <w:spacing w:after="0" w:line="240" w:lineRule="auto"/>
      </w:pPr>
      <w:r>
        <w:separator/>
      </w:r>
    </w:p>
  </w:footnote>
  <w:footnote w:type="continuationSeparator" w:id="0">
    <w:p w14:paraId="0F57D924" w14:textId="77777777" w:rsidR="00465BF1" w:rsidRDefault="00465BF1" w:rsidP="00386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B2620"/>
    <w:multiLevelType w:val="hybridMultilevel"/>
    <w:tmpl w:val="46326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56142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426"/>
    <w:rsid w:val="00001F40"/>
    <w:rsid w:val="000065D5"/>
    <w:rsid w:val="00012C1B"/>
    <w:rsid w:val="0005685A"/>
    <w:rsid w:val="00066A65"/>
    <w:rsid w:val="00081D3C"/>
    <w:rsid w:val="000C1C98"/>
    <w:rsid w:val="000C5613"/>
    <w:rsid w:val="000C69C9"/>
    <w:rsid w:val="001128D4"/>
    <w:rsid w:val="0013634E"/>
    <w:rsid w:val="00140DF3"/>
    <w:rsid w:val="0014685D"/>
    <w:rsid w:val="00183E68"/>
    <w:rsid w:val="001B37E4"/>
    <w:rsid w:val="001D45FD"/>
    <w:rsid w:val="001D7405"/>
    <w:rsid w:val="001E452D"/>
    <w:rsid w:val="001F1230"/>
    <w:rsid w:val="002270AB"/>
    <w:rsid w:val="00251628"/>
    <w:rsid w:val="00262DC3"/>
    <w:rsid w:val="002C111F"/>
    <w:rsid w:val="00344AD0"/>
    <w:rsid w:val="00346943"/>
    <w:rsid w:val="00361CBF"/>
    <w:rsid w:val="00372C9B"/>
    <w:rsid w:val="0038634A"/>
    <w:rsid w:val="003D55E0"/>
    <w:rsid w:val="00442684"/>
    <w:rsid w:val="00462426"/>
    <w:rsid w:val="00465BF1"/>
    <w:rsid w:val="004D7377"/>
    <w:rsid w:val="005342C6"/>
    <w:rsid w:val="00540DFD"/>
    <w:rsid w:val="005856A0"/>
    <w:rsid w:val="00592173"/>
    <w:rsid w:val="00593563"/>
    <w:rsid w:val="005B128E"/>
    <w:rsid w:val="005D0E0B"/>
    <w:rsid w:val="005E36D5"/>
    <w:rsid w:val="005E788F"/>
    <w:rsid w:val="005F7DE9"/>
    <w:rsid w:val="00607EBA"/>
    <w:rsid w:val="00622847"/>
    <w:rsid w:val="006416A7"/>
    <w:rsid w:val="00670C3A"/>
    <w:rsid w:val="006F09D1"/>
    <w:rsid w:val="00712947"/>
    <w:rsid w:val="00715711"/>
    <w:rsid w:val="00731752"/>
    <w:rsid w:val="00746FB0"/>
    <w:rsid w:val="00774FA6"/>
    <w:rsid w:val="00796094"/>
    <w:rsid w:val="007C302D"/>
    <w:rsid w:val="008252ED"/>
    <w:rsid w:val="00825C64"/>
    <w:rsid w:val="008E1B04"/>
    <w:rsid w:val="0092197D"/>
    <w:rsid w:val="00924958"/>
    <w:rsid w:val="0092513A"/>
    <w:rsid w:val="0095526F"/>
    <w:rsid w:val="009C0217"/>
    <w:rsid w:val="00A043A6"/>
    <w:rsid w:val="00A45768"/>
    <w:rsid w:val="00AE3EFA"/>
    <w:rsid w:val="00AE61D0"/>
    <w:rsid w:val="00B03576"/>
    <w:rsid w:val="00B0700F"/>
    <w:rsid w:val="00B227E3"/>
    <w:rsid w:val="00B2471F"/>
    <w:rsid w:val="00B24F58"/>
    <w:rsid w:val="00B36ABC"/>
    <w:rsid w:val="00B36FA1"/>
    <w:rsid w:val="00B66D9B"/>
    <w:rsid w:val="00B85971"/>
    <w:rsid w:val="00BB60B3"/>
    <w:rsid w:val="00BE2CC6"/>
    <w:rsid w:val="00BE3A2B"/>
    <w:rsid w:val="00BF3D2C"/>
    <w:rsid w:val="00C02E1B"/>
    <w:rsid w:val="00C12EE1"/>
    <w:rsid w:val="00C300BF"/>
    <w:rsid w:val="00C529D8"/>
    <w:rsid w:val="00C53EB9"/>
    <w:rsid w:val="00C55EC3"/>
    <w:rsid w:val="00C93AB0"/>
    <w:rsid w:val="00D175EF"/>
    <w:rsid w:val="00D2053B"/>
    <w:rsid w:val="00D61CE9"/>
    <w:rsid w:val="00D73EC2"/>
    <w:rsid w:val="00D74847"/>
    <w:rsid w:val="00E033ED"/>
    <w:rsid w:val="00E44BBA"/>
    <w:rsid w:val="00E82136"/>
    <w:rsid w:val="00E86730"/>
    <w:rsid w:val="00EA458F"/>
    <w:rsid w:val="00EA4C01"/>
    <w:rsid w:val="00EF1D8B"/>
    <w:rsid w:val="00EF3942"/>
    <w:rsid w:val="00F020C4"/>
    <w:rsid w:val="00F31824"/>
    <w:rsid w:val="00F366C2"/>
    <w:rsid w:val="00F4483B"/>
    <w:rsid w:val="00F6300F"/>
    <w:rsid w:val="00F63C12"/>
    <w:rsid w:val="00F714CF"/>
    <w:rsid w:val="00F852CD"/>
    <w:rsid w:val="00F97308"/>
    <w:rsid w:val="00FA5D86"/>
    <w:rsid w:val="00FC2B8C"/>
    <w:rsid w:val="00FC569C"/>
    <w:rsid w:val="00FC5D13"/>
    <w:rsid w:val="00FC61D5"/>
    <w:rsid w:val="00FE4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D162"/>
  <w15:chartTrackingRefBased/>
  <w15:docId w15:val="{B2C61BC5-3608-434E-93D1-814E21C0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3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426"/>
    <w:rPr>
      <w:color w:val="0563C1" w:themeColor="hyperlink"/>
      <w:u w:val="single"/>
    </w:rPr>
  </w:style>
  <w:style w:type="table" w:styleId="TableGrid">
    <w:name w:val="Table Grid"/>
    <w:basedOn w:val="TableNormal"/>
    <w:uiPriority w:val="59"/>
    <w:rsid w:val="00462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426"/>
    <w:pPr>
      <w:ind w:left="720"/>
      <w:contextualSpacing/>
    </w:pPr>
  </w:style>
  <w:style w:type="paragraph" w:styleId="NormalWeb">
    <w:name w:val="Normal (Web)"/>
    <w:basedOn w:val="Normal"/>
    <w:uiPriority w:val="99"/>
    <w:semiHidden/>
    <w:unhideWhenUsed/>
    <w:rsid w:val="00B227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363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34E"/>
    <w:rPr>
      <w:rFonts w:ascii="Segoe UI" w:hAnsi="Segoe UI" w:cs="Segoe UI"/>
      <w:sz w:val="18"/>
      <w:szCs w:val="18"/>
    </w:rPr>
  </w:style>
  <w:style w:type="paragraph" w:styleId="Header">
    <w:name w:val="header"/>
    <w:basedOn w:val="Normal"/>
    <w:link w:val="HeaderChar"/>
    <w:uiPriority w:val="99"/>
    <w:unhideWhenUsed/>
    <w:rsid w:val="00386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34A"/>
  </w:style>
  <w:style w:type="paragraph" w:styleId="Footer">
    <w:name w:val="footer"/>
    <w:basedOn w:val="Normal"/>
    <w:link w:val="FooterChar"/>
    <w:uiPriority w:val="99"/>
    <w:unhideWhenUsed/>
    <w:rsid w:val="00386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4A"/>
  </w:style>
  <w:style w:type="character" w:customStyle="1" w:styleId="Heading2Char">
    <w:name w:val="Heading 2 Char"/>
    <w:basedOn w:val="DefaultParagraphFont"/>
    <w:link w:val="Heading2"/>
    <w:uiPriority w:val="9"/>
    <w:rsid w:val="0038634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863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634A"/>
    <w:pPr>
      <w:outlineLvl w:val="9"/>
    </w:pPr>
    <w:rPr>
      <w:lang w:val="en-US"/>
    </w:rPr>
  </w:style>
  <w:style w:type="paragraph" w:styleId="TOC2">
    <w:name w:val="toc 2"/>
    <w:basedOn w:val="Normal"/>
    <w:next w:val="Normal"/>
    <w:autoRedefine/>
    <w:uiPriority w:val="39"/>
    <w:unhideWhenUsed/>
    <w:rsid w:val="0038634A"/>
    <w:pPr>
      <w:spacing w:after="100"/>
      <w:ind w:left="220"/>
    </w:pPr>
  </w:style>
  <w:style w:type="character" w:styleId="FollowedHyperlink">
    <w:name w:val="FollowedHyperlink"/>
    <w:basedOn w:val="DefaultParagraphFont"/>
    <w:uiPriority w:val="99"/>
    <w:semiHidden/>
    <w:unhideWhenUsed/>
    <w:rsid w:val="00FC2B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1923">
      <w:bodyDiv w:val="1"/>
      <w:marLeft w:val="0"/>
      <w:marRight w:val="0"/>
      <w:marTop w:val="0"/>
      <w:marBottom w:val="0"/>
      <w:divBdr>
        <w:top w:val="none" w:sz="0" w:space="0" w:color="auto"/>
        <w:left w:val="none" w:sz="0" w:space="0" w:color="auto"/>
        <w:bottom w:val="none" w:sz="0" w:space="0" w:color="auto"/>
        <w:right w:val="none" w:sz="0" w:space="0" w:color="auto"/>
      </w:divBdr>
    </w:div>
    <w:div w:id="236475640">
      <w:bodyDiv w:val="1"/>
      <w:marLeft w:val="0"/>
      <w:marRight w:val="0"/>
      <w:marTop w:val="0"/>
      <w:marBottom w:val="0"/>
      <w:divBdr>
        <w:top w:val="none" w:sz="0" w:space="0" w:color="auto"/>
        <w:left w:val="none" w:sz="0" w:space="0" w:color="auto"/>
        <w:bottom w:val="none" w:sz="0" w:space="0" w:color="auto"/>
        <w:right w:val="none" w:sz="0" w:space="0" w:color="auto"/>
      </w:divBdr>
    </w:div>
    <w:div w:id="307976545">
      <w:bodyDiv w:val="1"/>
      <w:marLeft w:val="0"/>
      <w:marRight w:val="0"/>
      <w:marTop w:val="0"/>
      <w:marBottom w:val="0"/>
      <w:divBdr>
        <w:top w:val="none" w:sz="0" w:space="0" w:color="auto"/>
        <w:left w:val="none" w:sz="0" w:space="0" w:color="auto"/>
        <w:bottom w:val="none" w:sz="0" w:space="0" w:color="auto"/>
        <w:right w:val="none" w:sz="0" w:space="0" w:color="auto"/>
      </w:divBdr>
    </w:div>
    <w:div w:id="314337072">
      <w:bodyDiv w:val="1"/>
      <w:marLeft w:val="0"/>
      <w:marRight w:val="0"/>
      <w:marTop w:val="0"/>
      <w:marBottom w:val="0"/>
      <w:divBdr>
        <w:top w:val="none" w:sz="0" w:space="0" w:color="auto"/>
        <w:left w:val="none" w:sz="0" w:space="0" w:color="auto"/>
        <w:bottom w:val="none" w:sz="0" w:space="0" w:color="auto"/>
        <w:right w:val="none" w:sz="0" w:space="0" w:color="auto"/>
      </w:divBdr>
    </w:div>
    <w:div w:id="394400969">
      <w:bodyDiv w:val="1"/>
      <w:marLeft w:val="0"/>
      <w:marRight w:val="0"/>
      <w:marTop w:val="0"/>
      <w:marBottom w:val="0"/>
      <w:divBdr>
        <w:top w:val="none" w:sz="0" w:space="0" w:color="auto"/>
        <w:left w:val="none" w:sz="0" w:space="0" w:color="auto"/>
        <w:bottom w:val="none" w:sz="0" w:space="0" w:color="auto"/>
        <w:right w:val="none" w:sz="0" w:space="0" w:color="auto"/>
      </w:divBdr>
    </w:div>
    <w:div w:id="723018605">
      <w:bodyDiv w:val="1"/>
      <w:marLeft w:val="0"/>
      <w:marRight w:val="0"/>
      <w:marTop w:val="0"/>
      <w:marBottom w:val="0"/>
      <w:divBdr>
        <w:top w:val="none" w:sz="0" w:space="0" w:color="auto"/>
        <w:left w:val="none" w:sz="0" w:space="0" w:color="auto"/>
        <w:bottom w:val="none" w:sz="0" w:space="0" w:color="auto"/>
        <w:right w:val="none" w:sz="0" w:space="0" w:color="auto"/>
      </w:divBdr>
    </w:div>
    <w:div w:id="1152870056">
      <w:bodyDiv w:val="1"/>
      <w:marLeft w:val="0"/>
      <w:marRight w:val="0"/>
      <w:marTop w:val="0"/>
      <w:marBottom w:val="0"/>
      <w:divBdr>
        <w:top w:val="none" w:sz="0" w:space="0" w:color="auto"/>
        <w:left w:val="none" w:sz="0" w:space="0" w:color="auto"/>
        <w:bottom w:val="none" w:sz="0" w:space="0" w:color="auto"/>
        <w:right w:val="none" w:sz="0" w:space="0" w:color="auto"/>
      </w:divBdr>
    </w:div>
    <w:div w:id="1265067250">
      <w:bodyDiv w:val="1"/>
      <w:marLeft w:val="0"/>
      <w:marRight w:val="0"/>
      <w:marTop w:val="0"/>
      <w:marBottom w:val="0"/>
      <w:divBdr>
        <w:top w:val="none" w:sz="0" w:space="0" w:color="auto"/>
        <w:left w:val="none" w:sz="0" w:space="0" w:color="auto"/>
        <w:bottom w:val="none" w:sz="0" w:space="0" w:color="auto"/>
        <w:right w:val="none" w:sz="0" w:space="0" w:color="auto"/>
      </w:divBdr>
    </w:div>
    <w:div w:id="1355962736">
      <w:bodyDiv w:val="1"/>
      <w:marLeft w:val="0"/>
      <w:marRight w:val="0"/>
      <w:marTop w:val="0"/>
      <w:marBottom w:val="0"/>
      <w:divBdr>
        <w:top w:val="none" w:sz="0" w:space="0" w:color="auto"/>
        <w:left w:val="none" w:sz="0" w:space="0" w:color="auto"/>
        <w:bottom w:val="none" w:sz="0" w:space="0" w:color="auto"/>
        <w:right w:val="none" w:sz="0" w:space="0" w:color="auto"/>
      </w:divBdr>
    </w:div>
    <w:div w:id="1595632557">
      <w:bodyDiv w:val="1"/>
      <w:marLeft w:val="0"/>
      <w:marRight w:val="0"/>
      <w:marTop w:val="0"/>
      <w:marBottom w:val="0"/>
      <w:divBdr>
        <w:top w:val="none" w:sz="0" w:space="0" w:color="auto"/>
        <w:left w:val="none" w:sz="0" w:space="0" w:color="auto"/>
        <w:bottom w:val="none" w:sz="0" w:space="0" w:color="auto"/>
        <w:right w:val="none" w:sz="0" w:space="0" w:color="auto"/>
      </w:divBdr>
    </w:div>
    <w:div w:id="1917939848">
      <w:bodyDiv w:val="1"/>
      <w:marLeft w:val="0"/>
      <w:marRight w:val="0"/>
      <w:marTop w:val="0"/>
      <w:marBottom w:val="0"/>
      <w:divBdr>
        <w:top w:val="none" w:sz="0" w:space="0" w:color="auto"/>
        <w:left w:val="none" w:sz="0" w:space="0" w:color="auto"/>
        <w:bottom w:val="none" w:sz="0" w:space="0" w:color="auto"/>
        <w:right w:val="none" w:sz="0" w:space="0" w:color="auto"/>
      </w:divBdr>
    </w:div>
    <w:div w:id="201726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ue.ceh.ac.uk/id/813712d4-d162-4ede-aff8-cf1c337bdc27" TargetMode="External"/><Relationship Id="rId5" Type="http://schemas.openxmlformats.org/officeDocument/2006/relationships/webSettings" Target="webSettings.xml"/><Relationship Id="rId10" Type="http://schemas.openxmlformats.org/officeDocument/2006/relationships/hyperlink" Target="mailto:ecn@ceh.ac.uk" TargetMode="External"/><Relationship Id="rId4" Type="http://schemas.openxmlformats.org/officeDocument/2006/relationships/settings" Target="settings.xml"/><Relationship Id="rId9" Type="http://schemas.openxmlformats.org/officeDocument/2006/relationships/hyperlink" Target="http://data.ecn.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E7768-4F3A-44E3-8C9C-F5C113D2C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1853</Words>
  <Characters>10563</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Rennie, Susannah C.</dc:creator>
  <cp:keywords/>
  <dc:description/>
  <cp:lastModifiedBy>Archie Bevan</cp:lastModifiedBy>
  <cp:revision>2</cp:revision>
  <cp:lastPrinted>2015-06-23T14:06:00Z</cp:lastPrinted>
  <dcterms:created xsi:type="dcterms:W3CDTF">2024-04-04T09:43:00Z</dcterms:created>
  <dcterms:modified xsi:type="dcterms:W3CDTF">2024-04-04T09:43:00Z</dcterms:modified>
</cp:coreProperties>
</file>