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el"/>
      </w:pPr>
      <w:r>
        <w:t xml:space="preserve">Messung der Bodenfeuchte in Kleingärten</w:t>
      </w:r>
    </w:p>
    <w:p>
      <w:r>
        <w:rPr>
          <w:i/>
        </w:rPr>
        <w:t xml:space="preserve">Erika Mustermann, Beispielinstitut</w:t>
      </w:r>
    </w:p>
    <w:p>
      <w:pPr>
        <w:pStyle w:val="berschrift1"/>
      </w:pPr>
      <w:r>
        <w:t xml:space="preserve">Einleitung</w:t>
      </w:r>
    </w:p>
    <w:p>
      <w:r>
        <w:t xml:space="preserve">Kleingärten verbrauchen im Sommer viel Trinkwasser. Diese </w:t>
      </w:r>
      <w:r>
        <w:rPr>
          <w:i/>
        </w:rPr>
        <w:t xml:space="preserve">fiktive</w:t>
      </w:r>
      <w:r>
        <w:t xml:space="preserve"> Studie prüft, ob ein Sensor den Verbrauch um mindestens 30 % senkt – bei gleichem Ertrag.</w:t>
      </w:r>
    </w:p>
    <w:p>
      <w:r>
        <w:t xml:space="preserve">Wir vergleichen zwei Verfahren:</w:t>
      </w:r>
    </w:p>
    <w:p>
      <w:pPr>
        <w:numPr>
          <w:ilvl w:val="0"/>
          <w:numId w:val="1"/>
        </w:numPr>
      </w:pPr>
      <w:r>
        <w:t xml:space="preserve">feste tägliche Bewässerung,</w:t>
      </w:r>
    </w:p>
    <w:p>
      <w:pPr>
        <w:numPr>
          <w:ilvl w:val="0"/>
          <w:numId w:val="1"/>
        </w:numPr>
      </w:pPr>
      <w:r>
        <w:t xml:space="preserve">Bewässerung nur unterhalb eines Schwellwerts </w:t>
      </w:r>
      <w:r>
        <w:rPr>
          <w:i/>
        </w:rPr>
        <w:t xml:space="preserve">θ = 0,25</w:t>
      </w:r>
      <w:r>
        <w:t xml:space="preserve">.</w:t>
      </w:r>
    </w:p>
    <w:p>
      <w:pPr>
        <w:pStyle w:val="berschrift1"/>
      </w:pPr>
      <w:r>
        <w:t xml:space="preserve">Methode</w:t>
      </w:r>
    </w:p>
    <w:p>
      <w:pPr>
        <w:pStyle w:val="berschrift2"/>
      </w:pPr>
      <w:r>
        <w:t xml:space="preserve">Versuchsaufbau</w:t>
      </w:r>
    </w:p>
    <w:p>
      <w:r>
        <w:t xml:space="preserve">Auf 12 Parzellen (Kosten je Sensor: 35 $, Budget #4711) wurden Messwerte alle 15 min erfasst. Die Rohdaten liegen unter </w:t>
      </w:r>
      <w:r>
        <w:rPr>
          <w:b/>
        </w:rPr>
        <w:t xml:space="preserve">daten_2026/roh</w:t>
      </w:r>
      <w:r>
        <w:t xml:space="preserve"> &amp; werden mit {Python} ausgewertet.</w:t>
      </w:r>
    </w:p>
    <w:p>
      <w:r>
        <w:t xml:space="preserve">Ablauf:</w:t>
      </w:r>
    </w:p>
    <w:p>
      <w:pPr>
        <w:numPr>
          <w:ilvl w:val="0"/>
          <w:numId w:val="2"/>
        </w:numPr>
      </w:pPr>
      <w:r>
        <w:t xml:space="preserve">Sensoren kalibrieren</w:t>
      </w:r>
    </w:p>
    <w:p>
      <w:pPr>
        <w:numPr>
          <w:ilvl w:val="0"/>
          <w:numId w:val="2"/>
        </w:numPr>
      </w:pPr>
      <w:r>
        <w:t xml:space="preserve">Schwellwert festlegen</w:t>
      </w:r>
    </w:p>
    <w:p>
      <w:pPr>
        <w:numPr>
          <w:ilvl w:val="0"/>
          <w:numId w:val="2"/>
        </w:numPr>
      </w:pPr>
      <w:r>
        <w:t xml:space="preserve">Verbrauch eine Saison lang messen</w:t>
      </w:r>
    </w:p>
    <w:p>
      <w:pPr>
        <w:pStyle w:val="berschrift1"/>
      </w:pPr>
      <w:r>
        <w:t xml:space="preserve">Ergebnisse</w:t>
      </w:r>
    </w:p>
    <w:p>
      <w:r>
        <w:t xml:space="preserve">Tabelle 1 fasst den Verbrauch zusammen. Der Sensor spart </w:t>
      </w:r>
      <w:r>
        <w:rPr>
          <w:b/>
        </w:rPr>
        <w:t xml:space="preserve">41 %</w:t>
      </w:r>
      <w:r>
        <w:t xml:space="preserve"> Wasser.</w:t>
      </w:r>
    </w:p>
    <w:tbl>
      <w:tblPr>
        <w:tblStyle w:val="Tabellenraster"/>
      </w:tblPr>
      <w:tr>
        <w:tc>
          <w:tcPr>
            <w:tcW w:w="2400" w:type="dxa"/>
          </w:tcPr>
          <w:p>
            <w:r>
              <w:rPr>
                <w:b/>
              </w:rPr>
              <w:t xml:space="preserve">Verfahren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Wasser (m³)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Ertrag (kg)</w:t>
            </w:r>
          </w:p>
        </w:tc>
      </w:tr>
      <w:tr>
        <w:tc>
          <w:tcPr>
            <w:tcW w:w="2400" w:type="dxa"/>
          </w:tcPr>
          <w:p>
            <w:r>
              <w:t xml:space="preserve">Täglich</w:t>
            </w:r>
          </w:p>
        </w:tc>
        <w:tc>
          <w:tcPr>
            <w:tcW w:w="2400" w:type="dxa"/>
          </w:tcPr>
          <w:p>
            <w:r>
              <w:t xml:space="preserve">18,4</w:t>
            </w:r>
          </w:p>
        </w:tc>
        <w:tc>
          <w:tcPr>
            <w:tcW w:w="2400" w:type="dxa"/>
          </w:tcPr>
          <w:p>
            <w:r>
              <w:t xml:space="preserve">212</w:t>
            </w:r>
          </w:p>
        </w:tc>
      </w:tr>
      <w:tr>
        <w:tc>
          <w:tcPr>
            <w:tcW w:w="2400" w:type="dxa"/>
          </w:tcPr>
          <w:p>
            <w:r>
              <w:t xml:space="preserve">Sensor</w:t>
            </w:r>
          </w:p>
        </w:tc>
        <w:tc>
          <w:tcPr>
            <w:tcW w:w="2400" w:type="dxa"/>
          </w:tcPr>
          <w:p>
            <w:r>
              <w:t xml:space="preserve">10,9</w:t>
            </w:r>
          </w:p>
        </w:tc>
        <w:tc>
          <w:tcPr>
            <w:tcW w:w="2400" w:type="dxa"/>
          </w:tcPr>
          <w:p>
            <w:r>
              <w:t xml:space="preserve">209</w:t>
            </w:r>
          </w:p>
        </w:tc>
      </w:tr>
    </w:tbl>
    <w:p>
      <w:pPr>
        <w:pStyle w:val="berschrift1"/>
      </w:pPr>
      <w:r>
        <w:t xml:space="preserve">Fazit</w:t>
      </w:r>
    </w:p>
    <w:p>
      <w:r>
        <w:t xml:space="preserve">Ein einfacher Sensor genügt. Weitere Arbeiten sollten den Einfluss von Mulch untersuchen.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Standard">
    <w:name w:val="Normal"/>
  </w:style>
  <w:style w:type="paragraph" w:styleId="Titel">
    <w:name w:val="Title"/>
    <w:basedOn w:val="Standard"/>
    <w:pPr/>
    <w:rPr>
      <w:b/>
      <w:sz w:val="40"/>
    </w:rPr>
  </w:style>
  <w:style w:type="paragraph" w:styleId="berschrift1">
    <w:name w:val="heading 1"/>
    <w:basedOn w:val="Standard"/>
    <w:pPr>
      <w:outlineLvl w:val="0"/>
    </w:pPr>
    <w:rPr>
      <w:b/>
      <w:sz w:val="32"/>
    </w:rPr>
  </w:style>
  <w:style w:type="paragraph" w:styleId="berschrift2">
    <w:name w:val="heading 2"/>
    <w:basedOn w:val="Standard"/>
    <w:pPr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