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B4A"/>
          <w:sz w:val="80"/>
          <w:szCs w:val="80"/>
        </w:rPr>
        <w:t xml:space="preserve">THE BUILD BIBLE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E5A8C"/>
          <w:sz w:val="34"/>
          <w:szCs w:val="34"/>
        </w:rPr>
        <w:t xml:space="preserve">Archipelago International Studios</w:t>
      </w:r>
    </w:p>
    <w:p>
      <w:pPr>
        <w:spacing w:after="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3A2E6E"/>
          <w:sz w:val="26"/>
          <w:szCs w:val="26"/>
        </w:rPr>
        <w:t xml:space="preserve">The Standard Operating Procedure for Starting and Running Any Project</w:t>
      </w:r>
    </w:p>
    <w:p>
      <w:pPr>
        <w:spacing w:after="0" w:before="240"/>
      </w:pPr>
      <w:r>
        <w:t xml:space="preserve"/>
      </w:r>
    </w:p>
    <w:p>
      <w:pPr>
        <w:pBdr>
          <w:top w:val="single" w:color="A6760A" w:sz="4"/>
          <w:bottom w:val="single" w:color="A6760A" w:sz="4"/>
        </w:pBdr>
        <w:spacing w:after="140" w:before="140"/>
        <w:jc w:val="center"/>
      </w:pPr>
      <w:r>
        <w:rPr>
          <w:rFonts w:ascii="Arial" w:cs="Arial" w:eastAsia="Arial" w:hAnsi="Arial"/>
          <w:i/>
          <w:iCs/>
          <w:color w:val="1A2B4A"/>
          <w:sz w:val="24"/>
          <w:szCs w:val="24"/>
        </w:rPr>
        <w:t xml:space="preserve">Read this first. Every project begins and continues here.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2.0  ·  Revised after the first full build night and the first chat-loss recovery, June 2026</w:t>
      </w:r>
    </w:p>
    <w:p>
      <w:pPr>
        <w:spacing w:after="0" w:before="6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A8C" w:sz="8" w:space="4"/>
        </w:pBdr>
        <w:spacing w:after="160" w:before="420"/>
      </w:pPr>
      <w:r>
        <w:rPr>
          <w:rFonts w:ascii="Arial" w:cs="Arial" w:eastAsia="Arial" w:hAnsi="Arial"/>
          <w:b/>
          <w:bCs/>
          <w:color w:val="1A2B4A"/>
          <w:sz w:val="34"/>
          <w:szCs w:val="34"/>
        </w:rPr>
        <w:t xml:space="preserve">What's New in Version 2.0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Version 1.0 was written the night Harmonia's foundation was laid. Version 2.0 adds the lessons from completing that first build night AND from surviving the first lost-chat recovery (NeurōTone). The hardest lessons are now permanent.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The THREE-anchor-file system (was two). MASTER_PLAN.md joins CLAUDE.md and SESSION_HANDOFF.md. The plan must live in a file, never only in a chat. This is the fix for the single worst failure mode.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The chat-continuity protocol — how to hand off to a fresh chat before one dies, losing nothing.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The recovery protocol — what to do when a chat IS lost: inspect the code first, rebuild from reality.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The permissions fix — ending the 15-20 'allow' clicks per session.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Folder-name discipline — preventing the duplicate-project split that cost real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Where-do-I-see-results — engine output is text in Claude Code; visual output is in the browser.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Design-system-before-components, and the ADA type rules.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The three-surface architecture principle and the shared-foundation rule.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A8C" w:sz="8" w:space="4"/>
        </w:pBdr>
        <w:spacing w:after="160" w:before="420"/>
      </w:pPr>
      <w:r>
        <w:rPr>
          <w:rFonts w:ascii="Arial" w:cs="Arial" w:eastAsia="Arial" w:hAnsi="Arial"/>
          <w:b/>
          <w:bCs/>
          <w:color w:val="1A2B4A"/>
          <w:sz w:val="34"/>
          <w:szCs w:val="34"/>
        </w:rPr>
        <w:t xml:space="preserve">Preface — Why This Document Exists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The first build is always the hardest. Setup friction, confusion about how the tools fit together, missteps that cost an hour to untangle — these are one-time taxes. This document exists to make them genuinely one-time. The second project, and the tenth, should each begin faster than the last, because the path is mapped.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This is not a technical manual. It is an operating procedure in plain language, for the person in the executive director's chair — directing AI to build software, not writing it by hand. It assumes intelligence and judgment, but no prior coding experience.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E7F2" w:val="clear"/>
            <w:tcMar>
              <w:top w:type="dxa" w:w="170"/>
              <w:left w:type="dxa" w:w="300"/>
              <w:bottom w:type="dxa" w:w="170"/>
              <w:right w:type="dxa" w:w="3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B4A"/>
                <w:sz w:val="22"/>
                <w:szCs w:val="22"/>
              </w:rPr>
              <w:t xml:space="preserve">The core philosophy: You are the executive director. Claude in the browser is your project manager — it holds the plan, writes the precise instructions, decides what comes next. Claude Code is the builder — it takes one tight instruction at a time and writes the actual files. You move between them.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Part 1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8C4D4"/>
                <w:sz w:val="22"/>
                <w:szCs w:val="22"/>
              </w:rPr>
              <w:t xml:space="preserve">The Chain of Command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5A8C" w:sz="8" w:space="4"/>
        </w:pBdr>
        <w:spacing w:after="160" w:before="420"/>
      </w:pPr>
      <w:r>
        <w:rPr>
          <w:rFonts w:ascii="Arial" w:cs="Arial" w:eastAsia="Arial" w:hAnsi="Arial"/>
          <w:b/>
          <w:bCs/>
          <w:color w:val="1A2B4A"/>
          <w:sz w:val="34"/>
          <w:szCs w:val="34"/>
        </w:rPr>
        <w:t xml:space="preserve">1. The Three Roles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6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3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13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2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Executive Director</w:t>
            </w:r>
          </w:p>
        </w:tc>
        <w:tc>
          <w:tcPr>
            <w:tcW w:type="dxa" w:w="2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You</w:t>
            </w:r>
          </w:p>
        </w:tc>
        <w:tc>
          <w:tcPr>
            <w:tcW w:type="dxa" w:w="3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Decides what to build and in what order. Sets priorities. Tests results. Holds the vision.</w:t>
            </w:r>
          </w:p>
        </w:tc>
        <w:tc>
          <w:tcPr>
            <w:tcW w:type="dxa" w:w="13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Your time</w:t>
            </w:r>
          </w:p>
        </w:tc>
      </w:tr>
      <w:tr>
        <w:tc>
          <w:tcPr>
            <w:tcW w:type="dxa" w:w="2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2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Claude in the browser</w:t>
            </w:r>
          </w:p>
        </w:tc>
        <w:tc>
          <w:tcPr>
            <w:tcW w:type="dxa" w:w="3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Holds the plan. Writes precise prompts. Interprets results. Decides the next task. Solves strategy.</w:t>
            </w:r>
          </w:p>
        </w:tc>
        <w:tc>
          <w:tcPr>
            <w:tcW w:type="dxa" w:w="13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Light — your Pro/Max chat</w:t>
            </w:r>
          </w:p>
        </w:tc>
      </w:tr>
      <w:tr>
        <w:tc>
          <w:tcPr>
            <w:tcW w:type="dxa" w:w="2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The Builder</w:t>
            </w:r>
          </w:p>
        </w:tc>
        <w:tc>
          <w:tcPr>
            <w:tcW w:type="dxa" w:w="2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Claude Code (Mac app / terminal)</w:t>
            </w:r>
          </w:p>
        </w:tc>
        <w:tc>
          <w:tcPr>
            <w:tcW w:type="dxa" w:w="3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Takes one tight instruction. Writes code. Runs commands. Commits and pushes.</w:t>
            </w:r>
          </w:p>
        </w:tc>
        <w:tc>
          <w:tcPr>
            <w:tcW w:type="dxa" w:w="13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Heavy — ingests directories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0E2" w:val="clear"/>
            <w:tcMar>
              <w:top w:type="dxa" w:w="170"/>
              <w:left w:type="dxa" w:w="300"/>
              <w:bottom w:type="dxa" w:w="170"/>
              <w:right w:type="dxa" w:w="300"/>
            </w:tcMar>
          </w:tcPr>
          <w:p>
            <w:r>
              <w:rPr>
                <w:rFonts w:ascii="Arial" w:cs="Arial" w:eastAsia="Arial" w:hAnsi="Arial"/>
                <w:i/>
                <w:iCs/>
                <w:color w:val="1E7A3A"/>
                <w:sz w:val="22"/>
                <w:szCs w:val="22"/>
              </w:rPr>
              <w:t xml:space="preserve">The economic heart: the Project Manager is cheap, the Builder is expensive. Do all thinking with the Project Manager; give the Builder only the tightest final instruction. Every minute planned in the browser instead of Claude Code saves credits.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Keep both roles as Claude. Prompts written by Claude are already shaped for how Claude Code parses instructions, meaning fewer correction cycles in the expensive window. A project manager that knows your project's history writes better prompts than one re-briefed each time.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One caution: don't let the Project Manager bottleneck trivial things. 'Make the button bigger' or 'fix this error' go straight to the Builder. Reserve the Project Manager for structural prompts and strategy.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Part 2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8C4D4"/>
                <w:sz w:val="22"/>
                <w:szCs w:val="22"/>
              </w:rPr>
              <w:t xml:space="preserve">The Studio Stack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5A8C" w:sz="8" w:space="4"/>
        </w:pBdr>
        <w:spacing w:after="160" w:before="420"/>
      </w:pPr>
      <w:r>
        <w:rPr>
          <w:rFonts w:ascii="Arial" w:cs="Arial" w:eastAsia="Arial" w:hAnsi="Arial"/>
          <w:b/>
          <w:bCs/>
          <w:color w:val="1A2B4A"/>
          <w:sz w:val="34"/>
          <w:szCs w:val="34"/>
        </w:rPr>
        <w:t xml:space="preserve">2. The Fixed Technology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3DC" w:val="clear"/>
            <w:tcMar>
              <w:top w:type="dxa" w:w="170"/>
              <w:left w:type="dxa" w:w="300"/>
              <w:bottom w:type="dxa" w:w="170"/>
              <w:right w:type="dxa" w:w="300"/>
            </w:tcMar>
          </w:tcPr>
          <w:p>
            <w:r>
              <w:rPr>
                <w:rFonts w:ascii="Arial" w:cs="Arial" w:eastAsia="Arial" w:hAnsi="Arial"/>
                <w:i/>
                <w:iCs/>
                <w:color w:val="A6760A"/>
                <w:sz w:val="22"/>
                <w:szCs w:val="22"/>
              </w:rPr>
              <w:t xml:space="preserve">Every project uses the same stack. No exceptions. Learning one stack deeply and reusing it compounds skill and lets infrastructure be shared. The moment a project uses a different stack, that compounding breaks.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</w:tr>
      <w:tr>
        <w:tc>
          <w:tcPr>
            <w:tcW w:type="dxa" w:w="2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Next.js 14 (App Router) — NOT React+Vite, NOT WordPress, NOT a page builder</w:t>
            </w:r>
          </w:p>
        </w:tc>
      </w:tr>
      <w:tr>
        <w:tc>
          <w:tcPr>
            <w:tcW w:type="dxa" w:w="2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W w:type="dxa" w:w="2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UI</w:t>
            </w:r>
          </w:p>
        </w:tc>
        <w:tc>
          <w:tcPr>
            <w:tcW w:type="dxa" w:w="69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shadcn/ui + Tailwind CSS</w:t>
            </w:r>
          </w:p>
        </w:tc>
      </w:tr>
      <w:tr>
        <w:tc>
          <w:tcPr>
            <w:tcW w:type="dxa" w:w="2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Database &amp; Auth</w:t>
            </w:r>
          </w:p>
        </w:tc>
        <w:tc>
          <w:tcPr>
            <w:tcW w:type="dxa" w:w="69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Supabase (one project per app)</w:t>
            </w:r>
          </w:p>
        </w:tc>
      </w:tr>
      <w:tr>
        <w:tc>
          <w:tcPr>
            <w:tcW w:type="dxa" w:w="2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Payments</w:t>
            </w:r>
          </w:p>
        </w:tc>
        <w:tc>
          <w:tcPr>
            <w:tcW w:type="dxa" w:w="69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Stripe (one account, separate products per app; Stripe Tax on from day one)</w:t>
            </w:r>
          </w:p>
        </w:tc>
      </w:tr>
      <w:tr>
        <w:tc>
          <w:tcPr>
            <w:tcW w:type="dxa" w:w="2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Vercel (auto-deploys from GitHub)</w:t>
            </w:r>
          </w:p>
        </w:tc>
      </w:tr>
      <w:tr>
        <w:tc>
          <w:tcPr>
            <w:tcW w:type="dxa" w:w="2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DNS / Storage / Registrar</w:t>
            </w:r>
          </w:p>
        </w:tc>
        <w:tc>
          <w:tcPr>
            <w:tcW w:type="dxa" w:w="69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Cloudflare (R2 for files)</w:t>
            </w:r>
          </w:p>
        </w:tc>
      </w:tr>
      <w:tr>
        <w:tc>
          <w:tcPr>
            <w:tcW w:type="dxa" w:w="2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Secrets</w:t>
            </w:r>
          </w:p>
        </w:tc>
        <w:tc>
          <w:tcPr>
            <w:tcW w:type="dxa" w:w="69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Doppler (streamed at runtime — no plain .env on disk)</w:t>
            </w:r>
          </w:p>
        </w:tc>
      </w:tr>
      <w:tr>
        <w:tc>
          <w:tcPr>
            <w:tcW w:type="dxa" w:w="2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Audio (when needed)</w:t>
            </w:r>
          </w:p>
        </w:tc>
        <w:tc>
          <w:tcPr>
            <w:tcW w:type="dxa" w:w="69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Tone.js + Web Audio API (browser-side; no audio server)</w:t>
            </w:r>
          </w:p>
        </w:tc>
      </w:tr>
      <w:tr>
        <w:tc>
          <w:tcPr>
            <w:tcW w:type="dxa" w:w="2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AI features</w:t>
            </w:r>
          </w:p>
        </w:tc>
        <w:tc>
          <w:tcPr>
            <w:tcW w:type="dxa" w:w="69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Anthropic API</w:t>
            </w:r>
          </w:p>
        </w:tc>
      </w:tr>
      <w:tr>
        <w:tc>
          <w:tcPr>
            <w:tcW w:type="dxa" w:w="2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69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GitHub (one repo per project)</w:t>
            </w:r>
          </w:p>
        </w:tc>
      </w:tr>
      <w:tr>
        <w:tc>
          <w:tcPr>
            <w:tcW w:type="dxa" w:w="2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The Builder</w:t>
            </w:r>
          </w:p>
        </w:tc>
        <w:tc>
          <w:tcPr>
            <w:tcW w:type="dxa" w:w="69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Claude Code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E7F2" w:val="clear"/>
            <w:tcMar>
              <w:top w:type="dxa" w:w="170"/>
              <w:left w:type="dxa" w:w="300"/>
              <w:bottom w:type="dxa" w:w="170"/>
              <w:right w:type="dxa" w:w="3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B4A"/>
                <w:sz w:val="22"/>
                <w:szCs w:val="22"/>
              </w:rPr>
              <w:t xml:space="preserve">The marketability standard: every product launches credibly competitive with established alternatives. 'Minimum impressive,' not 'minimum viable.' Consumers compare against what exists. One chance to impress.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Part 3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8C4D4"/>
                <w:sz w:val="22"/>
                <w:szCs w:val="22"/>
              </w:rPr>
              <w:t xml:space="preserve">The Three Anchor Files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5A8C" w:sz="8" w:space="4"/>
        </w:pBdr>
        <w:spacing w:after="160" w:before="420"/>
      </w:pPr>
      <w:r>
        <w:rPr>
          <w:rFonts w:ascii="Arial" w:cs="Arial" w:eastAsia="Arial" w:hAnsi="Arial"/>
          <w:b/>
          <w:bCs/>
          <w:color w:val="1A2B4A"/>
          <w:sz w:val="34"/>
          <w:szCs w:val="34"/>
        </w:rPr>
        <w:t xml:space="preserve">3. The Project's Memory — Now Three Files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E0DC" w:val="clear"/>
            <w:tcMar>
              <w:top w:type="dxa" w:w="170"/>
              <w:left w:type="dxa" w:w="300"/>
              <w:bottom w:type="dxa" w:w="170"/>
              <w:right w:type="dxa" w:w="300"/>
            </w:tcMar>
          </w:tcPr>
          <w:p>
            <w:r>
              <w:rPr>
                <w:rFonts w:ascii="Arial" w:cs="Arial" w:eastAsia="Arial" w:hAnsi="Arial"/>
                <w:i/>
                <w:iCs/>
                <w:color w:val="B23A2E"/>
                <w:sz w:val="22"/>
                <w:szCs w:val="22"/>
              </w:rPr>
              <w:t xml:space="preserve">THE MOST IMPORTANT CHANGE IN V2.0. A plan that lives only in a chat dies when the chat dies. This happened to NeurōTone — a build chat was lost at ~70%, and the roadmap for the remaining work went with it. The fix: the plan must ALWAYS live in a file. Three small files in every product repo carry the project's full memory.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2130"/>
        <w:gridCol w:w="2130"/>
      </w:tblGrid>
      <w:tr>
        <w:trPr>
          <w:tblHeader/>
        </w:trPr>
        <w:tc>
          <w:tcPr>
            <w:tcW w:type="dxa" w:w="17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Holds</w:t>
            </w:r>
          </w:p>
        </w:tc>
        <w:tc>
          <w:tcPr>
            <w:tcW w:type="dxa" w:w="213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 when</w:t>
            </w:r>
          </w:p>
        </w:tc>
        <w:tc>
          <w:tcPr>
            <w:tcW w:type="dxa" w:w="213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Updated when</w:t>
            </w:r>
          </w:p>
        </w:tc>
      </w:tr>
      <w:tr>
        <w:tc>
          <w:tcPr>
            <w:tcW w:type="dxa" w:w="17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CLAUDE.md</w:t>
            </w:r>
          </w:p>
        </w:tc>
        <w:tc>
          <w:tcPr>
            <w:tcW w:type="dxa" w:w="3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How to work on this project — stack, conventions, folder rules, permission posture</w:t>
            </w:r>
          </w:p>
        </w:tc>
        <w:tc>
          <w:tcPr>
            <w:tcW w:type="dxa" w:w="213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Start of every Claude Code session</w:t>
            </w:r>
          </w:p>
        </w:tc>
        <w:tc>
          <w:tcPr>
            <w:tcW w:type="dxa" w:w="213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Rarely — when conventions change</w:t>
            </w:r>
          </w:p>
        </w:tc>
      </w:tr>
      <w:tr>
        <w:tc>
          <w:tcPr>
            <w:tcW w:type="dxa" w:w="17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SESSION_HANDOFF.md</w:t>
            </w:r>
          </w:p>
        </w:tc>
        <w:tc>
          <w:tcPr>
            <w:tcW w:type="dxa" w:w="3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Where the build stands RIGHT NOW — just completed, roadblocks, next step</w:t>
            </w:r>
          </w:p>
        </w:tc>
        <w:tc>
          <w:tcPr>
            <w:tcW w:type="dxa" w:w="213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Start of every session</w:t>
            </w:r>
          </w:p>
        </w:tc>
        <w:tc>
          <w:tcPr>
            <w:tcW w:type="dxa" w:w="213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End of every session</w:t>
            </w:r>
          </w:p>
        </w:tc>
      </w:tr>
      <w:tr>
        <w:tc>
          <w:tcPr>
            <w:tcW w:type="dxa" w:w="17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MASTER_PLAN.md</w:t>
            </w:r>
          </w:p>
        </w:tc>
        <w:tc>
          <w:tcPr>
            <w:tcW w:type="dxa" w:w="3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Where we're going — the WHOLE road, all phases, to launch and beyond</w:t>
            </w:r>
          </w:p>
        </w:tc>
        <w:tc>
          <w:tcPr>
            <w:tcW w:type="dxa" w:w="213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When planning, or after a chat loss</w:t>
            </w:r>
          </w:p>
        </w:tc>
        <w:tc>
          <w:tcPr>
            <w:tcW w:type="dxa" w:w="213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At each phase boundary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A8C"/>
          <w:sz w:val="27"/>
          <w:szCs w:val="27"/>
        </w:rPr>
        <w:t xml:space="preserve">How the three relate</w:t>
      </w:r>
    </w:p>
    <w:p>
      <w:p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MASTER_PLAN is the whole road. SESSION_HANDOFF is the current mile marker. CLAUDE.md is the rules of the road. Together they mean no plan ever lives only in a chat's memory.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A8C"/>
          <w:sz w:val="27"/>
          <w:szCs w:val="27"/>
        </w:rPr>
        <w:t xml:space="preserve">For complex projects: add a deep specification</w:t>
      </w:r>
    </w:p>
    <w:p>
      <w:p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For a large product, the MASTER_PLAN can be a checklist while a separate FULL_SPECIFICATION.md holds the deep substance of every feature (the 'why and how,' not just the 'what'). Harmonia has both. This protects rich design thinking — feature designs, formulas, fingerprints — that a thin checklist would discard.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A8C"/>
          <w:sz w:val="27"/>
          <w:szCs w:val="27"/>
        </w:rPr>
        <w:t xml:space="preserve">The CLAUDE.md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26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# [Project] — Claude Code Project Guide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Read this and SESSION_HANDOFF.md at the start of every session.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## What this is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[One or two sentences.]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## Stack (studio standard — no exceptions)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Next.js 14 App Router · TypeScript · shadcn/ui · Tailwind ·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Supabase · Stripe · Vercel · Cloudflare · [audio/AI if used].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## Conventions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- [Where core logic lives and its rules — pure functions, no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side effects, framework-agnostic.]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- Build resilient: handle missing/malformed input gracefully;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never hard-code values that may change.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- One task per session. Test output before moving on.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- Commit AND push every working module.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- Be maximally concise. One sentence when done. No narration.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## Permissions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- accept-edits mode ON. git, npm, and dev-server commands are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on the always-allow list. Deletion stays prompted.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## Build order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[Numbered modules — or point to MASTER_PLAN.md.]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A8C"/>
          <w:sz w:val="27"/>
          <w:szCs w:val="27"/>
        </w:rPr>
        <w:t xml:space="preserve">The SESSION_HANDOFF.md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26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# [Project] Session Handoff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## Architecture state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[What's built; current stack state; live endpoints/schema.]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## Just completed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[Last session's precise milestone.]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## Roadblocks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[Framework quirks/gotchas discovered, so the next session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doesn't repeat them. 'None' if clear.]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## Next step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[The exact next task.]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E7F2" w:val="clear"/>
            <w:tcMar>
              <w:top w:type="dxa" w:w="170"/>
              <w:left w:type="dxa" w:w="300"/>
              <w:bottom w:type="dxa" w:w="170"/>
              <w:right w:type="dxa" w:w="3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B4A"/>
                <w:sz w:val="22"/>
                <w:szCs w:val="22"/>
              </w:rPr>
              <w:t xml:space="preserve">Record hard-won bug knowledge in the Roadblocks section. When a framework quirk or silent bug is found, write the exact mechanism there. This stops future sessions falling into the same trap — one of the highest-value habits in the workflow.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Part 4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8C4D4"/>
                <w:sz w:val="22"/>
                <w:szCs w:val="22"/>
              </w:rPr>
              <w:t xml:space="preserve">The Two-Repo Mental Model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5A8C" w:sz="8" w:space="4"/>
        </w:pBdr>
        <w:spacing w:after="160" w:before="420"/>
      </w:pPr>
      <w:r>
        <w:rPr>
          <w:rFonts w:ascii="Arial" w:cs="Arial" w:eastAsia="Arial" w:hAnsi="Arial"/>
          <w:b/>
          <w:bCs/>
          <w:color w:val="1A2B4A"/>
          <w:sz w:val="34"/>
          <w:szCs w:val="34"/>
        </w:rPr>
        <w:t xml:space="preserve">4. Understanding GitHub Without Confusion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On the first build night, the biggest single time sink was confusion about how GitHub works. Read this once, slowly, and it clicks permanently.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A8C"/>
          <w:sz w:val="27"/>
          <w:szCs w:val="27"/>
        </w:rPr>
        <w:t xml:space="preserve">A repository lives in two places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The CLOUD copy lives on GitHub.com — the backup, reachable from any computer.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The LOCAL copy lives in a folder on your current computer — where you edit.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PUSH sends local changes up. PULL brings cloud changes down (when switching computers). CLONE downloads a cloud repo onto a machine the first time.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E7F2" w:val="clear"/>
            <w:tcMar>
              <w:top w:type="dxa" w:w="170"/>
              <w:left w:type="dxa" w:w="300"/>
              <w:bottom w:type="dxa" w:w="170"/>
              <w:right w:type="dxa" w:w="3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B4A"/>
                <w:sz w:val="22"/>
                <w:szCs w:val="22"/>
              </w:rPr>
              <w:t xml:space="preserve">This two-place structure is the entire reason you can switch computers and keep working. Push from one Mac, pull onto another, and your work follows you.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A8C"/>
          <w:sz w:val="27"/>
          <w:szCs w:val="27"/>
        </w:rPr>
        <w:t xml:space="preserve">The two kinds of 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3500"/>
        <w:gridCol w:w="1360"/>
      </w:tblGrid>
      <w:tr>
        <w:trPr>
          <w:tblHeader/>
        </w:trPr>
        <w:tc>
          <w:tcPr>
            <w:tcW w:type="dxa" w:w="19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Holds</w:t>
            </w:r>
          </w:p>
        </w:tc>
        <w:tc>
          <w:tcPr>
            <w:tcW w:type="dxa" w:w="3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13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many</w:t>
            </w:r>
          </w:p>
        </w:tc>
      </w:tr>
      <w:tr>
        <w:tc>
          <w:tcPr>
            <w:tcW w:type="dxa" w:w="19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The docs repo</w:t>
            </w:r>
          </w:p>
        </w:tc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Universal studio documents for every project</w:t>
            </w:r>
          </w:p>
        </w:tc>
        <w:tc>
          <w:tcPr>
            <w:tcW w:type="dxa" w:w="3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project-starter (STACK, PORTFOLIO_ARCHITECTURE, Studio Context Brief, DEV_WORKSPACE_GUIDE, this Bible, project-kickoffs)</w:t>
            </w:r>
          </w:p>
        </w:tc>
        <w:tc>
          <w:tcPr>
            <w:tcW w:type="dxa" w:w="13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One, ever</w:t>
            </w:r>
          </w:p>
        </w:tc>
      </w:tr>
      <w:tr>
        <w:tc>
          <w:tcPr>
            <w:tcW w:type="dxa" w:w="19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A product repo</w:t>
            </w:r>
          </w:p>
        </w:tc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One product's code + its 3 anchor files</w:t>
            </w:r>
          </w:p>
        </w:tc>
        <w:tc>
          <w:tcPr>
            <w:tcW w:type="dxa" w:w="3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harmonia, neurotone</w:t>
            </w:r>
          </w:p>
        </w:tc>
        <w:tc>
          <w:tcPr>
            <w:tcW w:type="dxa" w:w="13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One per product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A8C"/>
          <w:sz w:val="27"/>
          <w:szCs w:val="27"/>
        </w:rPr>
        <w:t xml:space="preserve">The golden rule of repository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E0DC" w:val="clear"/>
            <w:tcMar>
              <w:top w:type="dxa" w:w="170"/>
              <w:left w:type="dxa" w:w="300"/>
              <w:bottom w:type="dxa" w:w="170"/>
              <w:right w:type="dxa" w:w="300"/>
            </w:tcMar>
          </w:tcPr>
          <w:p>
            <w:r>
              <w:rPr>
                <w:rFonts w:ascii="Arial" w:cs="Arial" w:eastAsia="Arial" w:hAnsi="Arial"/>
                <w:i/>
                <w:iCs/>
                <w:color w:val="B23A2E"/>
                <w:sz w:val="22"/>
                <w:szCs w:val="22"/>
              </w:rPr>
              <w:t xml:space="preserve">A repository wraps ONE project folder — never your home folder, never your Desktop, never your whole drive. If GitHub shows thousands or 100,000+ files, STOP — the repo is pointed too high. A correct repo shows a small, recognizable handful of files you created. (On night one, a repo accidentally formed at the home-folder level and tried to track 114,000 files including system caches. The giant number was the warning sign.)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A8C"/>
          <w:sz w:val="27"/>
          <w:szCs w:val="27"/>
        </w:rPr>
        <w:t xml:space="preserve">Right vs. wrong,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7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A handful of files you named</w:t>
            </w:r>
          </w:p>
        </w:tc>
        <w:tc>
          <w:tcPr>
            <w:tcW w:type="dxa" w:w="57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Correct — repo wraps the right folder</w:t>
            </w:r>
          </w:p>
        </w:tc>
      </w:tr>
      <w:tr>
        <w:tc>
          <w:tcPr>
            <w:tcW w:type="dxa" w:w="3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Thousands / 100,000+ files</w:t>
            </w:r>
          </w:p>
        </w:tc>
        <w:tc>
          <w:tcPr>
            <w:tcW w:type="dxa" w:w="57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Wrong — pointed at a parent folder; do not commit</w:t>
            </w:r>
          </w:p>
        </w:tc>
      </w:tr>
      <w:tr>
        <w:tc>
          <w:tcPr>
            <w:tcW w:type="dxa" w:w="3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.cache, node_modules, Library, runtime in names</w:t>
            </w:r>
          </w:p>
        </w:tc>
        <w:tc>
          <w:tcPr>
            <w:tcW w:type="dxa" w:w="57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Wrong — system files tracked; repo too high up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A8C"/>
          <w:sz w:val="27"/>
          <w:szCs w:val="27"/>
        </w:rPr>
        <w:t xml:space="preserve">Prefer Claude Code for git operations</w:t>
      </w:r>
    </w:p>
    <w:p>
      <w:p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GitHub Desktop is visual but on night one defaulted to the wrong repository repeatedly. Letting Claude Code handle git directly proved cleaner — it sees the actual folders, verifies location, and explains each step. Use GitHub Desktop for visual review of changes; use Claude Code for the actual git work during a build.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Part 5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8C4D4"/>
                <w:sz w:val="22"/>
                <w:szCs w:val="22"/>
              </w:rPr>
              <w:t xml:space="preserve">Starting a New Project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5A8C" w:sz="8" w:space="4"/>
        </w:pBdr>
        <w:spacing w:after="160" w:before="420"/>
      </w:pPr>
      <w:r>
        <w:rPr>
          <w:rFonts w:ascii="Arial" w:cs="Arial" w:eastAsia="Arial" w:hAnsi="Arial"/>
          <w:b/>
          <w:bCs/>
          <w:color w:val="1A2B4A"/>
          <w:sz w:val="34"/>
          <w:szCs w:val="34"/>
        </w:rPr>
        <w:t xml:space="preserve">5. From Empty to Running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2B4A"/>
          <w:sz w:val="23"/>
          <w:szCs w:val="23"/>
        </w:rPr>
        <w:t xml:space="preserve">Step 1 — Name and domain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Pick the name; trademark search before branding. Confirm/buy the domain via Cloudflare.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2B4A"/>
          <w:sz w:val="23"/>
          <w:szCs w:val="23"/>
        </w:rPr>
        <w:t xml:space="preserve">Step 2 — Project Manager writes the kickoff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In the browser, have Claude write the Build Kickoff and the MASTER_PLAN. The thinking happens here.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2B4A"/>
          <w:sz w:val="23"/>
          <w:szCs w:val="23"/>
        </w:rPr>
        <w:t xml:space="preserve">Step 3 — Session 1 in Claude Code: scaffold + 3 anchor files + repo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Scaffold Next.js 14 in a new folder, create CLAUDE.md, SESSION_HANDOFF.md, and MASTER_PLAN.md, init git, push to a new GitHub repo named for the project.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CRITICAL: name the exact folder path and say 'use this existing folder, do not create a new one.' (On night one a name mismatch made Claude Code create a second folder and split the work across two — costing a consolidation. See Lessons Ledger.)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CRITICAL: push to GitHub at the end of Session 1. A project left local-only is one disk failure from gone. (NeurōTone's scale engine sat local-only until caught.)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Run the local command, confirm the starter page loads at the localhost address it reports, then Control+C to stop, and quit the session.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2B4A"/>
          <w:sz w:val="23"/>
          <w:szCs w:val="23"/>
        </w:rPr>
        <w:t xml:space="preserve">Step 4 — Configure permissions (once)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Have Claude Code add accept-edits plus git, npm, and dev-server to the always-allow list in .claude/settings.local.json. See Part 8.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2B4A"/>
          <w:sz w:val="23"/>
          <w:szCs w:val="23"/>
        </w:rPr>
        <w:t xml:space="preserve">Step 5 — Build the foundation, one session each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For products with a logic core (an engine), build it first, fully tested, before visuals. One module per session: test, commit, push, quit, repeat.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2B4A"/>
          <w:sz w:val="23"/>
          <w:szCs w:val="23"/>
        </w:rPr>
        <w:t xml:space="preserve">Step 6 — Design system before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Establish design tokens once (Part 9) so every component inherits a consistent look. Then build the visible layer.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2B4A"/>
          <w:sz w:val="23"/>
          <w:szCs w:val="23"/>
        </w:rPr>
        <w:t xml:space="preserve">Step 7 — Accounts, payments, deploy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Supabase auth and Stripe come near the end, once the product works. Deploy to Vercel.</w:t>
      </w:r>
    </w:p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0E2" w:val="clear"/>
            <w:tcMar>
              <w:top w:type="dxa" w:w="170"/>
              <w:left w:type="dxa" w:w="300"/>
              <w:bottom w:type="dxa" w:w="170"/>
              <w:right w:type="dxa" w:w="300"/>
            </w:tcMar>
          </w:tcPr>
          <w:p>
            <w:r>
              <w:rPr>
                <w:rFonts w:ascii="Arial" w:cs="Arial" w:eastAsia="Arial" w:hAnsi="Arial"/>
                <w:i/>
                <w:iCs/>
                <w:color w:val="1E7A3A"/>
                <w:sz w:val="22"/>
                <w:szCs w:val="22"/>
              </w:rPr>
              <w:t xml:space="preserve">Get a visible or audible result as early as the architecture allows, then build outward. For engine-first products the early results are small text outputs you verify; the first time the visual layer reads from the engine and displays correctly is the payoff.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Part 6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8C4D4"/>
                <w:sz w:val="22"/>
                <w:szCs w:val="22"/>
              </w:rPr>
              <w:t xml:space="preserve">The Session Loop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5A8C" w:sz="8" w:space="4"/>
        </w:pBdr>
        <w:spacing w:after="160" w:before="420"/>
      </w:pPr>
      <w:r>
        <w:rPr>
          <w:rFonts w:ascii="Arial" w:cs="Arial" w:eastAsia="Arial" w:hAnsi="Arial"/>
          <w:b/>
          <w:bCs/>
          <w:color w:val="1A2B4A"/>
          <w:sz w:val="34"/>
          <w:szCs w:val="34"/>
        </w:rPr>
        <w:t xml:space="preserve">6. The One-Task-Per-Session Rhythm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Open a fresh Claude Code session.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First instruction always: 'Read CLAUDE.md and SESSION_HANDOFF.md first.'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Give exactly ONE task — one module, one feature, one fix.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End with: 'Update SESSION_HANDOFF.md, commit and push, one sentence, no narration.'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Test the result. If correct, paste the one sentence to the Project Manager.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Quit the session — this flushes accumulated context and stops credit drain.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The Project Manager reads the sentence and writes the next prompt. Repeat.</w:t>
      </w:r>
    </w:p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0E2" w:val="clear"/>
            <w:tcMar>
              <w:top w:type="dxa" w:w="170"/>
              <w:left w:type="dxa" w:w="300"/>
              <w:bottom w:type="dxa" w:w="170"/>
              <w:right w:type="dxa" w:w="300"/>
            </w:tcMar>
          </w:tcPr>
          <w:p>
            <w:r>
              <w:rPr>
                <w:rFonts w:ascii="Arial" w:cs="Arial" w:eastAsia="Arial" w:hAnsi="Arial"/>
                <w:i/>
                <w:iCs/>
                <w:color w:val="1E7A3A"/>
                <w:sz w:val="22"/>
                <w:szCs w:val="22"/>
              </w:rPr>
              <w:t xml:space="preserve">Why quitting matters: a long session accumulates context re-sent on every exchange, silently inflating cost. A fresh session per task stays lean. The anchor files mean nothing is lost by quitting — the next session reads the handoff and resumes.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A8C"/>
          <w:sz w:val="27"/>
          <w:szCs w:val="27"/>
        </w:rPr>
        <w:t xml:space="preserve">Where do I see the results? (A common confusion)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results appear</w:t>
            </w:r>
          </w:p>
        </w:tc>
        <w:tc>
          <w:tcPr>
            <w:tcW w:type="dxa" w:w="37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Engine phase (pure logic)</w:t>
            </w:r>
          </w:p>
        </w:tc>
        <w:tc>
          <w:tcPr>
            <w:tcW w:type="dxa" w:w="3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As TEXT in the Claude Code window, right after the test runs</w:t>
            </w:r>
          </w:p>
        </w:tc>
        <w:tc>
          <w:tcPr>
            <w:tcW w:type="dxa" w:w="37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You do NOT open a browser. localhost will say 'can't be reached' — that is NORMAL during engine work, not an error.</w:t>
            </w:r>
          </w:p>
        </w:tc>
      </w:tr>
      <w:tr>
        <w:tc>
          <w:tcPr>
            <w:tcW w:type="dxa" w:w="2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Visual phase (UI)</w:t>
            </w:r>
          </w:p>
        </w:tc>
        <w:tc>
          <w:tcPr>
            <w:tcW w:type="dxa" w:w="3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In the BROWSER, at the localhost URL Claude Code reports</w:t>
            </w:r>
          </w:p>
        </w:tc>
        <w:tc>
          <w:tcPr>
            <w:tcW w:type="dxa" w:w="37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Run the dev command, open the exact URL it prints (often :3000 or :3001 — use whichever it reports).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E7F2" w:val="clear"/>
            <w:tcMar>
              <w:top w:type="dxa" w:w="170"/>
              <w:left w:type="dxa" w:w="300"/>
              <w:bottom w:type="dxa" w:w="170"/>
              <w:right w:type="dxa" w:w="3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B4A"/>
                <w:sz w:val="22"/>
                <w:szCs w:val="22"/>
              </w:rPr>
              <w:t xml:space="preserve">If unsure whether engine output looks right, just paste the numbers/text to the Project Manager. Judging the output is the Project Manager's job — you don't have to evaluate it yourself.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Part 7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8C4D4"/>
                <w:sz w:val="22"/>
                <w:szCs w:val="22"/>
              </w:rPr>
              <w:t xml:space="preserve">Token Economy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5A8C" w:sz="8" w:space="4"/>
        </w:pBdr>
        <w:spacing w:after="160" w:before="420"/>
      </w:pPr>
      <w:r>
        <w:rPr>
          <w:rFonts w:ascii="Arial" w:cs="Arial" w:eastAsia="Arial" w:hAnsi="Arial"/>
          <w:b/>
          <w:bCs/>
          <w:color w:val="1A2B4A"/>
          <w:sz w:val="34"/>
          <w:szCs w:val="34"/>
        </w:rPr>
        <w:t xml:space="preserve">7. Where Credits Go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3DC" w:val="clear"/>
            <w:tcMar>
              <w:top w:type="dxa" w:w="170"/>
              <w:left w:type="dxa" w:w="300"/>
              <w:bottom w:type="dxa" w:w="170"/>
              <w:right w:type="dxa" w:w="300"/>
            </w:tcMar>
          </w:tcPr>
          <w:p>
            <w:r>
              <w:rPr>
                <w:rFonts w:ascii="Arial" w:cs="Arial" w:eastAsia="Arial" w:hAnsi="Arial"/>
                <w:i/>
                <w:iCs/>
                <w:color w:val="A6760A"/>
                <w:sz w:val="22"/>
                <w:szCs w:val="22"/>
              </w:rPr>
              <w:t xml:space="preserve">Tokens are charged for the amount of TEXT in and out of the AI. They have NOTHING to do with how fast your computer is. A fast Mac makes work feel quicker but costs exactly the same tokens. Conservation is about reducing text volume, not upgrading hardware.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Tactic</w:t>
            </w:r>
          </w:p>
        </w:tc>
        <w:tc>
          <w:tcPr>
            <w:tcW w:type="dxa" w:w="4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saves</w:t>
            </w:r>
          </w:p>
        </w:tc>
        <w:tc>
          <w:tcPr>
            <w:tcW w:type="dxa" w:w="19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3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Plan with the Project Manager, execute with the Builder</w:t>
            </w:r>
          </w:p>
        </w:tc>
        <w:tc>
          <w:tcPr>
            <w:tcW w:type="dxa" w:w="4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Expensive thinking happens in the cheap window</w:t>
            </w:r>
          </w:p>
        </w:tc>
        <w:tc>
          <w:tcPr>
            <w:tcW w:type="dxa" w:w="19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Highest</w:t>
            </w:r>
          </w:p>
        </w:tc>
      </w:tr>
      <w:tr>
        <w:tc>
          <w:tcPr>
            <w:tcW w:type="dxa" w:w="3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One task per session, then quit</w:t>
            </w:r>
          </w:p>
        </w:tc>
        <w:tc>
          <w:tcPr>
            <w:tcW w:type="dxa" w:w="4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Stops context accumulation re-sent each exchange</w:t>
            </w:r>
          </w:p>
        </w:tc>
        <w:tc>
          <w:tcPr>
            <w:tcW w:type="dxa" w:w="19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Highest</w:t>
            </w:r>
          </w:p>
        </w:tc>
      </w:tr>
      <w:tr>
        <w:tc>
          <w:tcPr>
            <w:tcW w:type="dxa" w:w="3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Small anchor files, not big docs</w:t>
            </w:r>
          </w:p>
        </w:tc>
        <w:tc>
          <w:tcPr>
            <w:tcW w:type="dxa" w:w="4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Builder reads three tiny files, not the whole project or studio manuals</w:t>
            </w:r>
          </w:p>
        </w:tc>
        <w:tc>
          <w:tcPr>
            <w:tcW w:type="dxa" w:w="19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'No narration' in every prompt</w:t>
            </w:r>
          </w:p>
        </w:tc>
        <w:tc>
          <w:tcPr>
            <w:tcW w:type="dxa" w:w="4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Every sentence the Builder writes is output tokens</w:t>
            </w:r>
          </w:p>
        </w:tc>
        <w:tc>
          <w:tcPr>
            <w:tcW w:type="dxa" w:w="19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Name the exact file to edit</w:t>
            </w:r>
          </w:p>
        </w:tc>
        <w:tc>
          <w:tcPr>
            <w:tcW w:type="dxa" w:w="4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'Edit lib/theory/scaleEngine.ts' beats 'fix the scale problem' (no file-hunting)</w:t>
            </w:r>
          </w:p>
        </w:tc>
        <w:tc>
          <w:tcPr>
            <w:tcW w:type="dxa" w:w="19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Never feed STACK.md or Context Brief to the Builder</w:t>
            </w:r>
          </w:p>
        </w:tc>
        <w:tc>
          <w:tcPr>
            <w:tcW w:type="dxa" w:w="4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Account maps and strategy are pure token waste to the Builder</w:t>
            </w:r>
          </w:p>
        </w:tc>
        <w:tc>
          <w:tcPr>
            <w:tcW w:type="dxa" w:w="19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A8C"/>
          <w:sz w:val="27"/>
          <w:szCs w:val="27"/>
        </w:rPr>
        <w:t xml:space="preserve">What the Builder should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51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Feed to Builder?</w:t>
            </w:r>
          </w:p>
        </w:tc>
      </w:tr>
      <w:tr>
        <w:tc>
          <w:tcPr>
            <w:tcW w:type="dxa" w:w="4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CLAUDE.md, SESSION_HANDOFF.md</w:t>
            </w:r>
          </w:p>
        </w:tc>
        <w:tc>
          <w:tcPr>
            <w:tcW w:type="dxa" w:w="51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Yes — every session</w:t>
            </w:r>
          </w:p>
        </w:tc>
      </w:tr>
      <w:tr>
        <w:tc>
          <w:tcPr>
            <w:tcW w:type="dxa" w:w="4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MASTER_PLAN.md / FULL_SPECIFICATION.md</w:t>
            </w:r>
          </w:p>
        </w:tc>
        <w:tc>
          <w:tcPr>
            <w:tcW w:type="dxa" w:w="51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Only when planning a feature it needs; usually the Project Manager holds these</w:t>
            </w:r>
          </w:p>
        </w:tc>
      </w:tr>
      <w:tr>
        <w:tc>
          <w:tcPr>
            <w:tcW w:type="dxa" w:w="4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STACK.md, Studio Context Brief, this Bible</w:t>
            </w:r>
          </w:p>
        </w:tc>
        <w:tc>
          <w:tcPr>
            <w:tcW w:type="dxa" w:w="51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Never — they're for you and the Project Manager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Watch the usage meter (Settings). Approaching a limit, stop at a clean milestone rather than risk a mid-task cutoff. On night one, the right call at 82% was to bank the working engine and resume fresh.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Part 8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8C4D4"/>
                <w:sz w:val="22"/>
                <w:szCs w:val="22"/>
              </w:rPr>
              <w:t xml:space="preserve">Permissions &amp; Safety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5A8C" w:sz="8" w:space="4"/>
        </w:pBdr>
        <w:spacing w:after="160" w:before="420"/>
      </w:pPr>
      <w:r>
        <w:rPr>
          <w:rFonts w:ascii="Arial" w:cs="Arial" w:eastAsia="Arial" w:hAnsi="Arial"/>
          <w:b/>
          <w:bCs/>
          <w:color w:val="1A2B4A"/>
          <w:sz w:val="34"/>
          <w:szCs w:val="34"/>
        </w:rPr>
        <w:t xml:space="preserve">8. Ending the Endless 'Allow' Clicks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On night one, even with accept-edits on, the Builder still asked permission 15-20 times per session — because accept-edits covers file EDITS but not running COMMANDS (dev server, git, npm). The fix is to put those safe, routine commands on the always-allow list.</w:t>
      </w:r>
    </w:p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4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7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it?</w:t>
            </w:r>
          </w:p>
        </w:tc>
      </w:tr>
      <w:tr>
        <w:tc>
          <w:tcPr>
            <w:tcW w:type="dxa" w:w="2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Accept-edits</w:t>
            </w:r>
          </w:p>
        </w:tc>
        <w:tc>
          <w:tcPr>
            <w:tcW w:type="dxa" w:w="4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Auto-approves file edits; still prompts for destructive actions</w:t>
            </w:r>
          </w:p>
        </w:tc>
        <w:tc>
          <w:tcPr>
            <w:tcW w:type="dxa" w:w="27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YES — baseline</w:t>
            </w:r>
          </w:p>
        </w:tc>
      </w:tr>
      <w:tr>
        <w:tc>
          <w:tcPr>
            <w:tcW w:type="dxa" w:w="2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Always-allow specific commands</w:t>
            </w:r>
          </w:p>
        </w:tc>
        <w:tc>
          <w:tcPr>
            <w:tcW w:type="dxa" w:w="4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Adds git, npm, dev-server to a no-prompt list in settings</w:t>
            </w:r>
          </w:p>
        </w:tc>
        <w:tc>
          <w:tcPr>
            <w:tcW w:type="dxa" w:w="27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YES — this is the fix for the click fatigue</w:t>
            </w:r>
          </w:p>
        </w:tc>
      </w:tr>
      <w:tr>
        <w:tc>
          <w:tcPr>
            <w:tcW w:type="dxa" w:w="2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Bypass permissions mode</w:t>
            </w:r>
          </w:p>
        </w:tc>
        <w:tc>
          <w:tcPr>
            <w:tcW w:type="dxa" w:w="4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Bypasses ALL checks; runs any command unprompted; risks data loss</w:t>
            </w:r>
          </w:p>
        </w:tc>
        <w:tc>
          <w:tcPr>
            <w:tcW w:type="dxa" w:w="27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NO — too dangerous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A8C"/>
          <w:sz w:val="27"/>
          <w:szCs w:val="27"/>
        </w:rPr>
        <w:t xml:space="preserve">How to set it, permanently</w:t>
      </w:r>
    </w:p>
    <w:p>
      <w:p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Tell Claude Code once, per project: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26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Add git, npm, and dev-server commands to the always-allow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list in this project's .claude/settings.local.json so I don't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have to approve them each time. Keep deletion and destructive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actions prompted.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This is saved per project and reused every session. Also reference it in CLAUDE.md so the posture is documented.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E0DC" w:val="clear"/>
            <w:tcMar>
              <w:top w:type="dxa" w:w="170"/>
              <w:left w:type="dxa" w:w="300"/>
              <w:bottom w:type="dxa" w:w="170"/>
              <w:right w:type="dxa" w:w="300"/>
            </w:tcMar>
          </w:tcPr>
          <w:p>
            <w:r>
              <w:rPr>
                <w:rFonts w:ascii="Arial" w:cs="Arial" w:eastAsia="Arial" w:hAnsi="Arial"/>
                <w:i/>
                <w:iCs/>
                <w:color w:val="B23A2E"/>
                <w:sz w:val="22"/>
                <w:szCs w:val="22"/>
              </w:rPr>
              <w:t xml:space="preserve">The safe-autonomy principle: auto-approve the safe, routine operations (edits, git, npm, dev server) so work flows; keep confirmation for the destructive ones (deletions, force-pushes). Never use full bypass mode. The accidental 114,000-file repo is exactly what a safety rail catches.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Part 9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8C4D4"/>
                <w:sz w:val="22"/>
                <w:szCs w:val="22"/>
              </w:rPr>
              <w:t xml:space="preserve">Design Before Components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5A8C" w:sz="8" w:space="4"/>
        </w:pBdr>
        <w:spacing w:after="160" w:before="420"/>
      </w:pPr>
      <w:r>
        <w:rPr>
          <w:rFonts w:ascii="Arial" w:cs="Arial" w:eastAsia="Arial" w:hAnsi="Arial"/>
          <w:b/>
          <w:bCs/>
          <w:color w:val="1A2B4A"/>
          <w:sz w:val="34"/>
          <w:szCs w:val="34"/>
        </w:rPr>
        <w:t xml:space="preserve">9. Establish the Look Once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Build the design system BEFORE the components. If each component is styled ad-hoc, they drift and nothing matches. Setting design tokens once means every component inherits a consistent, on-brand look automatically.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A8C"/>
          <w:sz w:val="27"/>
          <w:szCs w:val="27"/>
        </w:rPr>
        <w:t xml:space="preserve">The sequence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Gather visual references first (a designer's instinct — even a few reference images sharpen the direction).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Session A: establish the design system — install shadcn/ui, set Tailwind theme tokens and CSS variables for palette, typography, card style, spacing, gradients, glows. Build a demo page showing the palette so you can SEE it in the browser.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Iterate on the demo until it passes your eye AND passes accessibility — this is the cheap moment to adjust, before it propagates.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Session B onward: build components inside the locked system.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A8C"/>
          <w:sz w:val="27"/>
          <w:szCs w:val="27"/>
        </w:rPr>
        <w:t xml:space="preserve">The ADA type rules (non-negotiable, especially for education markets)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Large display / H1 headings MAY use an accent color (large size has contrast latitude).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Body copy, labels, and all small reading text MUST be white/near-white (e.g. #F5F5F5) on dark backgrounds — accent colors on small text usually fail contrast.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Verify every text/background combination meets WCAG AA (4.5:1 normal text, 3:1 large).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A8C"/>
          <w:sz w:val="27"/>
          <w:szCs w:val="27"/>
        </w:rPr>
        <w:t xml:space="preserve">Premium look: no flat colors</w:t>
      </w:r>
    </w:p>
    <w:p>
      <w:p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Modern premium UI avoids flat single-color fills. Elements transition — gradient fills moving hue to hue across each element, soft inner/outer glows, partial transparency. This is the biggest thing separating current premium design from generic flat templates. (Harmonia's locked direction: deep aubergine/wine backgrounds, gold accents/H1, white body, gradient glassmorphic cards.)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Part 10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8C4D4"/>
                <w:sz w:val="22"/>
                <w:szCs w:val="22"/>
              </w:rPr>
              <w:t xml:space="preserve">Writing Prompts That Work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5A8C" w:sz="8" w:space="4"/>
        </w:pBdr>
        <w:spacing w:after="160" w:before="420"/>
      </w:pPr>
      <w:r>
        <w:rPr>
          <w:rFonts w:ascii="Arial" w:cs="Arial" w:eastAsia="Arial" w:hAnsi="Arial"/>
          <w:b/>
          <w:bCs/>
          <w:color w:val="1A2B4A"/>
          <w:sz w:val="34"/>
          <w:szCs w:val="34"/>
        </w:rPr>
        <w:t xml:space="preserve">10. The High-Density Prompt Pattern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4760"/>
      </w:tblGrid>
      <w:tr>
        <w:trPr>
          <w:tblHeader/>
        </w:trPr>
        <w:tc>
          <w:tcPr>
            <w:tcW w:type="dxa" w:w="17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29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47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7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Context anchor</w:t>
            </w:r>
          </w:p>
        </w:tc>
        <w:tc>
          <w:tcPr>
            <w:tcW w:type="dxa" w:w="29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Commands reading the memory files first</w:t>
            </w:r>
          </w:p>
        </w:tc>
        <w:tc>
          <w:tcPr>
            <w:tcW w:type="dxa" w:w="47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'Read CLAUDE.md and SESSION_HANDOFF.md first.'</w:t>
            </w:r>
          </w:p>
        </w:tc>
      </w:tr>
      <w:tr>
        <w:tc>
          <w:tcPr>
            <w:tcW w:type="dxa" w:w="17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Single scoped task</w:t>
            </w:r>
          </w:p>
        </w:tc>
        <w:tc>
          <w:tcPr>
            <w:tcW w:type="dxa" w:w="29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One thing, and where</w:t>
            </w:r>
          </w:p>
        </w:tc>
        <w:tc>
          <w:tcPr>
            <w:tcW w:type="dxa" w:w="47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'Do only this: build lib/theory/chordEngine.ts'</w:t>
            </w:r>
          </w:p>
        </w:tc>
      </w:tr>
      <w:tr>
        <w:tc>
          <w:tcPr>
            <w:tcW w:type="dxa" w:w="17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Explicit spec</w:t>
            </w:r>
          </w:p>
        </w:tc>
        <w:tc>
          <w:tcPr>
            <w:tcW w:type="dxa" w:w="29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Exact data structures, paths, behavior, resilience</w:t>
            </w:r>
          </w:p>
        </w:tc>
        <w:tc>
          <w:tcPr>
            <w:tcW w:type="dxa" w:w="47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'maj7 = [0,4,7,11]... invalid input returns a clear error, not a crash.'</w:t>
            </w:r>
          </w:p>
        </w:tc>
      </w:tr>
      <w:tr>
        <w:tc>
          <w:tcPr>
            <w:tcW w:type="dxa" w:w="17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Verification step</w:t>
            </w:r>
          </w:p>
        </w:tc>
        <w:tc>
          <w:tcPr>
            <w:tcW w:type="dxa" w:w="29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A concrete test to catch errors now</w:t>
            </w:r>
          </w:p>
        </w:tc>
        <w:tc>
          <w:tcPr>
            <w:tcW w:type="dxa" w:w="47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'Test: print Cmaj7 and the diatonic chords in C major.'</w:t>
            </w:r>
          </w:p>
        </w:tc>
      </w:tr>
      <w:tr>
        <w:tc>
          <w:tcPr>
            <w:tcW w:type="dxa" w:w="17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Closeout</w:t>
            </w:r>
          </w:p>
        </w:tc>
        <w:tc>
          <w:tcPr>
            <w:tcW w:type="dxa" w:w="29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Update handoff, commit, push, report tersely</w:t>
            </w:r>
          </w:p>
        </w:tc>
        <w:tc>
          <w:tcPr>
            <w:tcW w:type="dxa" w:w="47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'Update SESSION_HANDOFF.md, commit and push, one sentence, no narration.'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A8C"/>
          <w:sz w:val="27"/>
          <w:szCs w:val="27"/>
        </w:rPr>
        <w:t xml:space="preserve">Guardrails against drift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Feed the Project Manager screenshots of the interface regularly — a visual check catches subtle deviations (wrong accent, reverted layout) before they compound.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When the Builder touches shared code, name what must NOT change, not only what should.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Ask for resilient construction: handle missing/malformed input, avoid hard-coding values that may change, write pure testable functions. Resilient code written once costs less than fragile code debugged repeatedly.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Part 11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8C4D4"/>
                <w:sz w:val="22"/>
                <w:szCs w:val="22"/>
              </w:rPr>
              <w:t xml:space="preserve">Chat Continuity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5A8C" w:sz="8" w:space="4"/>
        </w:pBdr>
        <w:spacing w:after="160" w:before="420"/>
      </w:pPr>
      <w:r>
        <w:rPr>
          <w:rFonts w:ascii="Arial" w:cs="Arial" w:eastAsia="Arial" w:hAnsi="Arial"/>
          <w:b/>
          <w:bCs/>
          <w:color w:val="1A2B4A"/>
          <w:sz w:val="34"/>
          <w:szCs w:val="34"/>
        </w:rPr>
        <w:t xml:space="preserve">11. Handing Off Before a Chat Dies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E7F2" w:val="clear"/>
            <w:tcMar>
              <w:top w:type="dxa" w:w="170"/>
              <w:left w:type="dxa" w:w="300"/>
              <w:bottom w:type="dxa" w:w="170"/>
              <w:right w:type="dxa" w:w="3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B4A"/>
                <w:sz w:val="22"/>
                <w:szCs w:val="22"/>
              </w:rPr>
              <w:t xml:space="preserve">Long planning chats get heavy and can become slow or, rarely, become inaccessible. Never let the plan exist only in a chat. Because the three anchor files (plus any FULL_SPECIFICATION) hold the durable plan, you can move to a fresh chat at any time and lose nothing.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A8C"/>
          <w:sz w:val="27"/>
          <w:szCs w:val="27"/>
        </w:rPr>
        <w:t xml:space="preserve">When to start a fresh chat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The chat is getting long/heavy (many messages, many images).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Usage is high and you want a fresh budget for a heavy phase.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The Project Manager tells you it's a natural checkpoint.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A8C"/>
          <w:sz w:val="27"/>
          <w:szCs w:val="27"/>
        </w:rPr>
        <w:t xml:space="preserve">How to hand off cleanly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Make sure MASTER_PLAN.md and SESSION_HANDOFF.md reflect current reality (for a deep project, FULL_SPECIFICATION.md too).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Open a fresh chat. Attach those files.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Paste: 'You are my project manager for [project]. Here is the master plan and current state. Read them and pick up where we left off.' Include current position and any open items.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The new Project Manager is instantly current. Continue.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3DC" w:val="clear"/>
            <w:tcMar>
              <w:top w:type="dxa" w:w="170"/>
              <w:left w:type="dxa" w:w="300"/>
              <w:bottom w:type="dxa" w:w="170"/>
              <w:right w:type="dxa" w:w="300"/>
            </w:tcMar>
          </w:tcPr>
          <w:p>
            <w:r>
              <w:rPr>
                <w:rFonts w:ascii="Arial" w:cs="Arial" w:eastAsia="Arial" w:hAnsi="Arial"/>
                <w:i/>
                <w:iCs/>
                <w:color w:val="A6760A"/>
                <w:sz w:val="22"/>
                <w:szCs w:val="22"/>
              </w:rPr>
              <w:t xml:space="preserve">Ask the Project Manager to flag when a chat is getting heavy. It will tell you proactively, so you choose the moment to hand off rather than being forced.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Part 12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8C4D4"/>
                <w:sz w:val="22"/>
                <w:szCs w:val="22"/>
              </w:rPr>
              <w:t xml:space="preserve">Recovering a Lost Project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5A8C" w:sz="8" w:space="4"/>
        </w:pBdr>
        <w:spacing w:after="160" w:before="420"/>
      </w:pPr>
      <w:r>
        <w:rPr>
          <w:rFonts w:ascii="Arial" w:cs="Arial" w:eastAsia="Arial" w:hAnsi="Arial"/>
          <w:b/>
          <w:bCs/>
          <w:color w:val="1A2B4A"/>
          <w:sz w:val="34"/>
          <w:szCs w:val="34"/>
        </w:rPr>
        <w:t xml:space="preserve">12. When a Chat IS Lost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If a build chat is lost (as NeurōTone's was, at ~70%), the project is NOT lost — the code is the truth. Recover in this order:</w:t>
      </w:r>
    </w:p>
    <w:p>
      <w:pPr>
        <w:spacing w:after="0" w:before="1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DON'T build anything new yet. The first job is to learn the true current state.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Locate the code. Confirm whether it's local on this machine, or only on GitHub (then clone it). Confirm the exact folder path.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INSPECT before building. Have Claude Code read the whole repo and report: stack, what features exist and work, what's committed, what's pushed, completion estimate, remaining work. (Claude Code reads the entire repo at once — the right tool for this.)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Cross-check against any surviving documents — a recovered handoff, a saved transcript, the recovery specification. The code is reality; the docs are intent.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Rebuild SESSION_HANDOFF.md from the inspection's findings, so it reflects truth.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Resume from the first genuinely unbuilt item.</w:t>
      </w:r>
    </w:p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E0DC" w:val="clear"/>
            <w:tcMar>
              <w:top w:type="dxa" w:w="170"/>
              <w:left w:type="dxa" w:w="300"/>
              <w:bottom w:type="dxa" w:w="170"/>
              <w:right w:type="dxa" w:w="300"/>
            </w:tcMar>
          </w:tcPr>
          <w:p>
            <w:r>
              <w:rPr>
                <w:rFonts w:ascii="Arial" w:cs="Arial" w:eastAsia="Arial" w:hAnsi="Arial"/>
                <w:i/>
                <w:iCs/>
                <w:color w:val="B23A2E"/>
                <w:sz w:val="22"/>
                <w:szCs w:val="22"/>
              </w:rPr>
              <w:t xml:space="preserve">The deepest lesson of the whole first build period: a project whose plan lives in a file is recoverable; a project whose plan lives only in a chat is fragile. This is why every project now keeps MASTER_PLAN.md (and for deep projects, FULL_SPECIFICATION.md) from day one. Write the durable plan EARLY, while the full vision is fresh — not after something goes wrong.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Part 13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8C4D4"/>
                <w:sz w:val="22"/>
                <w:szCs w:val="22"/>
              </w:rPr>
              <w:t xml:space="preserve">Architecture Principles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5A8C" w:sz="8" w:space="4"/>
        </w:pBdr>
        <w:spacing w:after="160" w:before="420"/>
      </w:pPr>
      <w:r>
        <w:rPr>
          <w:rFonts w:ascii="Arial" w:cs="Arial" w:eastAsia="Arial" w:hAnsi="Arial"/>
          <w:b/>
          <w:bCs/>
          <w:color w:val="1A2B4A"/>
          <w:sz w:val="34"/>
          <w:szCs w:val="34"/>
        </w:rPr>
        <w:t xml:space="preserve">13. Decisions That Shape the Code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A8C"/>
          <w:sz w:val="27"/>
          <w:szCs w:val="27"/>
        </w:rPr>
        <w:t xml:space="preserve">One engine, multiple surfaces</w:t>
      </w:r>
    </w:p>
    <w:p>
      <w:p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Where a product may eventually run as desktop web, mobile, AND a plugin (e.g., Harmonia as a web app and a DAW plugin), keep all core logic framework-agnostic — pure functions with no browser or framework dependency — and keep surface-specific code (rendering, audio output) in a separate UI layer. The same logic engine then powers every surface. Build this way from day one; retrofitting is painful.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A8C"/>
          <w:sz w:val="27"/>
          <w:szCs w:val="27"/>
        </w:rPr>
        <w:t xml:space="preserve">Shared foundation — but extract it later</w:t>
      </w:r>
    </w:p>
    <w:p>
      <w:p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When two products genuinely share infrastructure (e.g., Harmonia and NeurōTone both need a true-stereo Web Audio engine, Tone.js synthesis, WAV export), keep them as SEPARATE products (separate brands, repos, markets, subscriptions) but PLAN for a shared core package. Do NOT build the shared package up front — premature abstraction guesses wrong and creates coupling. Build each product's layer cleanly modular; once both exist and the true overlap is visible, extract the shared core then, from working code.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A8C"/>
          <w:sz w:val="27"/>
          <w:szCs w:val="27"/>
        </w:rPr>
        <w:t xml:space="preserve">Resilience and future-proofing</w:t>
      </w:r>
    </w:p>
    <w:p>
      <w:p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Every component should handle missing or malformed inputs gracefully, avoid hard-coded values that may change, and be testable in isolation. Pure logic with no external dependencies is naturally resilient — another reason to build the logic engine first and keep it framework-free.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Part 14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8C4D4"/>
                <w:sz w:val="22"/>
                <w:szCs w:val="22"/>
              </w:rPr>
              <w:t xml:space="preserve">The Lessons Ledger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5A8C" w:sz="8" w:space="4"/>
        </w:pBdr>
        <w:spacing w:after="160" w:before="420"/>
      </w:pPr>
      <w:r>
        <w:rPr>
          <w:rFonts w:ascii="Arial" w:cs="Arial" w:eastAsia="Arial" w:hAnsi="Arial"/>
          <w:b/>
          <w:bCs/>
          <w:color w:val="1A2B4A"/>
          <w:sz w:val="34"/>
          <w:szCs w:val="34"/>
        </w:rPr>
        <w:t xml:space="preserve">14. Specific Mistakes and Their Fixes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Every concrete lesson, recorded so it's never relearned. Add to this whenever a new one appears.</w:t>
      </w:r>
    </w:p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960"/>
      </w:tblGrid>
      <w:tr>
        <w:trPr>
          <w:tblHeader/>
        </w:trPr>
        <w:tc>
          <w:tcPr>
            <w:tcW w:type="dxa" w:w="27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went wrong</w:t>
            </w:r>
          </w:p>
        </w:tc>
        <w:tc>
          <w:tcPr>
            <w:tcW w:type="dxa" w:w="27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39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 fix / lesson</w:t>
            </w:r>
          </w:p>
        </w:tc>
      </w:tr>
      <w:tr>
        <w:tc>
          <w:tcPr>
            <w:tcW w:type="dxa" w:w="27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Plan for a project lived only in the chat; chat was lost at ~70%</w:t>
            </w:r>
          </w:p>
        </w:tc>
        <w:tc>
          <w:tcPr>
            <w:tcW w:type="dxa" w:w="27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No durable roadmap file existed</w:t>
            </w:r>
          </w:p>
        </w:tc>
        <w:tc>
          <w:tcPr>
            <w:tcW w:type="dxa" w:w="39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Keep MASTER_PLAN.md (and FULL_SPECIFICATION.md for deep projects) from day one. The plan lives in a file, never only in a chat.</w:t>
            </w:r>
          </w:p>
        </w:tc>
      </w:tr>
      <w:tr>
        <w:tc>
          <w:tcPr>
            <w:tcW w:type="dxa" w:w="27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A repo formed at the home folder, tracking 114,000 files</w:t>
            </w:r>
          </w:p>
        </w:tc>
        <w:tc>
          <w:tcPr>
            <w:tcW w:type="dxa" w:w="27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Wrong folder selected; username made home folder easy to pick</w:t>
            </w:r>
          </w:p>
        </w:tc>
        <w:tc>
          <w:tcPr>
            <w:tcW w:type="dxa" w:w="39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A repo wraps ONE project folder. Thousands of files = pointed too high. Stop and re-point.</w:t>
            </w:r>
          </w:p>
        </w:tc>
      </w:tr>
      <w:tr>
        <w:tc>
          <w:tcPr>
            <w:tcW w:type="dxa" w:w="27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Two competing folders (harmonia / Harmonia-SaaS) split the work</w:t>
            </w:r>
          </w:p>
        </w:tc>
        <w:tc>
          <w:tcPr>
            <w:tcW w:type="dxa" w:w="27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Scaffold prompt's folder name didn't match the folder pointed at</w:t>
            </w:r>
          </w:p>
        </w:tc>
        <w:tc>
          <w:tcPr>
            <w:tcW w:type="dxa" w:w="39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Name the EXACT folder path and say 'use this existing folder, do not create a new one.'</w:t>
            </w:r>
          </w:p>
        </w:tc>
      </w:tr>
      <w:tr>
        <w:tc>
          <w:tcPr>
            <w:tcW w:type="dxa" w:w="27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Scale engine sat local-only, never on GitHub</w:t>
            </w:r>
          </w:p>
        </w:tc>
        <w:tc>
          <w:tcPr>
            <w:tcW w:type="dxa" w:w="27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Session 1 committed but didn't push</w:t>
            </w:r>
          </w:p>
        </w:tc>
        <w:tc>
          <w:tcPr>
            <w:tcW w:type="dxa" w:w="39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Always push to GitHub at the end of every session, Session 1 included.</w:t>
            </w:r>
          </w:p>
        </w:tc>
      </w:tr>
      <w:tr>
        <w:tc>
          <w:tcPr>
            <w:tcW w:type="dxa" w:w="27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'allow' clicked 15-20 times per session</w:t>
            </w:r>
          </w:p>
        </w:tc>
        <w:tc>
          <w:tcPr>
            <w:tcW w:type="dxa" w:w="27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accept-edits covers edits, not commands</w:t>
            </w:r>
          </w:p>
        </w:tc>
        <w:tc>
          <w:tcPr>
            <w:tcW w:type="dxa" w:w="39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Add git/npm/dev-server to the always-allow list in settings.</w:t>
            </w:r>
          </w:p>
        </w:tc>
      </w:tr>
      <w:tr>
        <w:tc>
          <w:tcPr>
            <w:tcW w:type="dxa" w:w="27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'Where do I see the output?' — went to localhost, got an error</w:t>
            </w:r>
          </w:p>
        </w:tc>
        <w:tc>
          <w:tcPr>
            <w:tcW w:type="dxa" w:w="27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Engine output is text in Claude Code, not a web page</w:t>
            </w:r>
          </w:p>
        </w:tc>
        <w:tc>
          <w:tcPr>
            <w:tcW w:type="dxa" w:w="39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Engine phase = text in the CC window. Visual phase = browser at the URL CC reports. localhost 'can't be reached' during engine work is normal.</w:t>
            </w:r>
          </w:p>
        </w:tc>
      </w:tr>
      <w:tr>
        <w:tc>
          <w:tcPr>
            <w:tcW w:type="dxa" w:w="27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Early specs used React + Vite</w:t>
            </w:r>
          </w:p>
        </w:tc>
        <w:tc>
          <w:tcPr>
            <w:tcW w:type="dxa" w:w="27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Written before the studio stack was known</w:t>
            </w:r>
          </w:p>
        </w:tc>
        <w:tc>
          <w:tcPr>
            <w:tcW w:type="dxa" w:w="39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Every project uses Next.js 14. Confirm the stack before writing any spec.</w:t>
            </w:r>
          </w:p>
        </w:tc>
      </w:tr>
      <w:tr>
        <w:tc>
          <w:tcPr>
            <w:tcW w:type="dxa" w:w="27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Gold body text failed accessibility</w:t>
            </w:r>
          </w:p>
        </w:tc>
        <w:tc>
          <w:tcPr>
            <w:tcW w:type="dxa" w:w="27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Accent color on small text fails contrast</w:t>
            </w:r>
          </w:p>
        </w:tc>
        <w:tc>
          <w:tcPr>
            <w:tcW w:type="dxa" w:w="39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H1 may be gold; body must be white; verify WCAG AA on every combination.</w:t>
            </w:r>
          </w:p>
        </w:tc>
      </w:tr>
      <w:tr>
        <w:tc>
          <w:tcPr>
            <w:tcW w:type="dxa" w:w="27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A thin master plan discarded rich feature design</w:t>
            </w:r>
          </w:p>
        </w:tc>
        <w:tc>
          <w:tcPr>
            <w:tcW w:type="dxa" w:w="27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Roadmap captured headings, not substance</w:t>
            </w:r>
          </w:p>
        </w:tc>
        <w:tc>
          <w:tcPr>
            <w:tcW w:type="dxa" w:w="39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For deep projects, keep a FULL_SPECIFICATION with the substance, not just a checklist.</w:t>
            </w:r>
          </w:p>
        </w:tc>
      </w:tr>
      <w:tr>
        <w:tc>
          <w:tcPr>
            <w:tcW w:type="dxa" w:w="27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Port 3000 'in use', ran on 3001</w:t>
            </w:r>
          </w:p>
        </w:tc>
        <w:tc>
          <w:tcPr>
            <w:tcW w:type="dxa" w:w="27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A prior dev server held 3000</w:t>
            </w:r>
          </w:p>
        </w:tc>
        <w:tc>
          <w:tcPr>
            <w:tcW w:type="dxa" w:w="39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4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Harmless. Use whichever localhost port Claude Code reports.</w:t>
            </w:r>
          </w:p>
        </w:tc>
      </w:tr>
      <w:tr>
        <w:tc>
          <w:tcPr>
            <w:tcW w:type="dxa" w:w="27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Planning docs stated unverifiable specifics (dates, model names, prices)</w:t>
            </w:r>
          </w:p>
        </w:tc>
        <w:tc>
          <w:tcPr>
            <w:tcW w:type="dxa" w:w="27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AI-generated content stated checkable facts that may be wrong</w:t>
            </w:r>
          </w:p>
        </w:tc>
        <w:tc>
          <w:tcPr>
            <w:tcW w:type="dxa" w:w="396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230"/>
                <w:sz w:val="18"/>
                <w:szCs w:val="18"/>
              </w:rPr>
              <w:t xml:space="preserve">Treat dated product claims as 'verify before relying.' Keep the principle, strip the unverifiable specifics.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Part 15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8C4D4"/>
                <w:sz w:val="22"/>
                <w:szCs w:val="22"/>
              </w:rPr>
              <w:t xml:space="preserve">The New Project Checklist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5A8C" w:sz="8" w:space="4"/>
        </w:pBdr>
        <w:spacing w:after="160" w:before="420"/>
      </w:pPr>
      <w:r>
        <w:rPr>
          <w:rFonts w:ascii="Arial" w:cs="Arial" w:eastAsia="Arial" w:hAnsi="Arial"/>
          <w:b/>
          <w:bCs/>
          <w:color w:val="1A2B4A"/>
          <w:sz w:val="34"/>
          <w:szCs w:val="34"/>
        </w:rPr>
        <w:t xml:space="preserve">15. The Tear-Off Page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A8C"/>
          <w:sz w:val="27"/>
          <w:szCs w:val="27"/>
        </w:rPr>
        <w:t xml:space="preserve">Before building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Confirm name; trademark search. Confirm/buy domain via Cloudflare.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Confirm the machine is set up (Homebrew, Node, gh, Claude Code, Doppler).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Project Manager writes the Build Kickoff AND the MASTER_PLAN (and FULL_SPECIFICATION for a deep project).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A8C"/>
          <w:sz w:val="27"/>
          <w:szCs w:val="27"/>
        </w:rPr>
        <w:t xml:space="preserve">Session 1 — Foundation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Scaffold Next.js 14 in a NAMED existing folder ('do not create a new one').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Create all THREE anchor files: CLAUDE.md, SESSION_HANDOFF.md, MASTER_PLAN.md.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Init git, push to a new GitHub repo named for the project. PUSH — don't leave it local-only.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Configure permissions: accept-edits + git/npm/dev-server always-allow in settings.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Run locally, confirm the page loads at the reported URL, Control+C, quit.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A8C"/>
          <w:sz w:val="27"/>
          <w:szCs w:val="27"/>
        </w:rPr>
        <w:t xml:space="preserve">Each build session after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Fresh session. First line: 'Read CLAUDE.md and SESSION_HANDOFF.md first.'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ONE task, fully specified, with a verification test.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End: 'Update SESSION_HANDOFF.md, commit and push, one sentence, no narration.'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Test (engine = text in CC; visual = browser). Paste the sentence to the Project Manager.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Quit the session. Get the next prompt. Repeat.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A8C"/>
          <w:sz w:val="27"/>
          <w:szCs w:val="27"/>
        </w:rPr>
        <w:t xml:space="preserve">Standing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Logic engine first (fully tested) before visuals. Design system before components.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One task per session. Test before advancing. Commit AND push every module.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Accept-edits + safe-command always-allow ON. Bypass mode OFF, always.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Builder reads only the small anchor files — never the big studio docs.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Plan in the cheap window; execute in the expensive 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Watch usage; stop at a clean milestone, not mid-task.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Update MASTER_PLAN at phase boundaries; record new gotchas in Roadblocks and the Lessons Ledger.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230"/>
          <w:sz w:val="22"/>
          <w:szCs w:val="22"/>
        </w:rPr>
        <w:t xml:space="preserve">When a chat gets heavy, hand off to a fresh one with the anchor files attached.</w:t>
      </w:r>
    </w:p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0E2" w:val="clear"/>
            <w:tcMar>
              <w:top w:type="dxa" w:w="170"/>
              <w:left w:type="dxa" w:w="300"/>
              <w:bottom w:type="dxa" w:w="170"/>
              <w:right w:type="dxa" w:w="300"/>
            </w:tcMar>
          </w:tcPr>
          <w:p>
            <w:r>
              <w:rPr>
                <w:rFonts w:ascii="Arial" w:cs="Arial" w:eastAsia="Arial" w:hAnsi="Arial"/>
                <w:i/>
                <w:iCs/>
                <w:color w:val="1E7A3A"/>
                <w:sz w:val="22"/>
                <w:szCs w:val="22"/>
              </w:rPr>
              <w:t xml:space="preserve">The first project is hardest because you learn the workflow and build the product at once. From the second onward, the workflow is known — and this document is how it stays known. Each project begins here, and each should be smoother than the last.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Archipelago International Studios  ·  The Build Bible  ·  v2.0</w:t>
      </w:r>
    </w:p>
    <w:p>
      <w:pPr>
        <w:spacing w:after="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Update this document whenever a new lesson is learned.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2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20"/>
      <w:outlineLvl w:val="0"/>
    </w:pPr>
    <w:rPr>
      <w:rFonts w:ascii="Arial" w:cs="Arial" w:eastAsia="Arial" w:hAnsi="Arial"/>
      <w:b/>
      <w:bCs/>
      <w:color w:val="1A2B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5A8C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A2B4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2026-06-29T03:56:32.592Z</dcterms:created>
  <dcterms:modified xsi:type="dcterms:W3CDTF">2026-06-29T03:56:32.606Z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