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def maxBalls(self, N, M, a, b):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code here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i=0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j=0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temp1=0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temp2=0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result=0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current1, current2=-1,-1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i&lt;N and j&lt;M: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a[i]&gt;b[j]: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temp2+=b[j]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j+=1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a[i]&lt;b[j]: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temp1+=a[i]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i+=1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temp1+=a[i]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temp2+=b[j]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i+=1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j+=1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while i&lt;N and a[i]==a[i-1]: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temp1+=a[i]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i+=1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while j&lt;M and b[j]==b[j-1]: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temp2+=b[j]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j+=1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current1=i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current2=j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temp1&gt;=temp2: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result+=temp1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result+=temp2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temp1=0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temp2=0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j&lt;M: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temp2+=b[j]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j+=1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i&lt;N: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temp1+=a[i]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i+=1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temp1&gt;=temp2: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result+=temp1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result+=temp2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result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 Driver Code Starts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#Initial Template for Python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N, M = [int(x) for x in input().split()]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 = input().split()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 = input().split()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range(N):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a[i] = int(a[i])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range(M):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b[i] = int(b[i])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ob = Solution()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print(ob.maxBalls(N, M, a, b))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