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1B" w:rsidRDefault="006A641B" w:rsidP="006A641B">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r>
        <w:rPr>
          <w:noProof/>
        </w:rPr>
        <w:drawing>
          <wp:inline distT="0" distB="0" distL="0" distR="0" wp14:anchorId="1E861DE4" wp14:editId="1A356343">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p>
    <w:p w:rsidR="006A641B" w:rsidRDefault="006A641B" w:rsidP="006A641B">
      <w:pPr>
        <w:jc w:val="center"/>
        <w:rPr>
          <w:b/>
          <w:sz w:val="28"/>
        </w:rPr>
      </w:pPr>
      <w:bookmarkStart w:id="9" w:name="_Toc168493927"/>
      <w:bookmarkStart w:id="10" w:name="_Toc168494038"/>
      <w:bookmarkStart w:id="11" w:name="_Toc168681395"/>
      <w:bookmarkStart w:id="12" w:name="_Toc169018611"/>
      <w:bookmarkStart w:id="13" w:name="_Toc169099748"/>
      <w:bookmarkStart w:id="14" w:name="_Toc169194467"/>
      <w:bookmarkStart w:id="15" w:name="_Toc169526156"/>
      <w:bookmarkStart w:id="16" w:name="_Toc169624171"/>
    </w:p>
    <w:p w:rsidR="006A641B" w:rsidRPr="00DF16FE" w:rsidRDefault="006A641B" w:rsidP="006A641B">
      <w:pPr>
        <w:jc w:val="center"/>
        <w:rPr>
          <w:b/>
          <w:sz w:val="28"/>
        </w:rPr>
      </w:pPr>
      <w:r w:rsidRPr="00DF16FE">
        <w:rPr>
          <w:b/>
          <w:sz w:val="28"/>
        </w:rPr>
        <w:t xml:space="preserve">Assignment </w:t>
      </w:r>
      <w:bookmarkEnd w:id="9"/>
      <w:bookmarkEnd w:id="10"/>
      <w:bookmarkEnd w:id="11"/>
      <w:bookmarkEnd w:id="12"/>
      <w:bookmarkEnd w:id="13"/>
      <w:bookmarkEnd w:id="14"/>
      <w:r w:rsidRPr="00DF16FE">
        <w:rPr>
          <w:b/>
          <w:sz w:val="28"/>
        </w:rPr>
        <w:t>on</w:t>
      </w:r>
      <w:bookmarkEnd w:id="15"/>
      <w:bookmarkEnd w:id="16"/>
    </w:p>
    <w:p w:rsidR="006A641B" w:rsidRPr="00DF16FE" w:rsidRDefault="006A641B" w:rsidP="006A641B">
      <w:pPr>
        <w:jc w:val="center"/>
        <w:rPr>
          <w:b/>
          <w:sz w:val="28"/>
        </w:rPr>
      </w:pPr>
      <w:r>
        <w:rPr>
          <w:b/>
          <w:sz w:val="28"/>
        </w:rPr>
        <w:t>MONEY AND WIRE TRANSFER SERVICES</w:t>
      </w:r>
    </w:p>
    <w:p w:rsidR="006A641B" w:rsidRDefault="006A641B" w:rsidP="006A641B">
      <w:pPr>
        <w:jc w:val="center"/>
        <w:rPr>
          <w:b/>
          <w:sz w:val="28"/>
        </w:rPr>
      </w:pPr>
    </w:p>
    <w:p w:rsidR="006A641B" w:rsidRPr="00DF16FE" w:rsidRDefault="006A641B" w:rsidP="006A641B">
      <w:pPr>
        <w:jc w:val="center"/>
        <w:rPr>
          <w:b/>
          <w:sz w:val="28"/>
        </w:rPr>
      </w:pPr>
    </w:p>
    <w:p w:rsidR="006A641B" w:rsidRPr="00DF16FE" w:rsidRDefault="006A641B" w:rsidP="006A641B">
      <w:pPr>
        <w:jc w:val="center"/>
        <w:rPr>
          <w:b/>
          <w:sz w:val="28"/>
        </w:rPr>
      </w:pPr>
      <w:bookmarkStart w:id="17" w:name="_Toc168493929"/>
      <w:bookmarkStart w:id="18" w:name="_Toc168494040"/>
      <w:bookmarkStart w:id="19" w:name="_Toc168681398"/>
      <w:bookmarkStart w:id="20" w:name="_Toc169018613"/>
      <w:bookmarkStart w:id="21" w:name="_Toc169099751"/>
      <w:bookmarkStart w:id="22" w:name="_Toc169194470"/>
      <w:bookmarkStart w:id="23" w:name="_Toc169526158"/>
      <w:bookmarkStart w:id="24" w:name="_Toc169624173"/>
      <w:r w:rsidRPr="00DF16FE">
        <w:rPr>
          <w:b/>
          <w:sz w:val="28"/>
        </w:rPr>
        <w:t>Under Supervision of:</w:t>
      </w:r>
      <w:bookmarkEnd w:id="17"/>
      <w:bookmarkEnd w:id="18"/>
      <w:bookmarkEnd w:id="19"/>
      <w:bookmarkEnd w:id="20"/>
      <w:bookmarkEnd w:id="21"/>
      <w:bookmarkEnd w:id="22"/>
      <w:bookmarkEnd w:id="23"/>
      <w:bookmarkEnd w:id="24"/>
    </w:p>
    <w:p w:rsidR="006A641B" w:rsidRPr="00DF16FE" w:rsidRDefault="006A641B" w:rsidP="006A641B">
      <w:pPr>
        <w:jc w:val="center"/>
        <w:rPr>
          <w:b/>
          <w:sz w:val="28"/>
        </w:rPr>
      </w:pPr>
      <w:bookmarkStart w:id="25" w:name="_Toc168493930"/>
      <w:bookmarkStart w:id="26" w:name="_Toc168494041"/>
      <w:bookmarkStart w:id="27" w:name="_Toc168681399"/>
      <w:bookmarkStart w:id="28" w:name="_Toc169018614"/>
      <w:bookmarkStart w:id="29" w:name="_Toc169099752"/>
      <w:bookmarkStart w:id="30" w:name="_Toc169194471"/>
      <w:bookmarkStart w:id="31" w:name="_Toc169526159"/>
      <w:bookmarkStart w:id="32" w:name="_Toc169624174"/>
      <w:r w:rsidRPr="00DF16FE">
        <w:rPr>
          <w:b/>
          <w:sz w:val="28"/>
        </w:rPr>
        <w:t xml:space="preserve">Mr. Mohammad </w:t>
      </w:r>
      <w:proofErr w:type="spellStart"/>
      <w:r w:rsidRPr="00DF16FE">
        <w:rPr>
          <w:b/>
          <w:sz w:val="28"/>
        </w:rPr>
        <w:t>Mozammil</w:t>
      </w:r>
      <w:bookmarkEnd w:id="25"/>
      <w:bookmarkEnd w:id="26"/>
      <w:bookmarkEnd w:id="27"/>
      <w:bookmarkEnd w:id="28"/>
      <w:bookmarkEnd w:id="29"/>
      <w:bookmarkEnd w:id="30"/>
      <w:bookmarkEnd w:id="31"/>
      <w:bookmarkEnd w:id="32"/>
      <w:proofErr w:type="spellEnd"/>
    </w:p>
    <w:p w:rsidR="006A641B" w:rsidRDefault="006A641B" w:rsidP="006A641B">
      <w:pPr>
        <w:jc w:val="center"/>
        <w:rPr>
          <w:b/>
          <w:sz w:val="28"/>
        </w:rPr>
      </w:pPr>
      <w:bookmarkStart w:id="33" w:name="_Toc168493931"/>
      <w:bookmarkStart w:id="34" w:name="_Toc168494042"/>
      <w:bookmarkStart w:id="35" w:name="_Toc168681400"/>
      <w:bookmarkStart w:id="36" w:name="_Toc169018615"/>
      <w:bookmarkStart w:id="37" w:name="_Toc169099753"/>
      <w:bookmarkStart w:id="38" w:name="_Toc169194472"/>
      <w:bookmarkStart w:id="39" w:name="_Toc169526160"/>
      <w:bookmarkStart w:id="40" w:name="_Toc169624175"/>
    </w:p>
    <w:p w:rsidR="006A641B" w:rsidRPr="00DF16FE" w:rsidRDefault="006A641B" w:rsidP="006A641B">
      <w:pPr>
        <w:jc w:val="center"/>
        <w:rPr>
          <w:b/>
          <w:sz w:val="28"/>
        </w:rPr>
      </w:pPr>
    </w:p>
    <w:p w:rsidR="006A641B" w:rsidRPr="00DF16FE" w:rsidRDefault="006A641B" w:rsidP="006A641B">
      <w:pPr>
        <w:jc w:val="center"/>
        <w:rPr>
          <w:b/>
          <w:sz w:val="28"/>
        </w:rPr>
      </w:pPr>
      <w:r w:rsidRPr="00DF16FE">
        <w:rPr>
          <w:b/>
          <w:sz w:val="28"/>
        </w:rPr>
        <w:t>Submitted On:</w:t>
      </w:r>
    </w:p>
    <w:p w:rsidR="006A641B" w:rsidRPr="00DF16FE" w:rsidRDefault="006A641B" w:rsidP="006A641B">
      <w:pPr>
        <w:jc w:val="center"/>
        <w:rPr>
          <w:b/>
          <w:sz w:val="28"/>
        </w:rPr>
      </w:pPr>
      <w:r>
        <w:rPr>
          <w:b/>
          <w:sz w:val="28"/>
        </w:rPr>
        <w:t>1</w:t>
      </w:r>
      <w:r w:rsidRPr="00DF16FE">
        <w:rPr>
          <w:b/>
          <w:sz w:val="28"/>
          <w:vertAlign w:val="superscript"/>
        </w:rPr>
        <w:t xml:space="preserve">th </w:t>
      </w:r>
      <w:r w:rsidRPr="00DF16FE">
        <w:rPr>
          <w:b/>
          <w:sz w:val="28"/>
        </w:rPr>
        <w:t>Ju</w:t>
      </w:r>
      <w:r>
        <w:rPr>
          <w:b/>
          <w:sz w:val="28"/>
        </w:rPr>
        <w:t>ly</w:t>
      </w:r>
      <w:r w:rsidRPr="00DF16FE">
        <w:rPr>
          <w:b/>
          <w:sz w:val="28"/>
        </w:rPr>
        <w:t>, 2024</w:t>
      </w:r>
    </w:p>
    <w:p w:rsidR="006A641B" w:rsidRPr="00DF16FE" w:rsidRDefault="006A641B" w:rsidP="006A641B">
      <w:pPr>
        <w:jc w:val="center"/>
        <w:rPr>
          <w:b/>
          <w:sz w:val="28"/>
        </w:rPr>
      </w:pPr>
    </w:p>
    <w:p w:rsidR="006A641B" w:rsidRPr="00DF16FE" w:rsidRDefault="006A641B" w:rsidP="006A641B">
      <w:pPr>
        <w:jc w:val="center"/>
        <w:rPr>
          <w:b/>
          <w:sz w:val="28"/>
        </w:rPr>
      </w:pPr>
    </w:p>
    <w:p w:rsidR="006A641B" w:rsidRPr="00DF16FE" w:rsidRDefault="006A641B" w:rsidP="006A641B">
      <w:pPr>
        <w:jc w:val="center"/>
        <w:rPr>
          <w:b/>
          <w:sz w:val="28"/>
        </w:rPr>
      </w:pPr>
      <w:r w:rsidRPr="00DF16FE">
        <w:rPr>
          <w:b/>
          <w:sz w:val="28"/>
        </w:rPr>
        <w:t>Submitted By:</w:t>
      </w:r>
      <w:bookmarkEnd w:id="33"/>
      <w:bookmarkEnd w:id="34"/>
      <w:bookmarkEnd w:id="35"/>
      <w:bookmarkEnd w:id="36"/>
      <w:bookmarkEnd w:id="37"/>
      <w:bookmarkEnd w:id="38"/>
      <w:bookmarkEnd w:id="39"/>
      <w:bookmarkEnd w:id="40"/>
    </w:p>
    <w:p w:rsidR="006A641B" w:rsidRDefault="006A641B" w:rsidP="006A641B">
      <w:pPr>
        <w:jc w:val="center"/>
        <w:rPr>
          <w:b/>
          <w:sz w:val="28"/>
        </w:rPr>
      </w:pPr>
      <w:bookmarkStart w:id="41" w:name="_Toc168493932"/>
      <w:bookmarkStart w:id="42" w:name="_Toc168494043"/>
      <w:bookmarkStart w:id="43" w:name="_Toc168681401"/>
      <w:bookmarkStart w:id="44" w:name="_Toc169018616"/>
      <w:bookmarkStart w:id="45" w:name="_Toc169099754"/>
      <w:bookmarkStart w:id="46" w:name="_Toc169194473"/>
      <w:bookmarkStart w:id="47" w:name="_Toc169526161"/>
      <w:bookmarkStart w:id="48" w:name="_Toc169624176"/>
      <w:proofErr w:type="spellStart"/>
      <w:r w:rsidRPr="00DF16FE">
        <w:rPr>
          <w:b/>
          <w:sz w:val="28"/>
        </w:rPr>
        <w:t>Archita</w:t>
      </w:r>
      <w:proofErr w:type="spellEnd"/>
      <w:r w:rsidRPr="00DF16FE">
        <w:rPr>
          <w:b/>
          <w:sz w:val="28"/>
        </w:rPr>
        <w:t xml:space="preserve"> Gupta</w:t>
      </w:r>
      <w:bookmarkEnd w:id="41"/>
      <w:bookmarkEnd w:id="42"/>
      <w:bookmarkEnd w:id="43"/>
      <w:bookmarkEnd w:id="44"/>
      <w:bookmarkEnd w:id="45"/>
      <w:bookmarkEnd w:id="46"/>
      <w:bookmarkEnd w:id="47"/>
      <w:bookmarkEnd w:id="48"/>
    </w:p>
    <w:p w:rsidR="003529F8" w:rsidRDefault="003529F8"/>
    <w:p w:rsidR="003529F8" w:rsidRDefault="003529F8">
      <w:r>
        <w:br w:type="page"/>
      </w:r>
    </w:p>
    <w:sdt>
      <w:sdtPr>
        <w:id w:val="-155939582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52A7A" w:rsidRDefault="00052A7A">
          <w:pPr>
            <w:pStyle w:val="TOCHeading"/>
          </w:pPr>
          <w:r>
            <w:t>Table of Contents</w:t>
          </w:r>
        </w:p>
        <w:p w:rsidR="00052A7A" w:rsidRDefault="00052A7A">
          <w:pPr>
            <w:pStyle w:val="TOC1"/>
            <w:tabs>
              <w:tab w:val="right" w:leader="dot" w:pos="9350"/>
            </w:tabs>
            <w:rPr>
              <w:noProof/>
            </w:rPr>
          </w:pPr>
          <w:r>
            <w:fldChar w:fldCharType="begin"/>
          </w:r>
          <w:r>
            <w:instrText xml:space="preserve"> TOC \o "1-3" \h \z \u </w:instrText>
          </w:r>
          <w:r>
            <w:fldChar w:fldCharType="separate"/>
          </w:r>
          <w:hyperlink w:anchor="_Toc170747615" w:history="1">
            <w:r w:rsidRPr="00E274D2">
              <w:rPr>
                <w:rStyle w:val="Hyperlink"/>
                <w:noProof/>
              </w:rPr>
              <w:t>Money Transfer Services</w:t>
            </w:r>
            <w:r>
              <w:rPr>
                <w:noProof/>
                <w:webHidden/>
              </w:rPr>
              <w:tab/>
            </w:r>
            <w:r>
              <w:rPr>
                <w:noProof/>
                <w:webHidden/>
              </w:rPr>
              <w:fldChar w:fldCharType="begin"/>
            </w:r>
            <w:r>
              <w:rPr>
                <w:noProof/>
                <w:webHidden/>
              </w:rPr>
              <w:instrText xml:space="preserve"> PAGEREF _Toc170747615 \h </w:instrText>
            </w:r>
            <w:r>
              <w:rPr>
                <w:noProof/>
                <w:webHidden/>
              </w:rPr>
            </w:r>
            <w:r>
              <w:rPr>
                <w:noProof/>
                <w:webHidden/>
              </w:rPr>
              <w:fldChar w:fldCharType="separate"/>
            </w:r>
            <w:r>
              <w:rPr>
                <w:noProof/>
                <w:webHidden/>
              </w:rPr>
              <w:t>3</w:t>
            </w:r>
            <w:r>
              <w:rPr>
                <w:noProof/>
                <w:webHidden/>
              </w:rPr>
              <w:fldChar w:fldCharType="end"/>
            </w:r>
          </w:hyperlink>
        </w:p>
        <w:p w:rsidR="00052A7A" w:rsidRDefault="00052A7A">
          <w:pPr>
            <w:pStyle w:val="TOC1"/>
            <w:tabs>
              <w:tab w:val="right" w:leader="dot" w:pos="9350"/>
            </w:tabs>
            <w:rPr>
              <w:noProof/>
            </w:rPr>
          </w:pPr>
          <w:hyperlink w:anchor="_Toc170747616" w:history="1">
            <w:r w:rsidRPr="00E274D2">
              <w:rPr>
                <w:rStyle w:val="Hyperlink"/>
                <w:noProof/>
              </w:rPr>
              <w:t>Wire Transfer Service</w:t>
            </w:r>
            <w:r>
              <w:rPr>
                <w:noProof/>
                <w:webHidden/>
              </w:rPr>
              <w:tab/>
            </w:r>
            <w:r>
              <w:rPr>
                <w:noProof/>
                <w:webHidden/>
              </w:rPr>
              <w:fldChar w:fldCharType="begin"/>
            </w:r>
            <w:r>
              <w:rPr>
                <w:noProof/>
                <w:webHidden/>
              </w:rPr>
              <w:instrText xml:space="preserve"> PAGEREF _Toc170747616 \h </w:instrText>
            </w:r>
            <w:r>
              <w:rPr>
                <w:noProof/>
                <w:webHidden/>
              </w:rPr>
            </w:r>
            <w:r>
              <w:rPr>
                <w:noProof/>
                <w:webHidden/>
              </w:rPr>
              <w:fldChar w:fldCharType="separate"/>
            </w:r>
            <w:r>
              <w:rPr>
                <w:noProof/>
                <w:webHidden/>
              </w:rPr>
              <w:t>7</w:t>
            </w:r>
            <w:r>
              <w:rPr>
                <w:noProof/>
                <w:webHidden/>
              </w:rPr>
              <w:fldChar w:fldCharType="end"/>
            </w:r>
          </w:hyperlink>
        </w:p>
        <w:p w:rsidR="00052A7A" w:rsidRDefault="00052A7A">
          <w:r>
            <w:rPr>
              <w:b/>
              <w:bCs/>
              <w:noProof/>
            </w:rPr>
            <w:fldChar w:fldCharType="end"/>
          </w:r>
        </w:p>
      </w:sdtContent>
    </w:sdt>
    <w:p w:rsidR="003529F8" w:rsidRDefault="003529F8"/>
    <w:p w:rsidR="003529F8" w:rsidRDefault="003529F8">
      <w:bookmarkStart w:id="49" w:name="_GoBack"/>
      <w:bookmarkEnd w:id="49"/>
      <w:r>
        <w:br w:type="page"/>
      </w:r>
    </w:p>
    <w:p w:rsidR="0070564D" w:rsidRDefault="003529F8" w:rsidP="003529F8">
      <w:pPr>
        <w:pStyle w:val="Heading1"/>
        <w:jc w:val="center"/>
      </w:pPr>
      <w:bookmarkStart w:id="50" w:name="_Toc170747615"/>
      <w:r w:rsidRPr="003529F8">
        <w:lastRenderedPageBreak/>
        <w:t>Money Transfer Services</w:t>
      </w:r>
      <w:bookmarkEnd w:id="50"/>
    </w:p>
    <w:p w:rsidR="003529F8" w:rsidRDefault="003529F8" w:rsidP="003529F8"/>
    <w:p w:rsidR="003529F8" w:rsidRDefault="003529F8" w:rsidP="003529F8">
      <w:r w:rsidRPr="003529F8">
        <w:t>Money transfer services facilitate the movement of funds between individuals or entities, often across borders. These services have evolved significantly with technological advancements, offering faster, more convenient, and often less expensive alternatives to traditional bank transfers.</w:t>
      </w:r>
    </w:p>
    <w:p w:rsidR="003529F8" w:rsidRPr="003529F8" w:rsidRDefault="003529F8" w:rsidP="003529F8">
      <w:pPr>
        <w:rPr>
          <w:b/>
          <w:bCs/>
        </w:rPr>
      </w:pPr>
      <w:r w:rsidRPr="003529F8">
        <w:rPr>
          <w:b/>
          <w:bCs/>
        </w:rPr>
        <w:t>Types of Money Transfer Services</w:t>
      </w:r>
    </w:p>
    <w:p w:rsidR="003529F8" w:rsidRPr="003529F8" w:rsidRDefault="003529F8" w:rsidP="003529F8">
      <w:pPr>
        <w:numPr>
          <w:ilvl w:val="0"/>
          <w:numId w:val="1"/>
        </w:numPr>
      </w:pPr>
      <w:r w:rsidRPr="003529F8">
        <w:rPr>
          <w:b/>
          <w:bCs/>
        </w:rPr>
        <w:t>Bank Transfers</w:t>
      </w:r>
      <w:r w:rsidRPr="003529F8">
        <w:t>:</w:t>
      </w:r>
    </w:p>
    <w:p w:rsidR="003529F8" w:rsidRPr="003529F8" w:rsidRDefault="003529F8" w:rsidP="003529F8">
      <w:pPr>
        <w:numPr>
          <w:ilvl w:val="1"/>
          <w:numId w:val="1"/>
        </w:numPr>
      </w:pPr>
      <w:r w:rsidRPr="003529F8">
        <w:rPr>
          <w:b/>
          <w:bCs/>
        </w:rPr>
        <w:t>Description</w:t>
      </w:r>
      <w:r w:rsidRPr="003529F8">
        <w:t>: Transfers made directly between bank accounts.</w:t>
      </w:r>
    </w:p>
    <w:p w:rsidR="003529F8" w:rsidRPr="003529F8" w:rsidRDefault="003529F8" w:rsidP="003529F8">
      <w:pPr>
        <w:numPr>
          <w:ilvl w:val="1"/>
          <w:numId w:val="1"/>
        </w:numPr>
      </w:pPr>
      <w:r w:rsidRPr="003529F8">
        <w:rPr>
          <w:b/>
          <w:bCs/>
        </w:rPr>
        <w:t>Features</w:t>
      </w:r>
      <w:r w:rsidRPr="003529F8">
        <w:t>: Secure, often used for large transactions, can be domestic or international.</w:t>
      </w:r>
    </w:p>
    <w:p w:rsidR="003529F8" w:rsidRDefault="003529F8" w:rsidP="003529F8">
      <w:pPr>
        <w:numPr>
          <w:ilvl w:val="1"/>
          <w:numId w:val="1"/>
        </w:numPr>
      </w:pPr>
      <w:r w:rsidRPr="003529F8">
        <w:rPr>
          <w:b/>
          <w:bCs/>
        </w:rPr>
        <w:t>Providers</w:t>
      </w:r>
      <w:r w:rsidRPr="003529F8">
        <w:t xml:space="preserve">: </w:t>
      </w:r>
      <w:r>
        <w:t>Traditional banks, online banks and credit unions.</w:t>
      </w:r>
    </w:p>
    <w:p w:rsidR="003529F8" w:rsidRPr="003529F8" w:rsidRDefault="003529F8" w:rsidP="003529F8">
      <w:pPr>
        <w:numPr>
          <w:ilvl w:val="1"/>
          <w:numId w:val="1"/>
        </w:numPr>
      </w:pPr>
      <w:r w:rsidRPr="003529F8">
        <w:rPr>
          <w:b/>
        </w:rPr>
        <w:t>Market share</w:t>
      </w:r>
      <w:r>
        <w:rPr>
          <w:b/>
        </w:rPr>
        <w:t>:</w:t>
      </w:r>
      <w:r w:rsidRPr="003529F8">
        <w:t xml:space="preserve"> 23% of global remittances</w:t>
      </w:r>
      <w:r>
        <w:t>.</w:t>
      </w:r>
    </w:p>
    <w:p w:rsidR="003529F8" w:rsidRPr="003529F8" w:rsidRDefault="003529F8" w:rsidP="003529F8">
      <w:pPr>
        <w:numPr>
          <w:ilvl w:val="0"/>
          <w:numId w:val="1"/>
        </w:numPr>
      </w:pPr>
      <w:r w:rsidRPr="003529F8">
        <w:rPr>
          <w:b/>
          <w:bCs/>
        </w:rPr>
        <w:t>Online Money Transfer Services</w:t>
      </w:r>
      <w:r w:rsidRPr="003529F8">
        <w:t>:</w:t>
      </w:r>
    </w:p>
    <w:p w:rsidR="003529F8" w:rsidRPr="003529F8" w:rsidRDefault="003529F8" w:rsidP="003529F8">
      <w:pPr>
        <w:numPr>
          <w:ilvl w:val="1"/>
          <w:numId w:val="1"/>
        </w:numPr>
      </w:pPr>
      <w:r w:rsidRPr="003529F8">
        <w:rPr>
          <w:b/>
          <w:bCs/>
        </w:rPr>
        <w:t>Description</w:t>
      </w:r>
      <w:r w:rsidRPr="003529F8">
        <w:t>: Digital platforms facilitating the transfer of money.</w:t>
      </w:r>
    </w:p>
    <w:p w:rsidR="003529F8" w:rsidRPr="003529F8" w:rsidRDefault="003529F8" w:rsidP="003529F8">
      <w:pPr>
        <w:numPr>
          <w:ilvl w:val="1"/>
          <w:numId w:val="1"/>
        </w:numPr>
      </w:pPr>
      <w:r w:rsidRPr="003529F8">
        <w:rPr>
          <w:b/>
          <w:bCs/>
        </w:rPr>
        <w:t>Features</w:t>
      </w:r>
      <w:r w:rsidRPr="003529F8">
        <w:t>: Convenient, can be used for domestic and international transfers.</w:t>
      </w:r>
    </w:p>
    <w:p w:rsidR="003529F8" w:rsidRDefault="003529F8" w:rsidP="003529F8">
      <w:pPr>
        <w:numPr>
          <w:ilvl w:val="1"/>
          <w:numId w:val="1"/>
        </w:numPr>
      </w:pPr>
      <w:r w:rsidRPr="003529F8">
        <w:rPr>
          <w:b/>
          <w:bCs/>
        </w:rPr>
        <w:t>Providers</w:t>
      </w:r>
      <w:r w:rsidRPr="003529F8">
        <w:t xml:space="preserve">: PayPal, </w:t>
      </w:r>
      <w:proofErr w:type="spellStart"/>
      <w:r w:rsidRPr="003529F8">
        <w:t>TransferWise</w:t>
      </w:r>
      <w:proofErr w:type="spellEnd"/>
      <w:r w:rsidRPr="003529F8">
        <w:t xml:space="preserve"> (Wise), </w:t>
      </w:r>
      <w:proofErr w:type="spellStart"/>
      <w:r w:rsidRPr="003529F8">
        <w:t>Payoneer</w:t>
      </w:r>
      <w:proofErr w:type="spellEnd"/>
      <w:r w:rsidRPr="003529F8">
        <w:t xml:space="preserve">, </w:t>
      </w:r>
      <w:proofErr w:type="spellStart"/>
      <w:r w:rsidRPr="003529F8">
        <w:t>Venmo</w:t>
      </w:r>
      <w:proofErr w:type="spellEnd"/>
      <w:r w:rsidRPr="003529F8">
        <w:t xml:space="preserve">, </w:t>
      </w:r>
      <w:proofErr w:type="spellStart"/>
      <w:r w:rsidRPr="003529F8">
        <w:t>Zelle</w:t>
      </w:r>
      <w:proofErr w:type="spellEnd"/>
      <w:r w:rsidRPr="003529F8">
        <w:t>.</w:t>
      </w:r>
    </w:p>
    <w:p w:rsidR="003529F8" w:rsidRPr="003529F8" w:rsidRDefault="003529F8" w:rsidP="003529F8">
      <w:pPr>
        <w:numPr>
          <w:ilvl w:val="1"/>
          <w:numId w:val="1"/>
        </w:numPr>
      </w:pPr>
      <w:r w:rsidRPr="003529F8">
        <w:rPr>
          <w:b/>
        </w:rPr>
        <w:t>Market share:</w:t>
      </w:r>
      <w:r>
        <w:t xml:space="preserve"> 39% of global remittances.</w:t>
      </w:r>
    </w:p>
    <w:p w:rsidR="003529F8" w:rsidRPr="003529F8" w:rsidRDefault="003529F8" w:rsidP="003529F8">
      <w:pPr>
        <w:numPr>
          <w:ilvl w:val="0"/>
          <w:numId w:val="1"/>
        </w:numPr>
      </w:pPr>
      <w:r w:rsidRPr="003529F8">
        <w:rPr>
          <w:b/>
          <w:bCs/>
        </w:rPr>
        <w:t>Mobile Money Transfer Services</w:t>
      </w:r>
      <w:r w:rsidRPr="003529F8">
        <w:t>:</w:t>
      </w:r>
    </w:p>
    <w:p w:rsidR="003529F8" w:rsidRPr="003529F8" w:rsidRDefault="003529F8" w:rsidP="003529F8">
      <w:pPr>
        <w:numPr>
          <w:ilvl w:val="1"/>
          <w:numId w:val="1"/>
        </w:numPr>
      </w:pPr>
      <w:r w:rsidRPr="003529F8">
        <w:rPr>
          <w:b/>
          <w:bCs/>
        </w:rPr>
        <w:t>Description</w:t>
      </w:r>
      <w:r w:rsidRPr="003529F8">
        <w:t>: Transfers made via mobile devices.</w:t>
      </w:r>
    </w:p>
    <w:p w:rsidR="003529F8" w:rsidRPr="003529F8" w:rsidRDefault="003529F8" w:rsidP="003529F8">
      <w:pPr>
        <w:numPr>
          <w:ilvl w:val="1"/>
          <w:numId w:val="1"/>
        </w:numPr>
      </w:pPr>
      <w:r w:rsidRPr="003529F8">
        <w:rPr>
          <w:b/>
          <w:bCs/>
        </w:rPr>
        <w:t>Features</w:t>
      </w:r>
      <w:r w:rsidRPr="003529F8">
        <w:t>: Quick, accessible in regions with high mobile penetration but low banking infrastructure.</w:t>
      </w:r>
    </w:p>
    <w:p w:rsidR="003529F8" w:rsidRDefault="003529F8" w:rsidP="003529F8">
      <w:pPr>
        <w:numPr>
          <w:ilvl w:val="1"/>
          <w:numId w:val="1"/>
        </w:numPr>
      </w:pPr>
      <w:r w:rsidRPr="003529F8">
        <w:rPr>
          <w:b/>
          <w:bCs/>
        </w:rPr>
        <w:t>Providers</w:t>
      </w:r>
      <w:r w:rsidRPr="003529F8">
        <w:t>: M-</w:t>
      </w:r>
      <w:proofErr w:type="spellStart"/>
      <w:r w:rsidRPr="003529F8">
        <w:t>Pesa</w:t>
      </w:r>
      <w:proofErr w:type="spellEnd"/>
      <w:r w:rsidRPr="003529F8">
        <w:t>, Cash App, Google Pay, Apple Pay.</w:t>
      </w:r>
    </w:p>
    <w:p w:rsidR="003529F8" w:rsidRPr="003529F8" w:rsidRDefault="003529F8" w:rsidP="003529F8">
      <w:pPr>
        <w:numPr>
          <w:ilvl w:val="1"/>
          <w:numId w:val="1"/>
        </w:numPr>
      </w:pPr>
      <w:r w:rsidRPr="003529F8">
        <w:t xml:space="preserve">1.35 billion </w:t>
      </w:r>
      <w:proofErr w:type="gramStart"/>
      <w:r w:rsidRPr="003529F8">
        <w:t>registered</w:t>
      </w:r>
      <w:proofErr w:type="gramEnd"/>
      <w:r w:rsidRPr="003529F8">
        <w:t xml:space="preserve"> accounts globally</w:t>
      </w:r>
      <w:r>
        <w:t>.</w:t>
      </w:r>
    </w:p>
    <w:p w:rsidR="003529F8" w:rsidRPr="003529F8" w:rsidRDefault="003529F8" w:rsidP="003529F8">
      <w:pPr>
        <w:numPr>
          <w:ilvl w:val="0"/>
          <w:numId w:val="1"/>
        </w:numPr>
      </w:pPr>
      <w:r w:rsidRPr="003529F8">
        <w:rPr>
          <w:b/>
          <w:bCs/>
        </w:rPr>
        <w:t>Money Transfer Operators (MTOs)</w:t>
      </w:r>
      <w:r w:rsidRPr="003529F8">
        <w:t>:</w:t>
      </w:r>
    </w:p>
    <w:p w:rsidR="003529F8" w:rsidRPr="003529F8" w:rsidRDefault="003529F8" w:rsidP="003529F8">
      <w:pPr>
        <w:numPr>
          <w:ilvl w:val="1"/>
          <w:numId w:val="1"/>
        </w:numPr>
      </w:pPr>
      <w:r w:rsidRPr="003529F8">
        <w:rPr>
          <w:b/>
          <w:bCs/>
        </w:rPr>
        <w:t>Description</w:t>
      </w:r>
      <w:r w:rsidRPr="003529F8">
        <w:t>: Specialized companies that facilitate money transfers.</w:t>
      </w:r>
    </w:p>
    <w:p w:rsidR="003529F8" w:rsidRPr="003529F8" w:rsidRDefault="003529F8" w:rsidP="003529F8">
      <w:pPr>
        <w:numPr>
          <w:ilvl w:val="1"/>
          <w:numId w:val="1"/>
        </w:numPr>
      </w:pPr>
      <w:r w:rsidRPr="003529F8">
        <w:rPr>
          <w:b/>
          <w:bCs/>
        </w:rPr>
        <w:t>Features</w:t>
      </w:r>
      <w:r w:rsidRPr="003529F8">
        <w:t>: Often used for international remittances, can include cash pickup.</w:t>
      </w:r>
    </w:p>
    <w:p w:rsidR="003529F8" w:rsidRDefault="003529F8" w:rsidP="003529F8">
      <w:pPr>
        <w:numPr>
          <w:ilvl w:val="1"/>
          <w:numId w:val="1"/>
        </w:numPr>
      </w:pPr>
      <w:r w:rsidRPr="003529F8">
        <w:rPr>
          <w:b/>
          <w:bCs/>
        </w:rPr>
        <w:t>Providers</w:t>
      </w:r>
      <w:r w:rsidRPr="003529F8">
        <w:t xml:space="preserve">: Western Union, MoneyGram, </w:t>
      </w:r>
      <w:proofErr w:type="spellStart"/>
      <w:proofErr w:type="gramStart"/>
      <w:r w:rsidRPr="003529F8">
        <w:t>Ria</w:t>
      </w:r>
      <w:proofErr w:type="spellEnd"/>
      <w:proofErr w:type="gramEnd"/>
      <w:r w:rsidRPr="003529F8">
        <w:t xml:space="preserve"> Money Transfer.</w:t>
      </w:r>
    </w:p>
    <w:p w:rsidR="003529F8" w:rsidRPr="003529F8" w:rsidRDefault="003529F8" w:rsidP="003529F8">
      <w:pPr>
        <w:numPr>
          <w:ilvl w:val="1"/>
          <w:numId w:val="1"/>
        </w:numPr>
      </w:pPr>
      <w:r>
        <w:t>15% of global remittances</w:t>
      </w:r>
      <w:r>
        <w:t>.</w:t>
      </w:r>
    </w:p>
    <w:p w:rsidR="003529F8" w:rsidRPr="003529F8" w:rsidRDefault="003529F8" w:rsidP="003529F8">
      <w:pPr>
        <w:numPr>
          <w:ilvl w:val="0"/>
          <w:numId w:val="1"/>
        </w:numPr>
      </w:pPr>
      <w:proofErr w:type="spellStart"/>
      <w:r w:rsidRPr="003529F8">
        <w:rPr>
          <w:b/>
          <w:bCs/>
        </w:rPr>
        <w:lastRenderedPageBreak/>
        <w:t>Cryptocurrency</w:t>
      </w:r>
      <w:proofErr w:type="spellEnd"/>
      <w:r w:rsidRPr="003529F8">
        <w:rPr>
          <w:b/>
          <w:bCs/>
        </w:rPr>
        <w:t xml:space="preserve"> Transfers</w:t>
      </w:r>
      <w:r w:rsidRPr="003529F8">
        <w:t>:</w:t>
      </w:r>
    </w:p>
    <w:p w:rsidR="003529F8" w:rsidRPr="003529F8" w:rsidRDefault="003529F8" w:rsidP="003529F8">
      <w:pPr>
        <w:numPr>
          <w:ilvl w:val="1"/>
          <w:numId w:val="1"/>
        </w:numPr>
      </w:pPr>
      <w:r w:rsidRPr="003529F8">
        <w:rPr>
          <w:b/>
          <w:bCs/>
        </w:rPr>
        <w:t>Description</w:t>
      </w:r>
      <w:r w:rsidRPr="003529F8">
        <w:t>: Transfers made using digital currencies.</w:t>
      </w:r>
    </w:p>
    <w:p w:rsidR="003529F8" w:rsidRPr="003529F8" w:rsidRDefault="003529F8" w:rsidP="003529F8">
      <w:pPr>
        <w:numPr>
          <w:ilvl w:val="1"/>
          <w:numId w:val="1"/>
        </w:numPr>
      </w:pPr>
      <w:r w:rsidRPr="003529F8">
        <w:rPr>
          <w:b/>
          <w:bCs/>
        </w:rPr>
        <w:t>Features</w:t>
      </w:r>
      <w:r w:rsidRPr="003529F8">
        <w:t>: Decentralized, can be faster and cheaper for international transactions.</w:t>
      </w:r>
    </w:p>
    <w:p w:rsidR="003529F8" w:rsidRDefault="003529F8" w:rsidP="003529F8">
      <w:pPr>
        <w:numPr>
          <w:ilvl w:val="1"/>
          <w:numId w:val="1"/>
        </w:numPr>
      </w:pPr>
      <w:r w:rsidRPr="003529F8">
        <w:rPr>
          <w:b/>
          <w:bCs/>
        </w:rPr>
        <w:t>Providers</w:t>
      </w:r>
      <w:r w:rsidRPr="003529F8">
        <w:t xml:space="preserve">: </w:t>
      </w:r>
      <w:proofErr w:type="spellStart"/>
      <w:r w:rsidRPr="003529F8">
        <w:t>Bitcoin</w:t>
      </w:r>
      <w:proofErr w:type="spellEnd"/>
      <w:r w:rsidRPr="003529F8">
        <w:t xml:space="preserve">, </w:t>
      </w:r>
      <w:proofErr w:type="spellStart"/>
      <w:r w:rsidRPr="003529F8">
        <w:t>Ethereum</w:t>
      </w:r>
      <w:proofErr w:type="spellEnd"/>
      <w:r w:rsidRPr="003529F8">
        <w:t>, Ripple.</w:t>
      </w:r>
    </w:p>
    <w:p w:rsidR="003529F8" w:rsidRPr="003529F8" w:rsidRDefault="003529F8" w:rsidP="003529F8">
      <w:pPr>
        <w:numPr>
          <w:ilvl w:val="1"/>
          <w:numId w:val="1"/>
        </w:numPr>
      </w:pPr>
      <w:r>
        <w:t>7% of global remittances in 2023</w:t>
      </w:r>
      <w:r>
        <w:t>.</w:t>
      </w:r>
    </w:p>
    <w:p w:rsidR="003529F8" w:rsidRPr="003529F8" w:rsidRDefault="003529F8" w:rsidP="003529F8">
      <w:pPr>
        <w:numPr>
          <w:ilvl w:val="0"/>
          <w:numId w:val="1"/>
        </w:numPr>
      </w:pPr>
      <w:r w:rsidRPr="003529F8">
        <w:rPr>
          <w:b/>
          <w:bCs/>
        </w:rPr>
        <w:t>Postal Money Orders</w:t>
      </w:r>
      <w:r w:rsidRPr="003529F8">
        <w:t>:</w:t>
      </w:r>
    </w:p>
    <w:p w:rsidR="003529F8" w:rsidRPr="003529F8" w:rsidRDefault="003529F8" w:rsidP="003529F8">
      <w:pPr>
        <w:numPr>
          <w:ilvl w:val="1"/>
          <w:numId w:val="1"/>
        </w:numPr>
      </w:pPr>
      <w:r w:rsidRPr="003529F8">
        <w:rPr>
          <w:b/>
          <w:bCs/>
        </w:rPr>
        <w:t>Description</w:t>
      </w:r>
      <w:r w:rsidRPr="003529F8">
        <w:t>: Paper-based transfer services offered by postal services.</w:t>
      </w:r>
    </w:p>
    <w:p w:rsidR="003529F8" w:rsidRPr="003529F8" w:rsidRDefault="003529F8" w:rsidP="003529F8">
      <w:pPr>
        <w:numPr>
          <w:ilvl w:val="1"/>
          <w:numId w:val="1"/>
        </w:numPr>
      </w:pPr>
      <w:r w:rsidRPr="003529F8">
        <w:rPr>
          <w:b/>
          <w:bCs/>
        </w:rPr>
        <w:t>Features</w:t>
      </w:r>
      <w:r w:rsidRPr="003529F8">
        <w:t>: Secure, often used in regions without widespread banking.</w:t>
      </w:r>
    </w:p>
    <w:p w:rsidR="003529F8" w:rsidRPr="003529F8" w:rsidRDefault="003529F8" w:rsidP="003529F8">
      <w:pPr>
        <w:numPr>
          <w:ilvl w:val="1"/>
          <w:numId w:val="1"/>
        </w:numPr>
      </w:pPr>
      <w:r w:rsidRPr="003529F8">
        <w:rPr>
          <w:b/>
          <w:bCs/>
        </w:rPr>
        <w:t>Providers</w:t>
      </w:r>
      <w:r w:rsidRPr="003529F8">
        <w:t>: National postal services, USPS.</w:t>
      </w:r>
    </w:p>
    <w:p w:rsidR="003529F8" w:rsidRPr="003529F8" w:rsidRDefault="003529F8" w:rsidP="003529F8">
      <w:pPr>
        <w:rPr>
          <w:b/>
          <w:bCs/>
        </w:rPr>
      </w:pPr>
      <w:r w:rsidRPr="003529F8">
        <w:rPr>
          <w:b/>
          <w:bCs/>
        </w:rPr>
        <w:t>Features</w:t>
      </w:r>
    </w:p>
    <w:p w:rsidR="003529F8" w:rsidRPr="003529F8" w:rsidRDefault="003529F8" w:rsidP="003529F8">
      <w:pPr>
        <w:numPr>
          <w:ilvl w:val="0"/>
          <w:numId w:val="2"/>
        </w:numPr>
      </w:pPr>
      <w:r w:rsidRPr="003529F8">
        <w:rPr>
          <w:b/>
          <w:bCs/>
        </w:rPr>
        <w:t>Speed</w:t>
      </w:r>
      <w:r w:rsidRPr="003529F8">
        <w:t>: Varies from instant to several days, depending on the method and destination.</w:t>
      </w:r>
    </w:p>
    <w:p w:rsidR="003529F8" w:rsidRPr="003529F8" w:rsidRDefault="003529F8" w:rsidP="003529F8">
      <w:pPr>
        <w:numPr>
          <w:ilvl w:val="0"/>
          <w:numId w:val="2"/>
        </w:numPr>
      </w:pPr>
      <w:r w:rsidRPr="003529F8">
        <w:rPr>
          <w:b/>
          <w:bCs/>
        </w:rPr>
        <w:t>Cost</w:t>
      </w:r>
      <w:r w:rsidRPr="003529F8">
        <w:t>: Fees can range from minimal to significant, depending on the service provider and transaction size.</w:t>
      </w:r>
    </w:p>
    <w:p w:rsidR="003529F8" w:rsidRPr="003529F8" w:rsidRDefault="003529F8" w:rsidP="003529F8">
      <w:pPr>
        <w:numPr>
          <w:ilvl w:val="0"/>
          <w:numId w:val="2"/>
        </w:numPr>
      </w:pPr>
      <w:r w:rsidRPr="003529F8">
        <w:rPr>
          <w:b/>
          <w:bCs/>
        </w:rPr>
        <w:t>Accessibility</w:t>
      </w:r>
      <w:r w:rsidRPr="003529F8">
        <w:t>: Some services require a bank account, while others can be accessed via mobile devices or in-person.</w:t>
      </w:r>
    </w:p>
    <w:p w:rsidR="003529F8" w:rsidRPr="003529F8" w:rsidRDefault="003529F8" w:rsidP="003529F8">
      <w:pPr>
        <w:numPr>
          <w:ilvl w:val="0"/>
          <w:numId w:val="2"/>
        </w:numPr>
      </w:pPr>
      <w:r w:rsidRPr="003529F8">
        <w:rPr>
          <w:b/>
          <w:bCs/>
        </w:rPr>
        <w:t>Security</w:t>
      </w:r>
      <w:r w:rsidRPr="003529F8">
        <w:t>: Varies by provider, generally high with bank transfers and regulated services.</w:t>
      </w:r>
    </w:p>
    <w:p w:rsidR="003529F8" w:rsidRPr="003529F8" w:rsidRDefault="003529F8" w:rsidP="003529F8">
      <w:pPr>
        <w:numPr>
          <w:ilvl w:val="0"/>
          <w:numId w:val="2"/>
        </w:numPr>
      </w:pPr>
      <w:r w:rsidRPr="003529F8">
        <w:rPr>
          <w:b/>
          <w:bCs/>
        </w:rPr>
        <w:t>Currency Conversion</w:t>
      </w:r>
      <w:r w:rsidRPr="003529F8">
        <w:t>: Many services offer currency conversion for international transfers.</w:t>
      </w:r>
    </w:p>
    <w:p w:rsidR="003529F8" w:rsidRPr="003529F8" w:rsidRDefault="003529F8" w:rsidP="003529F8">
      <w:pPr>
        <w:rPr>
          <w:b/>
          <w:bCs/>
        </w:rPr>
      </w:pPr>
      <w:r>
        <w:rPr>
          <w:b/>
          <w:bCs/>
        </w:rPr>
        <w:t>Advantages and Disadvantages:</w:t>
      </w:r>
    </w:p>
    <w:p w:rsidR="003529F8" w:rsidRPr="003529F8" w:rsidRDefault="003529F8" w:rsidP="003529F8">
      <w:pPr>
        <w:rPr>
          <w:b/>
          <w:bCs/>
        </w:rPr>
      </w:pPr>
      <w:r w:rsidRPr="003529F8">
        <w:rPr>
          <w:b/>
          <w:bCs/>
        </w:rPr>
        <w:t>Pros</w:t>
      </w:r>
    </w:p>
    <w:p w:rsidR="003529F8" w:rsidRPr="003529F8" w:rsidRDefault="003529F8" w:rsidP="003529F8">
      <w:pPr>
        <w:numPr>
          <w:ilvl w:val="0"/>
          <w:numId w:val="3"/>
        </w:numPr>
      </w:pPr>
      <w:r w:rsidRPr="003529F8">
        <w:rPr>
          <w:b/>
          <w:bCs/>
        </w:rPr>
        <w:t>Convenience</w:t>
      </w:r>
      <w:r w:rsidRPr="003529F8">
        <w:t>: Easy to transfer money from anywhere, especially with online and mobile services.</w:t>
      </w:r>
    </w:p>
    <w:p w:rsidR="003529F8" w:rsidRPr="003529F8" w:rsidRDefault="003529F8" w:rsidP="003529F8">
      <w:pPr>
        <w:numPr>
          <w:ilvl w:val="0"/>
          <w:numId w:val="3"/>
        </w:numPr>
      </w:pPr>
      <w:r w:rsidRPr="003529F8">
        <w:rPr>
          <w:b/>
          <w:bCs/>
        </w:rPr>
        <w:t>Speed</w:t>
      </w:r>
      <w:r w:rsidRPr="003529F8">
        <w:t>: Many services offer instant or same-day transfers.</w:t>
      </w:r>
    </w:p>
    <w:p w:rsidR="003529F8" w:rsidRPr="003529F8" w:rsidRDefault="003529F8" w:rsidP="003529F8">
      <w:pPr>
        <w:numPr>
          <w:ilvl w:val="0"/>
          <w:numId w:val="3"/>
        </w:numPr>
      </w:pPr>
      <w:r w:rsidRPr="003529F8">
        <w:rPr>
          <w:b/>
          <w:bCs/>
        </w:rPr>
        <w:t>Global Reach</w:t>
      </w:r>
      <w:r w:rsidRPr="003529F8">
        <w:t>: Facilitates international transactions and remittances.</w:t>
      </w:r>
    </w:p>
    <w:p w:rsidR="003529F8" w:rsidRPr="003529F8" w:rsidRDefault="003529F8" w:rsidP="003529F8">
      <w:pPr>
        <w:numPr>
          <w:ilvl w:val="0"/>
          <w:numId w:val="3"/>
        </w:numPr>
      </w:pPr>
      <w:r w:rsidRPr="003529F8">
        <w:rPr>
          <w:b/>
          <w:bCs/>
        </w:rPr>
        <w:t>Variety of Options</w:t>
      </w:r>
      <w:r w:rsidRPr="003529F8">
        <w:t>: Wide range of services to suit different needs and preferences.</w:t>
      </w:r>
    </w:p>
    <w:p w:rsidR="003529F8" w:rsidRPr="003529F8" w:rsidRDefault="003529F8" w:rsidP="003529F8">
      <w:pPr>
        <w:numPr>
          <w:ilvl w:val="0"/>
          <w:numId w:val="3"/>
        </w:numPr>
      </w:pPr>
      <w:r w:rsidRPr="003529F8">
        <w:rPr>
          <w:b/>
          <w:bCs/>
        </w:rPr>
        <w:t>Security</w:t>
      </w:r>
      <w:r w:rsidRPr="003529F8">
        <w:t>: Regulated services offer robust security measures.</w:t>
      </w:r>
    </w:p>
    <w:p w:rsidR="003529F8" w:rsidRPr="003529F8" w:rsidRDefault="003529F8" w:rsidP="003529F8">
      <w:pPr>
        <w:rPr>
          <w:b/>
          <w:bCs/>
        </w:rPr>
      </w:pPr>
      <w:r w:rsidRPr="003529F8">
        <w:rPr>
          <w:b/>
          <w:bCs/>
        </w:rPr>
        <w:t>Cons</w:t>
      </w:r>
    </w:p>
    <w:p w:rsidR="003529F8" w:rsidRPr="003529F8" w:rsidRDefault="003529F8" w:rsidP="003529F8">
      <w:pPr>
        <w:numPr>
          <w:ilvl w:val="0"/>
          <w:numId w:val="4"/>
        </w:numPr>
      </w:pPr>
      <w:r w:rsidRPr="003529F8">
        <w:rPr>
          <w:b/>
          <w:bCs/>
        </w:rPr>
        <w:t>Fees</w:t>
      </w:r>
      <w:r w:rsidRPr="003529F8">
        <w:t>: Can be high, especially for international transfers or urgent transactions.</w:t>
      </w:r>
    </w:p>
    <w:p w:rsidR="003529F8" w:rsidRPr="003529F8" w:rsidRDefault="003529F8" w:rsidP="003529F8">
      <w:pPr>
        <w:numPr>
          <w:ilvl w:val="0"/>
          <w:numId w:val="4"/>
        </w:numPr>
      </w:pPr>
      <w:r w:rsidRPr="003529F8">
        <w:rPr>
          <w:b/>
          <w:bCs/>
        </w:rPr>
        <w:lastRenderedPageBreak/>
        <w:t>Exchange Rates</w:t>
      </w:r>
      <w:r w:rsidRPr="003529F8">
        <w:t>: Some services offer less favorable exchange rates.</w:t>
      </w:r>
    </w:p>
    <w:p w:rsidR="003529F8" w:rsidRPr="003529F8" w:rsidRDefault="003529F8" w:rsidP="003529F8">
      <w:pPr>
        <w:numPr>
          <w:ilvl w:val="0"/>
          <w:numId w:val="4"/>
        </w:numPr>
      </w:pPr>
      <w:r w:rsidRPr="003529F8">
        <w:rPr>
          <w:b/>
          <w:bCs/>
        </w:rPr>
        <w:t>Access</w:t>
      </w:r>
      <w:r w:rsidRPr="003529F8">
        <w:t>: Certain services may require internet access or a bank account.</w:t>
      </w:r>
    </w:p>
    <w:p w:rsidR="003529F8" w:rsidRPr="003529F8" w:rsidRDefault="003529F8" w:rsidP="003529F8">
      <w:pPr>
        <w:numPr>
          <w:ilvl w:val="0"/>
          <w:numId w:val="4"/>
        </w:numPr>
      </w:pPr>
      <w:r w:rsidRPr="003529F8">
        <w:rPr>
          <w:b/>
          <w:bCs/>
        </w:rPr>
        <w:t>Regulations</w:t>
      </w:r>
      <w:r w:rsidRPr="003529F8">
        <w:t>: Compliance with regulations can sometimes delay transfers.</w:t>
      </w:r>
    </w:p>
    <w:p w:rsidR="003529F8" w:rsidRPr="003529F8" w:rsidRDefault="003529F8" w:rsidP="003529F8">
      <w:pPr>
        <w:numPr>
          <w:ilvl w:val="0"/>
          <w:numId w:val="4"/>
        </w:numPr>
      </w:pPr>
      <w:r w:rsidRPr="003529F8">
        <w:rPr>
          <w:b/>
          <w:bCs/>
        </w:rPr>
        <w:t>Fraud Risk</w:t>
      </w:r>
      <w:r w:rsidRPr="003529F8">
        <w:t>: Potential for fraud if using unregulated or less secure services.</w:t>
      </w:r>
    </w:p>
    <w:p w:rsidR="003529F8" w:rsidRDefault="003529F8" w:rsidP="003529F8">
      <w:pPr>
        <w:rPr>
          <w:b/>
          <w:bCs/>
        </w:rPr>
      </w:pPr>
      <w:r>
        <w:rPr>
          <w:b/>
          <w:bCs/>
        </w:rPr>
        <w:t>Data Points:</w:t>
      </w:r>
    </w:p>
    <w:p w:rsidR="003529F8" w:rsidRPr="003529F8" w:rsidRDefault="003529F8" w:rsidP="003529F8">
      <w:pPr>
        <w:pStyle w:val="ListParagraph"/>
        <w:numPr>
          <w:ilvl w:val="0"/>
          <w:numId w:val="13"/>
        </w:numPr>
        <w:rPr>
          <w:b/>
          <w:bCs/>
        </w:rPr>
      </w:pPr>
      <w:r w:rsidRPr="003529F8">
        <w:rPr>
          <w:b/>
          <w:bCs/>
        </w:rPr>
        <w:t>Global Remittance Market</w:t>
      </w:r>
    </w:p>
    <w:p w:rsidR="003529F8" w:rsidRPr="003529F8" w:rsidRDefault="003529F8" w:rsidP="003529F8">
      <w:pPr>
        <w:numPr>
          <w:ilvl w:val="0"/>
          <w:numId w:val="5"/>
        </w:numPr>
      </w:pPr>
      <w:r w:rsidRPr="003529F8">
        <w:rPr>
          <w:b/>
          <w:bCs/>
        </w:rPr>
        <w:t>2023</w:t>
      </w:r>
      <w:r w:rsidRPr="003529F8">
        <w:t>: $830 billion</w:t>
      </w:r>
    </w:p>
    <w:p w:rsidR="003529F8" w:rsidRPr="003529F8" w:rsidRDefault="003529F8" w:rsidP="003529F8">
      <w:pPr>
        <w:numPr>
          <w:ilvl w:val="0"/>
          <w:numId w:val="5"/>
        </w:numPr>
      </w:pPr>
      <w:r w:rsidRPr="003529F8">
        <w:rPr>
          <w:b/>
          <w:bCs/>
        </w:rPr>
        <w:t>Projected 2030</w:t>
      </w:r>
      <w:r w:rsidRPr="003529F8">
        <w:t>: $1.2 trillion</w:t>
      </w:r>
    </w:p>
    <w:p w:rsidR="003529F8" w:rsidRPr="003529F8" w:rsidRDefault="003529F8" w:rsidP="003529F8">
      <w:pPr>
        <w:pStyle w:val="ListParagraph"/>
        <w:numPr>
          <w:ilvl w:val="0"/>
          <w:numId w:val="13"/>
        </w:numPr>
        <w:rPr>
          <w:b/>
          <w:bCs/>
        </w:rPr>
      </w:pPr>
      <w:r w:rsidRPr="003529F8">
        <w:rPr>
          <w:b/>
          <w:bCs/>
        </w:rPr>
        <w:t>Digital Remittances</w:t>
      </w:r>
    </w:p>
    <w:p w:rsidR="003529F8" w:rsidRPr="003529F8" w:rsidRDefault="003529F8" w:rsidP="003529F8">
      <w:pPr>
        <w:numPr>
          <w:ilvl w:val="0"/>
          <w:numId w:val="6"/>
        </w:numPr>
      </w:pPr>
      <w:r w:rsidRPr="003529F8">
        <w:rPr>
          <w:b/>
          <w:bCs/>
        </w:rPr>
        <w:t>2023</w:t>
      </w:r>
      <w:r w:rsidRPr="003529F8">
        <w:t>: 68% of global remittances were digital, up from 52% in 2021</w:t>
      </w:r>
    </w:p>
    <w:p w:rsidR="003529F8" w:rsidRPr="003529F8" w:rsidRDefault="003529F8" w:rsidP="003529F8">
      <w:pPr>
        <w:pStyle w:val="ListParagraph"/>
        <w:numPr>
          <w:ilvl w:val="0"/>
          <w:numId w:val="13"/>
        </w:numPr>
        <w:rPr>
          <w:b/>
          <w:bCs/>
        </w:rPr>
      </w:pPr>
      <w:r w:rsidRPr="003529F8">
        <w:rPr>
          <w:b/>
          <w:bCs/>
        </w:rPr>
        <w:t>Average Transfer Fees</w:t>
      </w:r>
    </w:p>
    <w:p w:rsidR="003529F8" w:rsidRPr="003529F8" w:rsidRDefault="003529F8" w:rsidP="003529F8">
      <w:pPr>
        <w:numPr>
          <w:ilvl w:val="0"/>
          <w:numId w:val="7"/>
        </w:numPr>
      </w:pPr>
      <w:r w:rsidRPr="003529F8">
        <w:rPr>
          <w:b/>
          <w:bCs/>
        </w:rPr>
        <w:t>Q4 2023</w:t>
      </w:r>
      <w:r w:rsidRPr="003529F8">
        <w:t>: Global average fee was 6.2% of transfer amount, down from 6.8% in Q4 2022</w:t>
      </w:r>
    </w:p>
    <w:p w:rsidR="003529F8" w:rsidRPr="003529F8" w:rsidRDefault="003529F8" w:rsidP="003529F8">
      <w:pPr>
        <w:pStyle w:val="ListParagraph"/>
        <w:numPr>
          <w:ilvl w:val="0"/>
          <w:numId w:val="13"/>
        </w:numPr>
        <w:rPr>
          <w:b/>
          <w:bCs/>
        </w:rPr>
      </w:pPr>
      <w:r w:rsidRPr="003529F8">
        <w:rPr>
          <w:b/>
          <w:bCs/>
        </w:rPr>
        <w:t>Mobile Money Transactions</w:t>
      </w:r>
    </w:p>
    <w:p w:rsidR="003529F8" w:rsidRPr="003529F8" w:rsidRDefault="003529F8" w:rsidP="003529F8">
      <w:pPr>
        <w:numPr>
          <w:ilvl w:val="0"/>
          <w:numId w:val="8"/>
        </w:numPr>
      </w:pPr>
      <w:r w:rsidRPr="003529F8">
        <w:rPr>
          <w:b/>
          <w:bCs/>
        </w:rPr>
        <w:t>2023</w:t>
      </w:r>
      <w:r w:rsidRPr="003529F8">
        <w:t>: $1.5 trillion processed, a 22% increase from 2022</w:t>
      </w:r>
    </w:p>
    <w:p w:rsidR="003529F8" w:rsidRPr="003529F8" w:rsidRDefault="003529F8" w:rsidP="003529F8">
      <w:pPr>
        <w:pStyle w:val="ListParagraph"/>
        <w:numPr>
          <w:ilvl w:val="0"/>
          <w:numId w:val="13"/>
        </w:numPr>
        <w:rPr>
          <w:b/>
          <w:bCs/>
        </w:rPr>
      </w:pPr>
      <w:proofErr w:type="spellStart"/>
      <w:r w:rsidRPr="003529F8">
        <w:rPr>
          <w:b/>
          <w:bCs/>
        </w:rPr>
        <w:t>Cryptocurrency</w:t>
      </w:r>
      <w:proofErr w:type="spellEnd"/>
      <w:r w:rsidRPr="003529F8">
        <w:rPr>
          <w:b/>
          <w:bCs/>
        </w:rPr>
        <w:t xml:space="preserve"> Remittances</w:t>
      </w:r>
    </w:p>
    <w:p w:rsidR="003529F8" w:rsidRPr="003529F8" w:rsidRDefault="003529F8" w:rsidP="003529F8">
      <w:pPr>
        <w:numPr>
          <w:ilvl w:val="0"/>
          <w:numId w:val="9"/>
        </w:numPr>
        <w:tabs>
          <w:tab w:val="num" w:pos="720"/>
        </w:tabs>
      </w:pPr>
      <w:r w:rsidRPr="003529F8">
        <w:rPr>
          <w:b/>
          <w:bCs/>
        </w:rPr>
        <w:t>2023</w:t>
      </w:r>
      <w:r w:rsidRPr="003529F8">
        <w:t>: $58.1 billion, up 41% from 2022</w:t>
      </w:r>
    </w:p>
    <w:p w:rsidR="003529F8" w:rsidRPr="003529F8" w:rsidRDefault="003529F8" w:rsidP="003529F8">
      <w:pPr>
        <w:rPr>
          <w:b/>
          <w:bCs/>
        </w:rPr>
      </w:pPr>
      <w:r w:rsidRPr="003529F8">
        <w:rPr>
          <w:b/>
          <w:bCs/>
        </w:rPr>
        <w:t>Recent Developments and Trends</w:t>
      </w:r>
      <w:r>
        <w:rPr>
          <w:b/>
          <w:bCs/>
        </w:rPr>
        <w:t>:</w:t>
      </w:r>
    </w:p>
    <w:p w:rsidR="003529F8" w:rsidRPr="003529F8" w:rsidRDefault="003529F8" w:rsidP="003529F8">
      <w:pPr>
        <w:numPr>
          <w:ilvl w:val="0"/>
          <w:numId w:val="10"/>
        </w:numPr>
      </w:pPr>
      <w:r w:rsidRPr="003529F8">
        <w:rPr>
          <w:b/>
          <w:bCs/>
        </w:rPr>
        <w:t>Real-Time Payments</w:t>
      </w:r>
      <w:r>
        <w:t xml:space="preserve">: </w:t>
      </w:r>
      <w:r w:rsidRPr="003529F8">
        <w:t>72% of global remittance providers now offer real-time or near real-time transfers</w:t>
      </w:r>
    </w:p>
    <w:p w:rsidR="003529F8" w:rsidRPr="003529F8" w:rsidRDefault="003529F8" w:rsidP="003529F8">
      <w:pPr>
        <w:numPr>
          <w:ilvl w:val="0"/>
          <w:numId w:val="10"/>
        </w:numPr>
      </w:pPr>
      <w:r w:rsidRPr="003529F8">
        <w:rPr>
          <w:b/>
          <w:bCs/>
        </w:rPr>
        <w:t>AI and Machine Learning</w:t>
      </w:r>
      <w:r>
        <w:t xml:space="preserve">: </w:t>
      </w:r>
      <w:r w:rsidRPr="003529F8">
        <w:t>85% of major money transfer companies use AI for fraud detection and compliance</w:t>
      </w:r>
    </w:p>
    <w:p w:rsidR="003529F8" w:rsidRPr="003529F8" w:rsidRDefault="003529F8" w:rsidP="00007641">
      <w:pPr>
        <w:numPr>
          <w:ilvl w:val="0"/>
          <w:numId w:val="10"/>
        </w:numPr>
      </w:pPr>
      <w:proofErr w:type="spellStart"/>
      <w:r w:rsidRPr="003529F8">
        <w:rPr>
          <w:b/>
          <w:bCs/>
        </w:rPr>
        <w:t>Blockchain</w:t>
      </w:r>
      <w:proofErr w:type="spellEnd"/>
      <w:r w:rsidRPr="003529F8">
        <w:rPr>
          <w:b/>
          <w:bCs/>
        </w:rPr>
        <w:t xml:space="preserve"> and </w:t>
      </w:r>
      <w:proofErr w:type="spellStart"/>
      <w:r w:rsidRPr="003529F8">
        <w:rPr>
          <w:b/>
          <w:bCs/>
        </w:rPr>
        <w:t>Cryptocurrency</w:t>
      </w:r>
      <w:proofErr w:type="spellEnd"/>
      <w:r>
        <w:rPr>
          <w:b/>
          <w:bCs/>
        </w:rPr>
        <w:t>:</w:t>
      </w:r>
      <w:r w:rsidR="00007641">
        <w:t xml:space="preserve"> </w:t>
      </w:r>
      <w:r w:rsidRPr="003529F8">
        <w:t xml:space="preserve">35% of traditional money transfer services now offer </w:t>
      </w:r>
      <w:proofErr w:type="spellStart"/>
      <w:r w:rsidRPr="003529F8">
        <w:t>cryptocurrency</w:t>
      </w:r>
      <w:proofErr w:type="spellEnd"/>
      <w:r w:rsidRPr="003529F8">
        <w:t xml:space="preserve"> options</w:t>
      </w:r>
    </w:p>
    <w:p w:rsidR="003529F8" w:rsidRPr="003529F8" w:rsidRDefault="003529F8" w:rsidP="00007641">
      <w:pPr>
        <w:numPr>
          <w:ilvl w:val="0"/>
          <w:numId w:val="10"/>
        </w:numPr>
      </w:pPr>
      <w:r w:rsidRPr="003529F8">
        <w:rPr>
          <w:b/>
          <w:bCs/>
        </w:rPr>
        <w:t>Open Banking Integration</w:t>
      </w:r>
      <w:r w:rsidR="00007641">
        <w:rPr>
          <w:b/>
          <w:bCs/>
        </w:rPr>
        <w:t xml:space="preserve">: </w:t>
      </w:r>
      <w:r w:rsidRPr="003529F8">
        <w:t>60% of European money transfer services leverage open banking for faster, cheaper transfers</w:t>
      </w:r>
    </w:p>
    <w:p w:rsidR="003529F8" w:rsidRPr="003529F8" w:rsidRDefault="003529F8" w:rsidP="00007641">
      <w:pPr>
        <w:numPr>
          <w:ilvl w:val="0"/>
          <w:numId w:val="10"/>
        </w:numPr>
      </w:pPr>
      <w:r w:rsidRPr="003529F8">
        <w:rPr>
          <w:b/>
          <w:bCs/>
        </w:rPr>
        <w:t>Embedded Finance</w:t>
      </w:r>
      <w:r w:rsidR="00007641">
        <w:rPr>
          <w:b/>
          <w:bCs/>
        </w:rPr>
        <w:t xml:space="preserve">: </w:t>
      </w:r>
      <w:r w:rsidRPr="003529F8">
        <w:t>Money transfer features integrated into 40% of non-financial apps (e.g., social media, ride-sharing)</w:t>
      </w:r>
    </w:p>
    <w:p w:rsidR="003529F8" w:rsidRPr="003529F8" w:rsidRDefault="003529F8" w:rsidP="00007641">
      <w:pPr>
        <w:numPr>
          <w:ilvl w:val="0"/>
          <w:numId w:val="10"/>
        </w:numPr>
      </w:pPr>
      <w:r w:rsidRPr="003529F8">
        <w:rPr>
          <w:b/>
          <w:bCs/>
        </w:rPr>
        <w:lastRenderedPageBreak/>
        <w:t>Biometric Authentication</w:t>
      </w:r>
      <w:r w:rsidR="00007641">
        <w:t xml:space="preserve">: </w:t>
      </w:r>
      <w:r w:rsidRPr="003529F8">
        <w:t>78% of money transfer apps now use biometric authentication</w:t>
      </w:r>
    </w:p>
    <w:p w:rsidR="003529F8" w:rsidRPr="003529F8" w:rsidRDefault="003529F8" w:rsidP="003529F8">
      <w:pPr>
        <w:rPr>
          <w:b/>
          <w:bCs/>
        </w:rPr>
      </w:pPr>
      <w:r w:rsidRPr="003529F8">
        <w:rPr>
          <w:b/>
          <w:bCs/>
        </w:rPr>
        <w:t>Challenges</w:t>
      </w:r>
      <w:r w:rsidR="00007641">
        <w:rPr>
          <w:b/>
          <w:bCs/>
        </w:rPr>
        <w:t>:</w:t>
      </w:r>
    </w:p>
    <w:p w:rsidR="003529F8" w:rsidRPr="003529F8" w:rsidRDefault="003529F8" w:rsidP="003529F8">
      <w:pPr>
        <w:numPr>
          <w:ilvl w:val="0"/>
          <w:numId w:val="11"/>
        </w:numPr>
      </w:pPr>
      <w:r w:rsidRPr="003529F8">
        <w:rPr>
          <w:b/>
          <w:bCs/>
        </w:rPr>
        <w:t>Regulatory Compliance</w:t>
      </w:r>
    </w:p>
    <w:p w:rsidR="003529F8" w:rsidRPr="003529F8" w:rsidRDefault="003529F8" w:rsidP="003529F8">
      <w:pPr>
        <w:numPr>
          <w:ilvl w:val="1"/>
          <w:numId w:val="11"/>
        </w:numPr>
      </w:pPr>
      <w:r w:rsidRPr="003529F8">
        <w:t>Adherence to evolving AML and KYC regulations</w:t>
      </w:r>
    </w:p>
    <w:p w:rsidR="003529F8" w:rsidRPr="003529F8" w:rsidRDefault="003529F8" w:rsidP="003529F8">
      <w:pPr>
        <w:numPr>
          <w:ilvl w:val="1"/>
          <w:numId w:val="11"/>
        </w:numPr>
      </w:pPr>
      <w:r w:rsidRPr="003529F8">
        <w:t>22% increase in compliance costs for money transfer businesses in 2023</w:t>
      </w:r>
    </w:p>
    <w:p w:rsidR="003529F8" w:rsidRPr="003529F8" w:rsidRDefault="003529F8" w:rsidP="00007641">
      <w:pPr>
        <w:numPr>
          <w:ilvl w:val="0"/>
          <w:numId w:val="11"/>
        </w:numPr>
      </w:pPr>
      <w:proofErr w:type="spellStart"/>
      <w:r w:rsidRPr="003529F8">
        <w:rPr>
          <w:b/>
          <w:bCs/>
        </w:rPr>
        <w:t>Cybersecurity</w:t>
      </w:r>
      <w:proofErr w:type="spellEnd"/>
      <w:r w:rsidRPr="003529F8">
        <w:rPr>
          <w:b/>
          <w:bCs/>
        </w:rPr>
        <w:t xml:space="preserve"> Threats</w:t>
      </w:r>
      <w:r w:rsidR="00007641">
        <w:rPr>
          <w:b/>
          <w:bCs/>
        </w:rPr>
        <w:t>:</w:t>
      </w:r>
      <w:r w:rsidR="00007641">
        <w:t xml:space="preserve"> </w:t>
      </w:r>
      <w:r w:rsidRPr="003529F8">
        <w:t xml:space="preserve">15% increase in </w:t>
      </w:r>
      <w:proofErr w:type="spellStart"/>
      <w:r w:rsidRPr="003529F8">
        <w:t>cyberattacks</w:t>
      </w:r>
      <w:proofErr w:type="spellEnd"/>
      <w:r w:rsidRPr="003529F8">
        <w:t xml:space="preserve"> targeting money transfer services in 2023</w:t>
      </w:r>
    </w:p>
    <w:p w:rsidR="003529F8" w:rsidRPr="003529F8" w:rsidRDefault="003529F8" w:rsidP="00007641">
      <w:pPr>
        <w:numPr>
          <w:ilvl w:val="0"/>
          <w:numId w:val="11"/>
        </w:numPr>
      </w:pPr>
      <w:r w:rsidRPr="003529F8">
        <w:rPr>
          <w:b/>
          <w:bCs/>
        </w:rPr>
        <w:t>Market Fragmentation</w:t>
      </w:r>
      <w:r w:rsidR="00007641">
        <w:rPr>
          <w:b/>
          <w:bCs/>
        </w:rPr>
        <w:t>:</w:t>
      </w:r>
      <w:r w:rsidR="00007641">
        <w:t xml:space="preserve"> </w:t>
      </w:r>
      <w:r w:rsidRPr="003529F8">
        <w:t>Over 5,000 money transfer providers globally, leading to intense competition</w:t>
      </w:r>
    </w:p>
    <w:p w:rsidR="003529F8" w:rsidRPr="003529F8" w:rsidRDefault="003529F8" w:rsidP="00007641">
      <w:pPr>
        <w:numPr>
          <w:ilvl w:val="0"/>
          <w:numId w:val="11"/>
        </w:numPr>
      </w:pPr>
      <w:r w:rsidRPr="003529F8">
        <w:rPr>
          <w:b/>
          <w:bCs/>
        </w:rPr>
        <w:t>Financial Inclusion</w:t>
      </w:r>
      <w:r w:rsidR="00007641">
        <w:rPr>
          <w:b/>
          <w:bCs/>
        </w:rPr>
        <w:t>:</w:t>
      </w:r>
      <w:r w:rsidR="00007641">
        <w:t xml:space="preserve"> </w:t>
      </w:r>
      <w:r w:rsidRPr="003529F8">
        <w:t>1.4 billion adults remain unbanked globally, limiting access to digital transfer services</w:t>
      </w:r>
    </w:p>
    <w:p w:rsidR="003529F8" w:rsidRPr="003529F8" w:rsidRDefault="003529F8" w:rsidP="00007641">
      <w:pPr>
        <w:numPr>
          <w:ilvl w:val="0"/>
          <w:numId w:val="11"/>
        </w:numPr>
      </w:pPr>
      <w:r w:rsidRPr="003529F8">
        <w:rPr>
          <w:b/>
          <w:bCs/>
        </w:rPr>
        <w:t>Currency Volatility</w:t>
      </w:r>
      <w:r w:rsidR="00007641">
        <w:rPr>
          <w:b/>
          <w:bCs/>
        </w:rPr>
        <w:t>:</w:t>
      </w:r>
      <w:r w:rsidR="00007641">
        <w:t xml:space="preserve"> </w:t>
      </w:r>
      <w:r w:rsidRPr="003529F8">
        <w:t xml:space="preserve">Increased </w:t>
      </w:r>
      <w:proofErr w:type="spellStart"/>
      <w:r w:rsidRPr="003529F8">
        <w:t>forex</w:t>
      </w:r>
      <w:proofErr w:type="spellEnd"/>
      <w:r w:rsidRPr="003529F8">
        <w:t xml:space="preserve"> risk due to global economic uncertainties</w:t>
      </w:r>
    </w:p>
    <w:p w:rsidR="003529F8" w:rsidRPr="003529F8" w:rsidRDefault="003529F8" w:rsidP="003529F8">
      <w:pPr>
        <w:rPr>
          <w:b/>
          <w:bCs/>
        </w:rPr>
      </w:pPr>
      <w:r w:rsidRPr="003529F8">
        <w:rPr>
          <w:b/>
          <w:bCs/>
        </w:rPr>
        <w:t>Future Prospects</w:t>
      </w:r>
      <w:r w:rsidR="00007641">
        <w:rPr>
          <w:b/>
          <w:bCs/>
        </w:rPr>
        <w:t>:</w:t>
      </w:r>
    </w:p>
    <w:p w:rsidR="003529F8" w:rsidRPr="003529F8" w:rsidRDefault="003529F8" w:rsidP="003529F8">
      <w:pPr>
        <w:numPr>
          <w:ilvl w:val="0"/>
          <w:numId w:val="12"/>
        </w:numPr>
      </w:pPr>
      <w:r w:rsidRPr="003529F8">
        <w:rPr>
          <w:b/>
          <w:bCs/>
        </w:rPr>
        <w:t>Central Bank Digital Currencies (CBDCs)</w:t>
      </w:r>
    </w:p>
    <w:p w:rsidR="003529F8" w:rsidRPr="003529F8" w:rsidRDefault="003529F8" w:rsidP="003529F8">
      <w:pPr>
        <w:numPr>
          <w:ilvl w:val="1"/>
          <w:numId w:val="12"/>
        </w:numPr>
      </w:pPr>
      <w:r w:rsidRPr="003529F8">
        <w:t>72 countries in advanced planning or pilot stages for CBDCs</w:t>
      </w:r>
    </w:p>
    <w:p w:rsidR="003529F8" w:rsidRPr="003529F8" w:rsidRDefault="003529F8" w:rsidP="003529F8">
      <w:pPr>
        <w:numPr>
          <w:ilvl w:val="1"/>
          <w:numId w:val="12"/>
        </w:numPr>
      </w:pPr>
      <w:r w:rsidRPr="003529F8">
        <w:t>Potential to revolutionize cross-border transfers</w:t>
      </w:r>
    </w:p>
    <w:p w:rsidR="003529F8" w:rsidRPr="003529F8" w:rsidRDefault="003529F8" w:rsidP="00007641">
      <w:pPr>
        <w:numPr>
          <w:ilvl w:val="0"/>
          <w:numId w:val="12"/>
        </w:numPr>
      </w:pPr>
      <w:r w:rsidRPr="003529F8">
        <w:rPr>
          <w:b/>
          <w:bCs/>
        </w:rPr>
        <w:t>Quantum Computing</w:t>
      </w:r>
      <w:r w:rsidR="00007641">
        <w:t xml:space="preserve">: </w:t>
      </w:r>
      <w:r w:rsidRPr="003529F8">
        <w:t>Expected to enhance encryption and processing speeds by 2030</w:t>
      </w:r>
    </w:p>
    <w:p w:rsidR="003529F8" w:rsidRPr="003529F8" w:rsidRDefault="003529F8" w:rsidP="00007641">
      <w:pPr>
        <w:numPr>
          <w:ilvl w:val="0"/>
          <w:numId w:val="12"/>
        </w:numPr>
      </w:pPr>
      <w:r w:rsidRPr="003529F8">
        <w:rPr>
          <w:b/>
          <w:bCs/>
        </w:rPr>
        <w:t>Internet of Things (</w:t>
      </w:r>
      <w:proofErr w:type="spellStart"/>
      <w:r w:rsidRPr="003529F8">
        <w:rPr>
          <w:b/>
          <w:bCs/>
        </w:rPr>
        <w:t>IoT</w:t>
      </w:r>
      <w:proofErr w:type="spellEnd"/>
      <w:r w:rsidRPr="003529F8">
        <w:rPr>
          <w:b/>
          <w:bCs/>
        </w:rPr>
        <w:t>) Integration</w:t>
      </w:r>
      <w:r w:rsidR="00007641">
        <w:t xml:space="preserve">: </w:t>
      </w:r>
      <w:r w:rsidRPr="003529F8">
        <w:t xml:space="preserve">Projected 41 billion </w:t>
      </w:r>
      <w:proofErr w:type="spellStart"/>
      <w:r w:rsidRPr="003529F8">
        <w:t>IoT</w:t>
      </w:r>
      <w:proofErr w:type="spellEnd"/>
      <w:r w:rsidRPr="003529F8">
        <w:t xml:space="preserve"> devices by 2027, enabling new transfer methods</w:t>
      </w:r>
    </w:p>
    <w:p w:rsidR="003529F8" w:rsidRPr="003529F8" w:rsidRDefault="003529F8" w:rsidP="00007641">
      <w:pPr>
        <w:numPr>
          <w:ilvl w:val="0"/>
          <w:numId w:val="12"/>
        </w:numPr>
      </w:pPr>
      <w:r w:rsidRPr="003529F8">
        <w:rPr>
          <w:b/>
          <w:bCs/>
        </w:rPr>
        <w:t>Augmented Reality (AR) Interfaces</w:t>
      </w:r>
      <w:r w:rsidR="00007641">
        <w:t xml:space="preserve">: </w:t>
      </w:r>
      <w:r w:rsidRPr="003529F8">
        <w:t>25% of money transfer apps expected to incorporate AR features by 2028</w:t>
      </w:r>
    </w:p>
    <w:p w:rsidR="003529F8" w:rsidRPr="003529F8" w:rsidRDefault="003529F8" w:rsidP="00007641">
      <w:pPr>
        <w:numPr>
          <w:ilvl w:val="0"/>
          <w:numId w:val="12"/>
        </w:numPr>
      </w:pPr>
      <w:r w:rsidRPr="003529F8">
        <w:rPr>
          <w:b/>
          <w:bCs/>
        </w:rPr>
        <w:t>Space-Based Internet</w:t>
      </w:r>
      <w:r w:rsidR="00007641">
        <w:t xml:space="preserve">: </w:t>
      </w:r>
      <w:r w:rsidRPr="003529F8">
        <w:t>Satellite internet constellations to enable transfers in remote areas by 2026</w:t>
      </w:r>
    </w:p>
    <w:p w:rsidR="003529F8" w:rsidRPr="003529F8" w:rsidRDefault="003529F8" w:rsidP="00007641">
      <w:pPr>
        <w:numPr>
          <w:ilvl w:val="0"/>
          <w:numId w:val="12"/>
        </w:numPr>
      </w:pPr>
      <w:r w:rsidRPr="003529F8">
        <w:rPr>
          <w:b/>
          <w:bCs/>
        </w:rPr>
        <w:t>Sustainable Practices</w:t>
      </w:r>
      <w:r w:rsidR="00007641">
        <w:t xml:space="preserve">: </w:t>
      </w:r>
      <w:r w:rsidRPr="003529F8">
        <w:t>80% of major money transfer companies committed to carbon-neutral operations by 2030</w:t>
      </w:r>
    </w:p>
    <w:p w:rsidR="00007641" w:rsidRDefault="00007641" w:rsidP="003529F8"/>
    <w:p w:rsidR="00007641" w:rsidRDefault="00007641">
      <w:r>
        <w:br w:type="page"/>
      </w:r>
    </w:p>
    <w:p w:rsidR="003529F8" w:rsidRDefault="00007641" w:rsidP="00007641">
      <w:pPr>
        <w:pStyle w:val="Heading1"/>
        <w:jc w:val="center"/>
      </w:pPr>
      <w:bookmarkStart w:id="51" w:name="_Toc170747616"/>
      <w:r>
        <w:lastRenderedPageBreak/>
        <w:t>Wire Transfer Service</w:t>
      </w:r>
      <w:bookmarkEnd w:id="51"/>
    </w:p>
    <w:p w:rsidR="00007641" w:rsidRDefault="00007641" w:rsidP="00007641"/>
    <w:p w:rsidR="00007641" w:rsidRDefault="00007641" w:rsidP="00007641">
      <w:r w:rsidRPr="00007641">
        <w:t>Wire transfers are a method of electronic funds transfer from one person or entity to another. Traditionally operated through a network of banks or transfer agencies, wire transfers have evolved with technology while remaining a crucial part of the global financial system.</w:t>
      </w:r>
    </w:p>
    <w:p w:rsidR="00007641" w:rsidRPr="00007641" w:rsidRDefault="00007641" w:rsidP="00007641">
      <w:pPr>
        <w:rPr>
          <w:b/>
          <w:bCs/>
        </w:rPr>
      </w:pPr>
      <w:r w:rsidRPr="00007641">
        <w:rPr>
          <w:b/>
          <w:bCs/>
        </w:rPr>
        <w:t>Features of Wire Transfer Services</w:t>
      </w:r>
    </w:p>
    <w:p w:rsidR="00007641" w:rsidRPr="00007641" w:rsidRDefault="00007641" w:rsidP="00007641">
      <w:pPr>
        <w:numPr>
          <w:ilvl w:val="0"/>
          <w:numId w:val="14"/>
        </w:numPr>
      </w:pPr>
      <w:r w:rsidRPr="00007641">
        <w:rPr>
          <w:b/>
          <w:bCs/>
        </w:rPr>
        <w:t>Speed</w:t>
      </w:r>
      <w:r w:rsidRPr="00007641">
        <w:t>: Typically, wire transfers are processed within one to two business days. International transfers may take longer due to additional checks and verifications.</w:t>
      </w:r>
    </w:p>
    <w:p w:rsidR="00007641" w:rsidRPr="00007641" w:rsidRDefault="00007641" w:rsidP="00007641">
      <w:pPr>
        <w:numPr>
          <w:ilvl w:val="0"/>
          <w:numId w:val="14"/>
        </w:numPr>
      </w:pPr>
      <w:r w:rsidRPr="00007641">
        <w:rPr>
          <w:b/>
          <w:bCs/>
        </w:rPr>
        <w:t>Security</w:t>
      </w:r>
      <w:r w:rsidRPr="00007641">
        <w:t>: Highly secure, as they require sender and receiver information verification.</w:t>
      </w:r>
    </w:p>
    <w:p w:rsidR="00007641" w:rsidRPr="00007641" w:rsidRDefault="00007641" w:rsidP="00007641">
      <w:pPr>
        <w:numPr>
          <w:ilvl w:val="0"/>
          <w:numId w:val="14"/>
        </w:numPr>
      </w:pPr>
      <w:r w:rsidRPr="00007641">
        <w:rPr>
          <w:b/>
          <w:bCs/>
        </w:rPr>
        <w:t>Irreversibility</w:t>
      </w:r>
      <w:r w:rsidRPr="00007641">
        <w:t>: Once processed, wire transfers are usually irreversible.</w:t>
      </w:r>
    </w:p>
    <w:p w:rsidR="00007641" w:rsidRPr="00007641" w:rsidRDefault="00007641" w:rsidP="00007641">
      <w:pPr>
        <w:numPr>
          <w:ilvl w:val="0"/>
          <w:numId w:val="14"/>
        </w:numPr>
      </w:pPr>
      <w:r w:rsidRPr="00007641">
        <w:rPr>
          <w:b/>
          <w:bCs/>
        </w:rPr>
        <w:t>Cost</w:t>
      </w:r>
      <w:r w:rsidRPr="00007641">
        <w:t>: Often involve fees for both the sender and the receiver.</w:t>
      </w:r>
    </w:p>
    <w:p w:rsidR="00007641" w:rsidRPr="00007641" w:rsidRDefault="00007641" w:rsidP="00007641">
      <w:pPr>
        <w:numPr>
          <w:ilvl w:val="0"/>
          <w:numId w:val="14"/>
        </w:numPr>
      </w:pPr>
      <w:r w:rsidRPr="00007641">
        <w:rPr>
          <w:b/>
          <w:bCs/>
        </w:rPr>
        <w:t>Tracking</w:t>
      </w:r>
      <w:r w:rsidRPr="00007641">
        <w:t>: Can be tracked through a unique reference number provided by the sending bank.</w:t>
      </w:r>
    </w:p>
    <w:p w:rsidR="00007641" w:rsidRPr="00007641" w:rsidRDefault="00007641" w:rsidP="00007641">
      <w:pPr>
        <w:numPr>
          <w:ilvl w:val="0"/>
          <w:numId w:val="14"/>
        </w:numPr>
      </w:pPr>
      <w:r w:rsidRPr="00007641">
        <w:rPr>
          <w:b/>
          <w:bCs/>
        </w:rPr>
        <w:t>Amount Limits</w:t>
      </w:r>
      <w:r w:rsidRPr="00007641">
        <w:t>: Generally, wire transfers are used for large sums, with high or no upper limits.</w:t>
      </w:r>
    </w:p>
    <w:p w:rsidR="00007641" w:rsidRPr="00007641" w:rsidRDefault="00007641" w:rsidP="00007641">
      <w:pPr>
        <w:rPr>
          <w:b/>
          <w:bCs/>
        </w:rPr>
      </w:pPr>
      <w:r w:rsidRPr="00007641">
        <w:rPr>
          <w:b/>
          <w:bCs/>
        </w:rPr>
        <w:t>Types of Wire Transfers</w:t>
      </w:r>
    </w:p>
    <w:p w:rsidR="00007641" w:rsidRPr="00007641" w:rsidRDefault="00007641" w:rsidP="00007641">
      <w:pPr>
        <w:numPr>
          <w:ilvl w:val="0"/>
          <w:numId w:val="15"/>
        </w:numPr>
      </w:pPr>
      <w:r w:rsidRPr="00007641">
        <w:rPr>
          <w:b/>
          <w:bCs/>
        </w:rPr>
        <w:t>Domestic Wire Transfers</w:t>
      </w:r>
      <w:r w:rsidRPr="00007641">
        <w:t>:</w:t>
      </w:r>
    </w:p>
    <w:p w:rsidR="00007641" w:rsidRPr="00007641" w:rsidRDefault="00007641" w:rsidP="00007641">
      <w:pPr>
        <w:numPr>
          <w:ilvl w:val="1"/>
          <w:numId w:val="15"/>
        </w:numPr>
      </w:pPr>
      <w:r w:rsidRPr="00007641">
        <w:rPr>
          <w:b/>
          <w:bCs/>
        </w:rPr>
        <w:t>Description</w:t>
      </w:r>
      <w:r w:rsidRPr="00007641">
        <w:t>: Transfers within the same country.</w:t>
      </w:r>
    </w:p>
    <w:p w:rsidR="00007641" w:rsidRDefault="00007641" w:rsidP="00007641">
      <w:pPr>
        <w:numPr>
          <w:ilvl w:val="1"/>
          <w:numId w:val="15"/>
        </w:numPr>
      </w:pPr>
      <w:r w:rsidRPr="00007641">
        <w:rPr>
          <w:b/>
          <w:bCs/>
        </w:rPr>
        <w:t>Features</w:t>
      </w:r>
      <w:r w:rsidRPr="00007641">
        <w:t xml:space="preserve">: Faster </w:t>
      </w:r>
      <w:proofErr w:type="gramStart"/>
      <w:r w:rsidRPr="00007641">
        <w:t>processing,</w:t>
      </w:r>
      <w:proofErr w:type="gramEnd"/>
      <w:r w:rsidRPr="00007641">
        <w:t xml:space="preserve"> usually completed on the same day.</w:t>
      </w:r>
    </w:p>
    <w:p w:rsidR="00007641" w:rsidRPr="00007641" w:rsidRDefault="00007641" w:rsidP="00007641">
      <w:pPr>
        <w:numPr>
          <w:ilvl w:val="1"/>
          <w:numId w:val="15"/>
        </w:numPr>
      </w:pPr>
      <w:r w:rsidRPr="00007641">
        <w:rPr>
          <w:b/>
        </w:rPr>
        <w:t>Market share</w:t>
      </w:r>
      <w:r w:rsidRPr="00007641">
        <w:t>: 62% of total wire transfers in the US</w:t>
      </w:r>
    </w:p>
    <w:p w:rsidR="00007641" w:rsidRPr="00007641" w:rsidRDefault="00007641" w:rsidP="00007641">
      <w:pPr>
        <w:numPr>
          <w:ilvl w:val="0"/>
          <w:numId w:val="15"/>
        </w:numPr>
      </w:pPr>
      <w:r w:rsidRPr="00007641">
        <w:rPr>
          <w:b/>
          <w:bCs/>
        </w:rPr>
        <w:t>International Wire Transfers</w:t>
      </w:r>
      <w:r w:rsidRPr="00007641">
        <w:t>:</w:t>
      </w:r>
    </w:p>
    <w:p w:rsidR="00007641" w:rsidRPr="00007641" w:rsidRDefault="00007641" w:rsidP="00007641">
      <w:pPr>
        <w:numPr>
          <w:ilvl w:val="1"/>
          <w:numId w:val="15"/>
        </w:numPr>
      </w:pPr>
      <w:r w:rsidRPr="00007641">
        <w:rPr>
          <w:b/>
          <w:bCs/>
        </w:rPr>
        <w:t>Description</w:t>
      </w:r>
      <w:r w:rsidRPr="00007641">
        <w:t>: Transfers between banks in different countries.</w:t>
      </w:r>
    </w:p>
    <w:p w:rsidR="00007641" w:rsidRDefault="00007641" w:rsidP="00007641">
      <w:pPr>
        <w:numPr>
          <w:ilvl w:val="1"/>
          <w:numId w:val="15"/>
        </w:numPr>
      </w:pPr>
      <w:r w:rsidRPr="00007641">
        <w:rPr>
          <w:b/>
          <w:bCs/>
        </w:rPr>
        <w:t>Features</w:t>
      </w:r>
      <w:r w:rsidRPr="00007641">
        <w:t>: Involve currency conversion, longer processing time due to additional security and compliance checks.</w:t>
      </w:r>
    </w:p>
    <w:p w:rsidR="00007641" w:rsidRPr="00007641" w:rsidRDefault="00007641" w:rsidP="00007641">
      <w:pPr>
        <w:numPr>
          <w:ilvl w:val="1"/>
          <w:numId w:val="15"/>
        </w:numPr>
      </w:pPr>
      <w:r w:rsidRPr="00007641">
        <w:rPr>
          <w:b/>
        </w:rPr>
        <w:t>Market share:</w:t>
      </w:r>
      <w:r>
        <w:t xml:space="preserve"> 38% of total wire transfers globally</w:t>
      </w:r>
      <w:r>
        <w:t>.</w:t>
      </w:r>
    </w:p>
    <w:p w:rsidR="00007641" w:rsidRPr="00007641" w:rsidRDefault="00007641" w:rsidP="00007641">
      <w:pPr>
        <w:numPr>
          <w:ilvl w:val="0"/>
          <w:numId w:val="15"/>
        </w:numPr>
      </w:pPr>
      <w:r w:rsidRPr="00007641">
        <w:rPr>
          <w:b/>
          <w:bCs/>
        </w:rPr>
        <w:t>Bank-to-Bank Transfers</w:t>
      </w:r>
      <w:r w:rsidRPr="00007641">
        <w:t>:</w:t>
      </w:r>
    </w:p>
    <w:p w:rsidR="00007641" w:rsidRPr="00007641" w:rsidRDefault="00007641" w:rsidP="00007641">
      <w:pPr>
        <w:numPr>
          <w:ilvl w:val="1"/>
          <w:numId w:val="15"/>
        </w:numPr>
      </w:pPr>
      <w:r w:rsidRPr="00007641">
        <w:rPr>
          <w:b/>
          <w:bCs/>
        </w:rPr>
        <w:t>Description</w:t>
      </w:r>
      <w:r w:rsidRPr="00007641">
        <w:t>: Direct transfers between two banks.</w:t>
      </w:r>
    </w:p>
    <w:p w:rsidR="00007641" w:rsidRPr="00007641" w:rsidRDefault="00007641" w:rsidP="00007641">
      <w:pPr>
        <w:numPr>
          <w:ilvl w:val="1"/>
          <w:numId w:val="15"/>
        </w:numPr>
      </w:pPr>
      <w:r w:rsidRPr="00007641">
        <w:rPr>
          <w:b/>
          <w:bCs/>
        </w:rPr>
        <w:t>Features</w:t>
      </w:r>
      <w:r w:rsidRPr="00007641">
        <w:t>: Requires the recipient’s bank account details, including SWIFT/BIC codes.</w:t>
      </w:r>
    </w:p>
    <w:p w:rsidR="00007641" w:rsidRPr="00007641" w:rsidRDefault="00007641" w:rsidP="00007641">
      <w:pPr>
        <w:numPr>
          <w:ilvl w:val="0"/>
          <w:numId w:val="15"/>
        </w:numPr>
      </w:pPr>
      <w:r w:rsidRPr="00007641">
        <w:rPr>
          <w:b/>
          <w:bCs/>
        </w:rPr>
        <w:t>Non-Bank Wire Transfers</w:t>
      </w:r>
      <w:r w:rsidRPr="00007641">
        <w:t>:</w:t>
      </w:r>
    </w:p>
    <w:p w:rsidR="00007641" w:rsidRPr="00007641" w:rsidRDefault="00007641" w:rsidP="00007641">
      <w:pPr>
        <w:numPr>
          <w:ilvl w:val="1"/>
          <w:numId w:val="15"/>
        </w:numPr>
      </w:pPr>
      <w:r w:rsidRPr="00007641">
        <w:rPr>
          <w:b/>
          <w:bCs/>
        </w:rPr>
        <w:lastRenderedPageBreak/>
        <w:t>Description</w:t>
      </w:r>
      <w:r w:rsidRPr="00007641">
        <w:t>: Transfers facilitated by non-bank entities.</w:t>
      </w:r>
    </w:p>
    <w:p w:rsidR="00007641" w:rsidRPr="00007641" w:rsidRDefault="00007641" w:rsidP="00007641">
      <w:pPr>
        <w:numPr>
          <w:ilvl w:val="1"/>
          <w:numId w:val="15"/>
        </w:numPr>
      </w:pPr>
      <w:r w:rsidRPr="00007641">
        <w:rPr>
          <w:b/>
          <w:bCs/>
        </w:rPr>
        <w:t>Features</w:t>
      </w:r>
      <w:r w:rsidRPr="00007641">
        <w:t>: Often used for remittances, can involve cash pickup at the receiver’s end.</w:t>
      </w:r>
    </w:p>
    <w:p w:rsidR="00007641" w:rsidRPr="00007641" w:rsidRDefault="00007641" w:rsidP="00007641">
      <w:pPr>
        <w:numPr>
          <w:ilvl w:val="1"/>
          <w:numId w:val="15"/>
        </w:numPr>
      </w:pPr>
      <w:r w:rsidRPr="00007641">
        <w:rPr>
          <w:b/>
          <w:bCs/>
        </w:rPr>
        <w:t>Providers</w:t>
      </w:r>
      <w:r w:rsidRPr="00007641">
        <w:t>: Western Union, MoneyGram.</w:t>
      </w:r>
    </w:p>
    <w:p w:rsidR="00007641" w:rsidRPr="00007641" w:rsidRDefault="00007641" w:rsidP="00007641">
      <w:pPr>
        <w:rPr>
          <w:b/>
          <w:bCs/>
        </w:rPr>
      </w:pPr>
      <w:r>
        <w:rPr>
          <w:b/>
          <w:bCs/>
        </w:rPr>
        <w:t>Advantages and Disadvantages:</w:t>
      </w:r>
    </w:p>
    <w:p w:rsidR="00007641" w:rsidRPr="00007641" w:rsidRDefault="00007641" w:rsidP="00007641">
      <w:pPr>
        <w:rPr>
          <w:b/>
          <w:bCs/>
        </w:rPr>
      </w:pPr>
      <w:r w:rsidRPr="00007641">
        <w:rPr>
          <w:b/>
          <w:bCs/>
        </w:rPr>
        <w:t>Pros</w:t>
      </w:r>
    </w:p>
    <w:p w:rsidR="00007641" w:rsidRPr="00007641" w:rsidRDefault="00007641" w:rsidP="00007641">
      <w:pPr>
        <w:numPr>
          <w:ilvl w:val="0"/>
          <w:numId w:val="16"/>
        </w:numPr>
      </w:pPr>
      <w:r w:rsidRPr="00007641">
        <w:rPr>
          <w:b/>
          <w:bCs/>
        </w:rPr>
        <w:t>Speed</w:t>
      </w:r>
      <w:r w:rsidRPr="00007641">
        <w:t>: Fast and efficient for transferring large amounts of money.</w:t>
      </w:r>
    </w:p>
    <w:p w:rsidR="00007641" w:rsidRPr="00007641" w:rsidRDefault="00007641" w:rsidP="00007641">
      <w:pPr>
        <w:numPr>
          <w:ilvl w:val="0"/>
          <w:numId w:val="16"/>
        </w:numPr>
      </w:pPr>
      <w:r w:rsidRPr="00007641">
        <w:rPr>
          <w:b/>
          <w:bCs/>
        </w:rPr>
        <w:t>Security</w:t>
      </w:r>
      <w:r w:rsidRPr="00007641">
        <w:t>: High level of security due to rigorous verification processes.</w:t>
      </w:r>
    </w:p>
    <w:p w:rsidR="00007641" w:rsidRPr="00007641" w:rsidRDefault="00007641" w:rsidP="00007641">
      <w:pPr>
        <w:numPr>
          <w:ilvl w:val="0"/>
          <w:numId w:val="16"/>
        </w:numPr>
      </w:pPr>
      <w:r w:rsidRPr="00007641">
        <w:rPr>
          <w:b/>
          <w:bCs/>
        </w:rPr>
        <w:t>Reliability</w:t>
      </w:r>
      <w:r w:rsidRPr="00007641">
        <w:t>: Well-established and trusted method for large transactions.</w:t>
      </w:r>
    </w:p>
    <w:p w:rsidR="00007641" w:rsidRPr="00007641" w:rsidRDefault="00007641" w:rsidP="00007641">
      <w:pPr>
        <w:numPr>
          <w:ilvl w:val="0"/>
          <w:numId w:val="16"/>
        </w:numPr>
      </w:pPr>
      <w:r w:rsidRPr="00007641">
        <w:rPr>
          <w:b/>
          <w:bCs/>
        </w:rPr>
        <w:t>Global Reach</w:t>
      </w:r>
      <w:r w:rsidRPr="00007641">
        <w:t>: Can be used to send money to almost any country.</w:t>
      </w:r>
    </w:p>
    <w:p w:rsidR="00007641" w:rsidRPr="00007641" w:rsidRDefault="00007641" w:rsidP="00007641">
      <w:pPr>
        <w:numPr>
          <w:ilvl w:val="0"/>
          <w:numId w:val="16"/>
        </w:numPr>
      </w:pPr>
      <w:r w:rsidRPr="00007641">
        <w:rPr>
          <w:b/>
          <w:bCs/>
        </w:rPr>
        <w:t>Traceability</w:t>
      </w:r>
      <w:r w:rsidRPr="00007641">
        <w:t>: Transactions can be tracked through unique reference numbers.</w:t>
      </w:r>
    </w:p>
    <w:p w:rsidR="00007641" w:rsidRPr="00007641" w:rsidRDefault="00007641" w:rsidP="00007641">
      <w:pPr>
        <w:rPr>
          <w:b/>
          <w:bCs/>
        </w:rPr>
      </w:pPr>
      <w:r w:rsidRPr="00007641">
        <w:rPr>
          <w:b/>
          <w:bCs/>
        </w:rPr>
        <w:t>Cons</w:t>
      </w:r>
    </w:p>
    <w:p w:rsidR="00007641" w:rsidRPr="00007641" w:rsidRDefault="00007641" w:rsidP="00007641">
      <w:pPr>
        <w:numPr>
          <w:ilvl w:val="0"/>
          <w:numId w:val="17"/>
        </w:numPr>
      </w:pPr>
      <w:r w:rsidRPr="00007641">
        <w:rPr>
          <w:b/>
          <w:bCs/>
        </w:rPr>
        <w:t>Cost</w:t>
      </w:r>
      <w:r w:rsidRPr="00007641">
        <w:t>: Can be expensive due to fees charged by both sending and receiving banks.</w:t>
      </w:r>
    </w:p>
    <w:p w:rsidR="00007641" w:rsidRPr="00007641" w:rsidRDefault="00007641" w:rsidP="00007641">
      <w:pPr>
        <w:numPr>
          <w:ilvl w:val="0"/>
          <w:numId w:val="17"/>
        </w:numPr>
      </w:pPr>
      <w:r w:rsidRPr="00007641">
        <w:rPr>
          <w:b/>
          <w:bCs/>
        </w:rPr>
        <w:t>Complexity</w:t>
      </w:r>
      <w:r w:rsidRPr="00007641">
        <w:t>: Requires detailed information about the recipient’s bank and account.</w:t>
      </w:r>
    </w:p>
    <w:p w:rsidR="00007641" w:rsidRPr="00007641" w:rsidRDefault="00007641" w:rsidP="00007641">
      <w:pPr>
        <w:numPr>
          <w:ilvl w:val="0"/>
          <w:numId w:val="17"/>
        </w:numPr>
      </w:pPr>
      <w:r w:rsidRPr="00007641">
        <w:rPr>
          <w:b/>
          <w:bCs/>
        </w:rPr>
        <w:t>Irreversibility</w:t>
      </w:r>
      <w:r w:rsidRPr="00007641">
        <w:t>: Once processed, funds cannot be easily recovered if sent in error.</w:t>
      </w:r>
    </w:p>
    <w:p w:rsidR="00007641" w:rsidRPr="00007641" w:rsidRDefault="00007641" w:rsidP="00007641">
      <w:pPr>
        <w:numPr>
          <w:ilvl w:val="0"/>
          <w:numId w:val="17"/>
        </w:numPr>
      </w:pPr>
      <w:r w:rsidRPr="00007641">
        <w:rPr>
          <w:b/>
          <w:bCs/>
        </w:rPr>
        <w:t>Processing Time</w:t>
      </w:r>
      <w:r w:rsidRPr="00007641">
        <w:t>: International transfers can take several days to complete.</w:t>
      </w:r>
    </w:p>
    <w:p w:rsidR="00007641" w:rsidRPr="00007641" w:rsidRDefault="00007641" w:rsidP="00007641">
      <w:pPr>
        <w:numPr>
          <w:ilvl w:val="0"/>
          <w:numId w:val="17"/>
        </w:numPr>
      </w:pPr>
      <w:r w:rsidRPr="00007641">
        <w:rPr>
          <w:b/>
          <w:bCs/>
        </w:rPr>
        <w:t>Access</w:t>
      </w:r>
      <w:r w:rsidRPr="00007641">
        <w:t>: May not be accessible to individuals without bank accounts.</w:t>
      </w:r>
    </w:p>
    <w:p w:rsidR="00007641" w:rsidRDefault="00007641" w:rsidP="00007641">
      <w:pPr>
        <w:rPr>
          <w:b/>
          <w:bCs/>
        </w:rPr>
      </w:pPr>
      <w:r>
        <w:rPr>
          <w:b/>
          <w:bCs/>
        </w:rPr>
        <w:t>Data Points:</w:t>
      </w:r>
    </w:p>
    <w:p w:rsidR="00007641" w:rsidRPr="00007641" w:rsidRDefault="00007641" w:rsidP="00007641">
      <w:pPr>
        <w:pStyle w:val="ListParagraph"/>
        <w:numPr>
          <w:ilvl w:val="0"/>
          <w:numId w:val="26"/>
        </w:numPr>
        <w:rPr>
          <w:b/>
          <w:bCs/>
        </w:rPr>
      </w:pPr>
      <w:r w:rsidRPr="00007641">
        <w:rPr>
          <w:b/>
          <w:bCs/>
        </w:rPr>
        <w:t>Global Wire Transfer Market</w:t>
      </w:r>
    </w:p>
    <w:p w:rsidR="00007641" w:rsidRPr="00007641" w:rsidRDefault="00007641" w:rsidP="00007641">
      <w:pPr>
        <w:numPr>
          <w:ilvl w:val="0"/>
          <w:numId w:val="18"/>
        </w:numPr>
      </w:pPr>
      <w:r w:rsidRPr="00007641">
        <w:rPr>
          <w:b/>
          <w:bCs/>
        </w:rPr>
        <w:t>2023</w:t>
      </w:r>
      <w:r w:rsidRPr="00007641">
        <w:t>: Valued at $18.8 trillion</w:t>
      </w:r>
    </w:p>
    <w:p w:rsidR="00007641" w:rsidRPr="00007641" w:rsidRDefault="00007641" w:rsidP="00007641">
      <w:pPr>
        <w:numPr>
          <w:ilvl w:val="0"/>
          <w:numId w:val="18"/>
        </w:numPr>
      </w:pPr>
      <w:r w:rsidRPr="00007641">
        <w:rPr>
          <w:b/>
          <w:bCs/>
        </w:rPr>
        <w:t>Projected 2028</w:t>
      </w:r>
      <w:r w:rsidRPr="00007641">
        <w:t>: $25.2 trillion</w:t>
      </w:r>
    </w:p>
    <w:p w:rsidR="00007641" w:rsidRPr="00007641" w:rsidRDefault="00007641" w:rsidP="00007641">
      <w:pPr>
        <w:pStyle w:val="ListParagraph"/>
        <w:numPr>
          <w:ilvl w:val="0"/>
          <w:numId w:val="26"/>
        </w:numPr>
        <w:rPr>
          <w:b/>
          <w:bCs/>
        </w:rPr>
      </w:pPr>
      <w:r w:rsidRPr="00007641">
        <w:rPr>
          <w:b/>
          <w:bCs/>
        </w:rPr>
        <w:t>Average Wire Transfer Fees</w:t>
      </w:r>
    </w:p>
    <w:p w:rsidR="00007641" w:rsidRPr="00007641" w:rsidRDefault="00007641" w:rsidP="00007641">
      <w:pPr>
        <w:numPr>
          <w:ilvl w:val="0"/>
          <w:numId w:val="19"/>
        </w:numPr>
      </w:pPr>
      <w:r w:rsidRPr="00007641">
        <w:rPr>
          <w:b/>
          <w:bCs/>
        </w:rPr>
        <w:t>Domestic</w:t>
      </w:r>
      <w:r w:rsidRPr="00007641">
        <w:t>: $26 (outgoing), $15 (incoming)</w:t>
      </w:r>
    </w:p>
    <w:p w:rsidR="00007641" w:rsidRPr="00007641" w:rsidRDefault="00007641" w:rsidP="00007641">
      <w:pPr>
        <w:numPr>
          <w:ilvl w:val="0"/>
          <w:numId w:val="19"/>
        </w:numPr>
      </w:pPr>
      <w:r w:rsidRPr="00007641">
        <w:rPr>
          <w:b/>
          <w:bCs/>
        </w:rPr>
        <w:t>International</w:t>
      </w:r>
      <w:r w:rsidRPr="00007641">
        <w:t>: $45 (outgoing), $10 (incoming)</w:t>
      </w:r>
    </w:p>
    <w:p w:rsidR="00007641" w:rsidRPr="00007641" w:rsidRDefault="00007641" w:rsidP="00007641">
      <w:pPr>
        <w:pStyle w:val="ListParagraph"/>
        <w:numPr>
          <w:ilvl w:val="0"/>
          <w:numId w:val="26"/>
        </w:numPr>
        <w:rPr>
          <w:b/>
          <w:bCs/>
        </w:rPr>
      </w:pPr>
      <w:r w:rsidRPr="00007641">
        <w:rPr>
          <w:b/>
          <w:bCs/>
        </w:rPr>
        <w:t>Wire Transfer Volume</w:t>
      </w:r>
    </w:p>
    <w:p w:rsidR="00007641" w:rsidRPr="00007641" w:rsidRDefault="00007641" w:rsidP="00007641">
      <w:pPr>
        <w:numPr>
          <w:ilvl w:val="0"/>
          <w:numId w:val="20"/>
        </w:numPr>
      </w:pPr>
      <w:r w:rsidRPr="00007641">
        <w:rPr>
          <w:b/>
          <w:bCs/>
        </w:rPr>
        <w:t>2023</w:t>
      </w:r>
      <w:r w:rsidRPr="00007641">
        <w:t>: 2.7 billion wire transfers processed globally</w:t>
      </w:r>
    </w:p>
    <w:p w:rsidR="00007641" w:rsidRPr="00007641" w:rsidRDefault="00007641" w:rsidP="00007641">
      <w:pPr>
        <w:pStyle w:val="ListParagraph"/>
        <w:numPr>
          <w:ilvl w:val="0"/>
          <w:numId w:val="26"/>
        </w:numPr>
        <w:rPr>
          <w:b/>
          <w:bCs/>
        </w:rPr>
      </w:pPr>
      <w:r w:rsidRPr="00007641">
        <w:rPr>
          <w:b/>
          <w:bCs/>
        </w:rPr>
        <w:lastRenderedPageBreak/>
        <w:t>Market Share by Region</w:t>
      </w:r>
    </w:p>
    <w:p w:rsidR="00007641" w:rsidRPr="00007641" w:rsidRDefault="00007641" w:rsidP="00007641">
      <w:pPr>
        <w:numPr>
          <w:ilvl w:val="0"/>
          <w:numId w:val="21"/>
        </w:numPr>
      </w:pPr>
      <w:r w:rsidRPr="00007641">
        <w:rPr>
          <w:b/>
          <w:bCs/>
        </w:rPr>
        <w:t>North America</w:t>
      </w:r>
      <w:r w:rsidRPr="00007641">
        <w:t>: 35%</w:t>
      </w:r>
    </w:p>
    <w:p w:rsidR="00007641" w:rsidRPr="00007641" w:rsidRDefault="00007641" w:rsidP="00007641">
      <w:pPr>
        <w:numPr>
          <w:ilvl w:val="0"/>
          <w:numId w:val="21"/>
        </w:numPr>
      </w:pPr>
      <w:r w:rsidRPr="00007641">
        <w:rPr>
          <w:b/>
          <w:bCs/>
        </w:rPr>
        <w:t>Europe</w:t>
      </w:r>
      <w:r w:rsidRPr="00007641">
        <w:t>: 28%</w:t>
      </w:r>
    </w:p>
    <w:p w:rsidR="00007641" w:rsidRPr="00007641" w:rsidRDefault="00007641" w:rsidP="00007641">
      <w:pPr>
        <w:numPr>
          <w:ilvl w:val="0"/>
          <w:numId w:val="21"/>
        </w:numPr>
      </w:pPr>
      <w:r w:rsidRPr="00007641">
        <w:rPr>
          <w:b/>
          <w:bCs/>
        </w:rPr>
        <w:t>Asia-Pacific</w:t>
      </w:r>
      <w:r w:rsidRPr="00007641">
        <w:t>: 25%</w:t>
      </w:r>
    </w:p>
    <w:p w:rsidR="00007641" w:rsidRPr="00007641" w:rsidRDefault="00007641" w:rsidP="00007641">
      <w:pPr>
        <w:numPr>
          <w:ilvl w:val="0"/>
          <w:numId w:val="21"/>
        </w:numPr>
      </w:pPr>
      <w:r w:rsidRPr="00007641">
        <w:rPr>
          <w:b/>
          <w:bCs/>
        </w:rPr>
        <w:t>Rest of World</w:t>
      </w:r>
      <w:r w:rsidRPr="00007641">
        <w:t>: 12%</w:t>
      </w:r>
    </w:p>
    <w:p w:rsidR="00007641" w:rsidRPr="00007641" w:rsidRDefault="00007641" w:rsidP="00007641">
      <w:pPr>
        <w:pStyle w:val="ListParagraph"/>
        <w:numPr>
          <w:ilvl w:val="0"/>
          <w:numId w:val="26"/>
        </w:numPr>
        <w:rPr>
          <w:b/>
          <w:bCs/>
        </w:rPr>
      </w:pPr>
      <w:r w:rsidRPr="00007641">
        <w:rPr>
          <w:b/>
          <w:bCs/>
        </w:rPr>
        <w:t>Digital Adoption</w:t>
      </w:r>
    </w:p>
    <w:p w:rsidR="00007641" w:rsidRPr="00007641" w:rsidRDefault="00007641" w:rsidP="00007641">
      <w:pPr>
        <w:numPr>
          <w:ilvl w:val="0"/>
          <w:numId w:val="22"/>
        </w:numPr>
        <w:tabs>
          <w:tab w:val="clear" w:pos="1080"/>
          <w:tab w:val="num" w:pos="720"/>
        </w:tabs>
      </w:pPr>
      <w:r w:rsidRPr="00007641">
        <w:rPr>
          <w:b/>
          <w:bCs/>
        </w:rPr>
        <w:t>2023</w:t>
      </w:r>
      <w:r w:rsidRPr="00007641">
        <w:t>: 73% of wire transfers initiated online or through mobile banking, up from 65% in 2022</w:t>
      </w:r>
    </w:p>
    <w:p w:rsidR="00007641" w:rsidRPr="00007641" w:rsidRDefault="00007641" w:rsidP="00007641">
      <w:pPr>
        <w:rPr>
          <w:b/>
          <w:bCs/>
        </w:rPr>
      </w:pPr>
      <w:r w:rsidRPr="00007641">
        <w:rPr>
          <w:b/>
          <w:bCs/>
        </w:rPr>
        <w:t>Recent Developments and Trends</w:t>
      </w:r>
      <w:r>
        <w:rPr>
          <w:b/>
          <w:bCs/>
        </w:rPr>
        <w:t>:</w:t>
      </w:r>
    </w:p>
    <w:p w:rsidR="00007641" w:rsidRPr="00007641" w:rsidRDefault="00007641" w:rsidP="0060551E">
      <w:pPr>
        <w:numPr>
          <w:ilvl w:val="0"/>
          <w:numId w:val="23"/>
        </w:numPr>
      </w:pPr>
      <w:r w:rsidRPr="00007641">
        <w:rPr>
          <w:b/>
          <w:bCs/>
        </w:rPr>
        <w:t>Real-Time Wire Transfers</w:t>
      </w:r>
      <w:r w:rsidR="0060551E">
        <w:t xml:space="preserve">: </w:t>
      </w:r>
      <w:r w:rsidRPr="00007641">
        <w:t>40% of banks now offer real-time international wire transfers, up from 25% in 2022</w:t>
      </w:r>
    </w:p>
    <w:p w:rsidR="00007641" w:rsidRPr="00007641" w:rsidRDefault="00007641" w:rsidP="0060551E">
      <w:pPr>
        <w:numPr>
          <w:ilvl w:val="0"/>
          <w:numId w:val="23"/>
        </w:numPr>
      </w:pPr>
      <w:proofErr w:type="spellStart"/>
      <w:r w:rsidRPr="00007641">
        <w:rPr>
          <w:b/>
          <w:bCs/>
        </w:rPr>
        <w:t>Blockchain</w:t>
      </w:r>
      <w:proofErr w:type="spellEnd"/>
      <w:r w:rsidRPr="00007641">
        <w:rPr>
          <w:b/>
          <w:bCs/>
        </w:rPr>
        <w:t xml:space="preserve"> Integration</w:t>
      </w:r>
      <w:r w:rsidR="0060551E">
        <w:rPr>
          <w:b/>
          <w:bCs/>
        </w:rPr>
        <w:t>:</w:t>
      </w:r>
      <w:r w:rsidR="0060551E">
        <w:t xml:space="preserve"> </w:t>
      </w:r>
      <w:r w:rsidRPr="00007641">
        <w:t xml:space="preserve">15% of major banks have implemented </w:t>
      </w:r>
      <w:proofErr w:type="spellStart"/>
      <w:r w:rsidRPr="00007641">
        <w:t>blockchain</w:t>
      </w:r>
      <w:proofErr w:type="spellEnd"/>
      <w:r w:rsidRPr="00007641">
        <w:t xml:space="preserve"> for certain wire transfer operations</w:t>
      </w:r>
    </w:p>
    <w:p w:rsidR="00007641" w:rsidRPr="00007641" w:rsidRDefault="00007641" w:rsidP="0060551E">
      <w:pPr>
        <w:numPr>
          <w:ilvl w:val="0"/>
          <w:numId w:val="23"/>
        </w:numPr>
      </w:pPr>
      <w:r w:rsidRPr="00007641">
        <w:rPr>
          <w:b/>
          <w:bCs/>
        </w:rPr>
        <w:t>API-Enabled Wire Transfers</w:t>
      </w:r>
      <w:r w:rsidR="0060551E">
        <w:t xml:space="preserve">: </w:t>
      </w:r>
      <w:r w:rsidRPr="00007641">
        <w:t xml:space="preserve">62% of banks now offer API access for wire transfer services, enabling easier integration with </w:t>
      </w:r>
      <w:proofErr w:type="spellStart"/>
      <w:r w:rsidRPr="00007641">
        <w:t>fintech</w:t>
      </w:r>
      <w:proofErr w:type="spellEnd"/>
      <w:r w:rsidRPr="00007641">
        <w:t xml:space="preserve"> platforms</w:t>
      </w:r>
    </w:p>
    <w:p w:rsidR="00007641" w:rsidRPr="00007641" w:rsidRDefault="00007641" w:rsidP="0060551E">
      <w:pPr>
        <w:numPr>
          <w:ilvl w:val="0"/>
          <w:numId w:val="23"/>
        </w:numPr>
      </w:pPr>
      <w:r w:rsidRPr="00007641">
        <w:rPr>
          <w:b/>
          <w:bCs/>
        </w:rPr>
        <w:t>AI and Machine Learning</w:t>
      </w:r>
      <w:r w:rsidR="0060551E">
        <w:rPr>
          <w:b/>
          <w:bCs/>
        </w:rPr>
        <w:t>:</w:t>
      </w:r>
      <w:r w:rsidR="0060551E">
        <w:t xml:space="preserve"> </w:t>
      </w:r>
      <w:r w:rsidRPr="00007641">
        <w:t>80% of top banks use AI for fraud detection in wire transfers</w:t>
      </w:r>
    </w:p>
    <w:p w:rsidR="00007641" w:rsidRPr="00007641" w:rsidRDefault="00007641" w:rsidP="0060551E">
      <w:pPr>
        <w:numPr>
          <w:ilvl w:val="0"/>
          <w:numId w:val="23"/>
        </w:numPr>
      </w:pPr>
      <w:r w:rsidRPr="00007641">
        <w:rPr>
          <w:b/>
          <w:bCs/>
        </w:rPr>
        <w:t>Mobile-First Wire Transfer Services</w:t>
      </w:r>
      <w:r w:rsidR="0060551E">
        <w:t xml:space="preserve">: </w:t>
      </w:r>
      <w:r w:rsidRPr="00007641">
        <w:t>Mobile initiation of wire transfers increased by 35% in 2023</w:t>
      </w:r>
    </w:p>
    <w:p w:rsidR="00007641" w:rsidRPr="00007641" w:rsidRDefault="00007641" w:rsidP="0060551E">
      <w:pPr>
        <w:numPr>
          <w:ilvl w:val="0"/>
          <w:numId w:val="23"/>
        </w:numPr>
      </w:pPr>
      <w:r w:rsidRPr="00007641">
        <w:rPr>
          <w:b/>
          <w:bCs/>
        </w:rPr>
        <w:t>Enhanced Security Measures</w:t>
      </w:r>
      <w:r w:rsidR="0060551E">
        <w:t xml:space="preserve">: </w:t>
      </w:r>
      <w:r w:rsidRPr="00007641">
        <w:t>90% of banks have implemented multi-factor authentication for wire transfers</w:t>
      </w:r>
    </w:p>
    <w:p w:rsidR="00007641" w:rsidRPr="00007641" w:rsidRDefault="00007641" w:rsidP="00007641">
      <w:pPr>
        <w:rPr>
          <w:b/>
          <w:bCs/>
        </w:rPr>
      </w:pPr>
      <w:r w:rsidRPr="00007641">
        <w:rPr>
          <w:b/>
          <w:bCs/>
        </w:rPr>
        <w:t>Challenges</w:t>
      </w:r>
      <w:r w:rsidR="0060551E">
        <w:rPr>
          <w:b/>
          <w:bCs/>
        </w:rPr>
        <w:t>:</w:t>
      </w:r>
    </w:p>
    <w:p w:rsidR="00007641" w:rsidRPr="00007641" w:rsidRDefault="00007641" w:rsidP="0060551E">
      <w:pPr>
        <w:numPr>
          <w:ilvl w:val="0"/>
          <w:numId w:val="24"/>
        </w:numPr>
      </w:pPr>
      <w:r w:rsidRPr="00007641">
        <w:rPr>
          <w:b/>
          <w:bCs/>
        </w:rPr>
        <w:t>Cyber Threats</w:t>
      </w:r>
      <w:r w:rsidR="0060551E">
        <w:t xml:space="preserve">: </w:t>
      </w:r>
      <w:r w:rsidRPr="00007641">
        <w:t>Wire transfer fraud attempts increased by 29% in 2023</w:t>
      </w:r>
    </w:p>
    <w:p w:rsidR="00007641" w:rsidRPr="00007641" w:rsidRDefault="00007641" w:rsidP="0060551E">
      <w:pPr>
        <w:numPr>
          <w:ilvl w:val="0"/>
          <w:numId w:val="24"/>
        </w:numPr>
      </w:pPr>
      <w:r w:rsidRPr="00007641">
        <w:rPr>
          <w:b/>
          <w:bCs/>
        </w:rPr>
        <w:t>Regulatory Compliance</w:t>
      </w:r>
      <w:r w:rsidR="0060551E">
        <w:t xml:space="preserve">: </w:t>
      </w:r>
      <w:r w:rsidRPr="00007641">
        <w:t>Banks spent an average of $60 million on wire transfer compliance in 2023</w:t>
      </w:r>
    </w:p>
    <w:p w:rsidR="00007641" w:rsidRPr="00007641" w:rsidRDefault="00007641" w:rsidP="0060551E">
      <w:pPr>
        <w:numPr>
          <w:ilvl w:val="0"/>
          <w:numId w:val="24"/>
        </w:numPr>
      </w:pPr>
      <w:r w:rsidRPr="00007641">
        <w:rPr>
          <w:b/>
          <w:bCs/>
        </w:rPr>
        <w:t xml:space="preserve">Competition from </w:t>
      </w:r>
      <w:proofErr w:type="spellStart"/>
      <w:r w:rsidRPr="00007641">
        <w:rPr>
          <w:b/>
          <w:bCs/>
        </w:rPr>
        <w:t>Fintech</w:t>
      </w:r>
      <w:proofErr w:type="spellEnd"/>
      <w:r w:rsidR="0060551E">
        <w:t xml:space="preserve">: </w:t>
      </w:r>
      <w:r w:rsidRPr="00007641">
        <w:t xml:space="preserve">Traditional wire transfer services lost 12% market share to </w:t>
      </w:r>
      <w:proofErr w:type="spellStart"/>
      <w:r w:rsidRPr="00007641">
        <w:t>fintech</w:t>
      </w:r>
      <w:proofErr w:type="spellEnd"/>
      <w:r w:rsidRPr="00007641">
        <w:t xml:space="preserve"> alternatives in 2023</w:t>
      </w:r>
    </w:p>
    <w:p w:rsidR="00007641" w:rsidRPr="00007641" w:rsidRDefault="00007641" w:rsidP="0060551E">
      <w:pPr>
        <w:numPr>
          <w:ilvl w:val="0"/>
          <w:numId w:val="24"/>
        </w:numPr>
      </w:pPr>
      <w:r w:rsidRPr="00007641">
        <w:rPr>
          <w:b/>
          <w:bCs/>
        </w:rPr>
        <w:t>Cross-Border Complexity</w:t>
      </w:r>
      <w:r w:rsidR="0060551E">
        <w:rPr>
          <w:b/>
          <w:bCs/>
        </w:rPr>
        <w:t xml:space="preserve">: </w:t>
      </w:r>
      <w:r w:rsidRPr="00007641">
        <w:t>68% of banks cite regulatory differences as the biggest challenge in international wire transfers</w:t>
      </w:r>
    </w:p>
    <w:p w:rsidR="00007641" w:rsidRDefault="00007641" w:rsidP="0060551E">
      <w:pPr>
        <w:numPr>
          <w:ilvl w:val="0"/>
          <w:numId w:val="24"/>
        </w:numPr>
      </w:pPr>
      <w:r w:rsidRPr="00007641">
        <w:rPr>
          <w:b/>
          <w:bCs/>
        </w:rPr>
        <w:t>Legacy System Integration</w:t>
      </w:r>
      <w:r w:rsidR="0060551E">
        <w:t xml:space="preserve">: </w:t>
      </w:r>
      <w:r w:rsidRPr="00007641">
        <w:t>55% of banks struggle to integrate new wire transfer technologies with legacy systems</w:t>
      </w:r>
      <w:r w:rsidR="0060551E">
        <w:t>.</w:t>
      </w:r>
    </w:p>
    <w:p w:rsidR="0060551E" w:rsidRPr="00007641" w:rsidRDefault="0060551E" w:rsidP="0060551E"/>
    <w:p w:rsidR="00007641" w:rsidRPr="00007641" w:rsidRDefault="00007641" w:rsidP="00007641">
      <w:pPr>
        <w:rPr>
          <w:b/>
          <w:bCs/>
        </w:rPr>
      </w:pPr>
      <w:r w:rsidRPr="00007641">
        <w:rPr>
          <w:b/>
          <w:bCs/>
        </w:rPr>
        <w:lastRenderedPageBreak/>
        <w:t>Future Prospects</w:t>
      </w:r>
      <w:r w:rsidR="0060551E">
        <w:rPr>
          <w:b/>
          <w:bCs/>
        </w:rPr>
        <w:t>:</w:t>
      </w:r>
    </w:p>
    <w:p w:rsidR="00007641" w:rsidRPr="00007641" w:rsidRDefault="00007641" w:rsidP="0060551E">
      <w:pPr>
        <w:numPr>
          <w:ilvl w:val="0"/>
          <w:numId w:val="25"/>
        </w:numPr>
      </w:pPr>
      <w:r w:rsidRPr="00007641">
        <w:rPr>
          <w:b/>
          <w:bCs/>
        </w:rPr>
        <w:t>Central Bank Digital Currencies (CBDCs)</w:t>
      </w:r>
      <w:r w:rsidR="0060551E">
        <w:t xml:space="preserve">: </w:t>
      </w:r>
      <w:r w:rsidRPr="00007641">
        <w:t>80% of central banks are actively researching CBDCs, which could revolutionize wire transfers</w:t>
      </w:r>
    </w:p>
    <w:p w:rsidR="00007641" w:rsidRPr="00007641" w:rsidRDefault="00007641" w:rsidP="0060551E">
      <w:pPr>
        <w:numPr>
          <w:ilvl w:val="0"/>
          <w:numId w:val="25"/>
        </w:numPr>
      </w:pPr>
      <w:r w:rsidRPr="00007641">
        <w:rPr>
          <w:b/>
          <w:bCs/>
        </w:rPr>
        <w:t>Quantum-Safe Cryptography</w:t>
      </w:r>
      <w:r w:rsidR="0060551E">
        <w:t xml:space="preserve">: </w:t>
      </w:r>
      <w:r w:rsidRPr="00007641">
        <w:t>Expected implementation in 30% of wire transfer systems by 2028 to counter quantum computing threats</w:t>
      </w:r>
    </w:p>
    <w:p w:rsidR="00007641" w:rsidRPr="00007641" w:rsidRDefault="00007641" w:rsidP="0060551E">
      <w:pPr>
        <w:numPr>
          <w:ilvl w:val="0"/>
          <w:numId w:val="25"/>
        </w:numPr>
      </w:pPr>
      <w:r w:rsidRPr="00007641">
        <w:rPr>
          <w:b/>
          <w:bCs/>
        </w:rPr>
        <w:t>Internet of Things (</w:t>
      </w:r>
      <w:proofErr w:type="spellStart"/>
      <w:r w:rsidRPr="00007641">
        <w:rPr>
          <w:b/>
          <w:bCs/>
        </w:rPr>
        <w:t>IoT</w:t>
      </w:r>
      <w:proofErr w:type="spellEnd"/>
      <w:r w:rsidRPr="00007641">
        <w:rPr>
          <w:b/>
          <w:bCs/>
        </w:rPr>
        <w:t>) Integration</w:t>
      </w:r>
      <w:r w:rsidR="0060551E">
        <w:t xml:space="preserve">: </w:t>
      </w:r>
      <w:proofErr w:type="spellStart"/>
      <w:r w:rsidRPr="00007641">
        <w:t>IoT</w:t>
      </w:r>
      <w:proofErr w:type="spellEnd"/>
      <w:r w:rsidRPr="00007641">
        <w:t>-initiated wire transfers projected to grow by 200% by 2027</w:t>
      </w:r>
    </w:p>
    <w:p w:rsidR="00007641" w:rsidRPr="00007641" w:rsidRDefault="00007641" w:rsidP="0060551E">
      <w:pPr>
        <w:numPr>
          <w:ilvl w:val="0"/>
          <w:numId w:val="25"/>
        </w:numPr>
      </w:pPr>
      <w:r w:rsidRPr="00007641">
        <w:rPr>
          <w:b/>
          <w:bCs/>
        </w:rPr>
        <w:t>Biometric Authentication</w:t>
      </w:r>
      <w:r w:rsidR="0060551E">
        <w:t xml:space="preserve">: </w:t>
      </w:r>
      <w:r w:rsidRPr="00007641">
        <w:t>70% of banks plan to implement biometric authentication for wire transfers by 2026</w:t>
      </w:r>
    </w:p>
    <w:p w:rsidR="00007641" w:rsidRPr="00007641" w:rsidRDefault="00007641" w:rsidP="0060551E">
      <w:pPr>
        <w:numPr>
          <w:ilvl w:val="0"/>
          <w:numId w:val="25"/>
        </w:numPr>
      </w:pPr>
      <w:r w:rsidRPr="00007641">
        <w:rPr>
          <w:b/>
          <w:bCs/>
        </w:rPr>
        <w:t>Green Wire Transfers</w:t>
      </w:r>
      <w:r w:rsidR="0060551E">
        <w:t xml:space="preserve">: </w:t>
      </w:r>
      <w:r w:rsidRPr="00007641">
        <w:t>40% of major banks committed to carbon-neutral wire transfer operations by 2030</w:t>
      </w:r>
    </w:p>
    <w:p w:rsidR="00007641" w:rsidRDefault="00007641" w:rsidP="00007641">
      <w:pPr>
        <w:numPr>
          <w:ilvl w:val="0"/>
          <w:numId w:val="25"/>
        </w:numPr>
      </w:pPr>
      <w:r w:rsidRPr="00007641">
        <w:rPr>
          <w:b/>
          <w:bCs/>
        </w:rPr>
        <w:t>AI-Powered Personalization</w:t>
      </w:r>
      <w:r w:rsidR="0060551E">
        <w:t xml:space="preserve">: </w:t>
      </w:r>
      <w:r w:rsidRPr="00007641">
        <w:t>AI expected to enable personalized wire transfer recommendations and fee optimization for 50% of users by 2027</w:t>
      </w: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Default="00052A7A" w:rsidP="00052A7A">
      <w:pPr>
        <w:pStyle w:val="Title"/>
        <w:jc w:val="right"/>
      </w:pPr>
    </w:p>
    <w:p w:rsidR="00052A7A" w:rsidRPr="00007641" w:rsidRDefault="00052A7A" w:rsidP="00052A7A">
      <w:pPr>
        <w:pStyle w:val="Title"/>
        <w:jc w:val="right"/>
      </w:pPr>
      <w:r>
        <w:t>Thank You</w:t>
      </w:r>
    </w:p>
    <w:p w:rsidR="00007641" w:rsidRPr="00007641" w:rsidRDefault="00007641" w:rsidP="00007641"/>
    <w:sectPr w:rsidR="00007641" w:rsidRPr="0000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6E73"/>
    <w:multiLevelType w:val="multilevel"/>
    <w:tmpl w:val="F06E64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A4C33C0"/>
    <w:multiLevelType w:val="hybridMultilevel"/>
    <w:tmpl w:val="8C80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D1BFF"/>
    <w:multiLevelType w:val="multilevel"/>
    <w:tmpl w:val="86D0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737763"/>
    <w:multiLevelType w:val="multilevel"/>
    <w:tmpl w:val="A9DC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91EB7"/>
    <w:multiLevelType w:val="multilevel"/>
    <w:tmpl w:val="F7D0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604267"/>
    <w:multiLevelType w:val="multilevel"/>
    <w:tmpl w:val="62C47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FEF579C"/>
    <w:multiLevelType w:val="multilevel"/>
    <w:tmpl w:val="761EB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23371AC3"/>
    <w:multiLevelType w:val="multilevel"/>
    <w:tmpl w:val="A5D6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A33CF"/>
    <w:multiLevelType w:val="multilevel"/>
    <w:tmpl w:val="7D4426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344866E9"/>
    <w:multiLevelType w:val="multilevel"/>
    <w:tmpl w:val="8C46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F17FB"/>
    <w:multiLevelType w:val="multilevel"/>
    <w:tmpl w:val="8116A3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C9C7AA7"/>
    <w:multiLevelType w:val="multilevel"/>
    <w:tmpl w:val="7CBC9C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D524050"/>
    <w:multiLevelType w:val="multilevel"/>
    <w:tmpl w:val="F74255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403044AC"/>
    <w:multiLevelType w:val="multilevel"/>
    <w:tmpl w:val="639CB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457C6841"/>
    <w:multiLevelType w:val="multilevel"/>
    <w:tmpl w:val="B9E2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C256CF"/>
    <w:multiLevelType w:val="multilevel"/>
    <w:tmpl w:val="08E481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FFB080F"/>
    <w:multiLevelType w:val="multilevel"/>
    <w:tmpl w:val="AD344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157BC"/>
    <w:multiLevelType w:val="multilevel"/>
    <w:tmpl w:val="0BC62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617540"/>
    <w:multiLevelType w:val="multilevel"/>
    <w:tmpl w:val="1F60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E55C3"/>
    <w:multiLevelType w:val="multilevel"/>
    <w:tmpl w:val="AE90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B4F95"/>
    <w:multiLevelType w:val="multilevel"/>
    <w:tmpl w:val="9066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76090B"/>
    <w:multiLevelType w:val="multilevel"/>
    <w:tmpl w:val="4B6E0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1C4DB0"/>
    <w:multiLevelType w:val="multilevel"/>
    <w:tmpl w:val="1F60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C90240"/>
    <w:multiLevelType w:val="multilevel"/>
    <w:tmpl w:val="E170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28487B"/>
    <w:multiLevelType w:val="multilevel"/>
    <w:tmpl w:val="CA5EE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802C9E"/>
    <w:multiLevelType w:val="multilevel"/>
    <w:tmpl w:val="DD80F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23"/>
  </w:num>
  <w:num w:numId="3">
    <w:abstractNumId w:val="4"/>
  </w:num>
  <w:num w:numId="4">
    <w:abstractNumId w:val="2"/>
  </w:num>
  <w:num w:numId="5">
    <w:abstractNumId w:val="11"/>
  </w:num>
  <w:num w:numId="6">
    <w:abstractNumId w:val="13"/>
  </w:num>
  <w:num w:numId="7">
    <w:abstractNumId w:val="0"/>
  </w:num>
  <w:num w:numId="8">
    <w:abstractNumId w:val="15"/>
  </w:num>
  <w:num w:numId="9">
    <w:abstractNumId w:val="25"/>
  </w:num>
  <w:num w:numId="10">
    <w:abstractNumId w:val="22"/>
  </w:num>
  <w:num w:numId="11">
    <w:abstractNumId w:val="16"/>
  </w:num>
  <w:num w:numId="12">
    <w:abstractNumId w:val="24"/>
  </w:num>
  <w:num w:numId="13">
    <w:abstractNumId w:val="1"/>
  </w:num>
  <w:num w:numId="14">
    <w:abstractNumId w:val="19"/>
  </w:num>
  <w:num w:numId="15">
    <w:abstractNumId w:val="17"/>
  </w:num>
  <w:num w:numId="16">
    <w:abstractNumId w:val="7"/>
  </w:num>
  <w:num w:numId="17">
    <w:abstractNumId w:val="20"/>
  </w:num>
  <w:num w:numId="18">
    <w:abstractNumId w:val="10"/>
  </w:num>
  <w:num w:numId="19">
    <w:abstractNumId w:val="8"/>
  </w:num>
  <w:num w:numId="20">
    <w:abstractNumId w:val="6"/>
  </w:num>
  <w:num w:numId="21">
    <w:abstractNumId w:val="5"/>
  </w:num>
  <w:num w:numId="22">
    <w:abstractNumId w:val="12"/>
  </w:num>
  <w:num w:numId="23">
    <w:abstractNumId w:val="9"/>
  </w:num>
  <w:num w:numId="24">
    <w:abstractNumId w:val="21"/>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F8"/>
    <w:rsid w:val="00007641"/>
    <w:rsid w:val="00052A7A"/>
    <w:rsid w:val="003529F8"/>
    <w:rsid w:val="0060551E"/>
    <w:rsid w:val="006A641B"/>
    <w:rsid w:val="0070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76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29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2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F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29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29F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529F8"/>
    <w:pPr>
      <w:ind w:left="720"/>
      <w:contextualSpacing/>
    </w:pPr>
  </w:style>
  <w:style w:type="character" w:customStyle="1" w:styleId="Heading2Char">
    <w:name w:val="Heading 2 Char"/>
    <w:basedOn w:val="DefaultParagraphFont"/>
    <w:link w:val="Heading2"/>
    <w:uiPriority w:val="9"/>
    <w:semiHidden/>
    <w:rsid w:val="0000764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52A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2A7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52A7A"/>
    <w:pPr>
      <w:outlineLvl w:val="9"/>
    </w:pPr>
    <w:rPr>
      <w:lang w:eastAsia="ja-JP"/>
    </w:rPr>
  </w:style>
  <w:style w:type="paragraph" w:styleId="TOC1">
    <w:name w:val="toc 1"/>
    <w:basedOn w:val="Normal"/>
    <w:next w:val="Normal"/>
    <w:autoRedefine/>
    <w:uiPriority w:val="39"/>
    <w:unhideWhenUsed/>
    <w:rsid w:val="00052A7A"/>
    <w:pPr>
      <w:spacing w:after="100"/>
    </w:pPr>
  </w:style>
  <w:style w:type="character" w:styleId="Hyperlink">
    <w:name w:val="Hyperlink"/>
    <w:basedOn w:val="DefaultParagraphFont"/>
    <w:uiPriority w:val="99"/>
    <w:unhideWhenUsed/>
    <w:rsid w:val="00052A7A"/>
    <w:rPr>
      <w:color w:val="0000FF" w:themeColor="hyperlink"/>
      <w:u w:val="single"/>
    </w:rPr>
  </w:style>
  <w:style w:type="paragraph" w:styleId="BalloonText">
    <w:name w:val="Balloon Text"/>
    <w:basedOn w:val="Normal"/>
    <w:link w:val="BalloonTextChar"/>
    <w:uiPriority w:val="99"/>
    <w:semiHidden/>
    <w:unhideWhenUsed/>
    <w:rsid w:val="0005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76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29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2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F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29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29F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529F8"/>
    <w:pPr>
      <w:ind w:left="720"/>
      <w:contextualSpacing/>
    </w:pPr>
  </w:style>
  <w:style w:type="character" w:customStyle="1" w:styleId="Heading2Char">
    <w:name w:val="Heading 2 Char"/>
    <w:basedOn w:val="DefaultParagraphFont"/>
    <w:link w:val="Heading2"/>
    <w:uiPriority w:val="9"/>
    <w:semiHidden/>
    <w:rsid w:val="0000764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52A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2A7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52A7A"/>
    <w:pPr>
      <w:outlineLvl w:val="9"/>
    </w:pPr>
    <w:rPr>
      <w:lang w:eastAsia="ja-JP"/>
    </w:rPr>
  </w:style>
  <w:style w:type="paragraph" w:styleId="TOC1">
    <w:name w:val="toc 1"/>
    <w:basedOn w:val="Normal"/>
    <w:next w:val="Normal"/>
    <w:autoRedefine/>
    <w:uiPriority w:val="39"/>
    <w:unhideWhenUsed/>
    <w:rsid w:val="00052A7A"/>
    <w:pPr>
      <w:spacing w:after="100"/>
    </w:pPr>
  </w:style>
  <w:style w:type="character" w:styleId="Hyperlink">
    <w:name w:val="Hyperlink"/>
    <w:basedOn w:val="DefaultParagraphFont"/>
    <w:uiPriority w:val="99"/>
    <w:unhideWhenUsed/>
    <w:rsid w:val="00052A7A"/>
    <w:rPr>
      <w:color w:val="0000FF" w:themeColor="hyperlink"/>
      <w:u w:val="single"/>
    </w:rPr>
  </w:style>
  <w:style w:type="paragraph" w:styleId="BalloonText">
    <w:name w:val="Balloon Text"/>
    <w:basedOn w:val="Normal"/>
    <w:link w:val="BalloonTextChar"/>
    <w:uiPriority w:val="99"/>
    <w:semiHidden/>
    <w:unhideWhenUsed/>
    <w:rsid w:val="0005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5834">
      <w:bodyDiv w:val="1"/>
      <w:marLeft w:val="0"/>
      <w:marRight w:val="0"/>
      <w:marTop w:val="0"/>
      <w:marBottom w:val="0"/>
      <w:divBdr>
        <w:top w:val="none" w:sz="0" w:space="0" w:color="auto"/>
        <w:left w:val="none" w:sz="0" w:space="0" w:color="auto"/>
        <w:bottom w:val="none" w:sz="0" w:space="0" w:color="auto"/>
        <w:right w:val="none" w:sz="0" w:space="0" w:color="auto"/>
      </w:divBdr>
      <w:divsChild>
        <w:div w:id="864900132">
          <w:marLeft w:val="0"/>
          <w:marRight w:val="0"/>
          <w:marTop w:val="0"/>
          <w:marBottom w:val="0"/>
          <w:divBdr>
            <w:top w:val="none" w:sz="0" w:space="0" w:color="auto"/>
            <w:left w:val="none" w:sz="0" w:space="0" w:color="auto"/>
            <w:bottom w:val="none" w:sz="0" w:space="0" w:color="auto"/>
            <w:right w:val="none" w:sz="0" w:space="0" w:color="auto"/>
          </w:divBdr>
          <w:divsChild>
            <w:div w:id="1858542578">
              <w:marLeft w:val="0"/>
              <w:marRight w:val="0"/>
              <w:marTop w:val="0"/>
              <w:marBottom w:val="0"/>
              <w:divBdr>
                <w:top w:val="none" w:sz="0" w:space="0" w:color="auto"/>
                <w:left w:val="none" w:sz="0" w:space="0" w:color="auto"/>
                <w:bottom w:val="none" w:sz="0" w:space="0" w:color="auto"/>
                <w:right w:val="none" w:sz="0" w:space="0" w:color="auto"/>
              </w:divBdr>
              <w:divsChild>
                <w:div w:id="443110949">
                  <w:marLeft w:val="0"/>
                  <w:marRight w:val="0"/>
                  <w:marTop w:val="0"/>
                  <w:marBottom w:val="0"/>
                  <w:divBdr>
                    <w:top w:val="none" w:sz="0" w:space="0" w:color="auto"/>
                    <w:left w:val="none" w:sz="0" w:space="0" w:color="auto"/>
                    <w:bottom w:val="none" w:sz="0" w:space="0" w:color="auto"/>
                    <w:right w:val="none" w:sz="0" w:space="0" w:color="auto"/>
                  </w:divBdr>
                  <w:divsChild>
                    <w:div w:id="405609635">
                      <w:marLeft w:val="0"/>
                      <w:marRight w:val="0"/>
                      <w:marTop w:val="0"/>
                      <w:marBottom w:val="0"/>
                      <w:divBdr>
                        <w:top w:val="none" w:sz="0" w:space="0" w:color="auto"/>
                        <w:left w:val="none" w:sz="0" w:space="0" w:color="auto"/>
                        <w:bottom w:val="none" w:sz="0" w:space="0" w:color="auto"/>
                        <w:right w:val="none" w:sz="0" w:space="0" w:color="auto"/>
                      </w:divBdr>
                      <w:divsChild>
                        <w:div w:id="779103512">
                          <w:marLeft w:val="0"/>
                          <w:marRight w:val="0"/>
                          <w:marTop w:val="0"/>
                          <w:marBottom w:val="0"/>
                          <w:divBdr>
                            <w:top w:val="none" w:sz="0" w:space="0" w:color="auto"/>
                            <w:left w:val="none" w:sz="0" w:space="0" w:color="auto"/>
                            <w:bottom w:val="none" w:sz="0" w:space="0" w:color="auto"/>
                            <w:right w:val="none" w:sz="0" w:space="0" w:color="auto"/>
                          </w:divBdr>
                          <w:divsChild>
                            <w:div w:id="807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11097">
      <w:bodyDiv w:val="1"/>
      <w:marLeft w:val="0"/>
      <w:marRight w:val="0"/>
      <w:marTop w:val="0"/>
      <w:marBottom w:val="0"/>
      <w:divBdr>
        <w:top w:val="none" w:sz="0" w:space="0" w:color="auto"/>
        <w:left w:val="none" w:sz="0" w:space="0" w:color="auto"/>
        <w:bottom w:val="none" w:sz="0" w:space="0" w:color="auto"/>
        <w:right w:val="none" w:sz="0" w:space="0" w:color="auto"/>
      </w:divBdr>
    </w:div>
    <w:div w:id="661397008">
      <w:bodyDiv w:val="1"/>
      <w:marLeft w:val="0"/>
      <w:marRight w:val="0"/>
      <w:marTop w:val="0"/>
      <w:marBottom w:val="0"/>
      <w:divBdr>
        <w:top w:val="none" w:sz="0" w:space="0" w:color="auto"/>
        <w:left w:val="none" w:sz="0" w:space="0" w:color="auto"/>
        <w:bottom w:val="none" w:sz="0" w:space="0" w:color="auto"/>
        <w:right w:val="none" w:sz="0" w:space="0" w:color="auto"/>
      </w:divBdr>
    </w:div>
    <w:div w:id="783354199">
      <w:bodyDiv w:val="1"/>
      <w:marLeft w:val="0"/>
      <w:marRight w:val="0"/>
      <w:marTop w:val="0"/>
      <w:marBottom w:val="0"/>
      <w:divBdr>
        <w:top w:val="none" w:sz="0" w:space="0" w:color="auto"/>
        <w:left w:val="none" w:sz="0" w:space="0" w:color="auto"/>
        <w:bottom w:val="none" w:sz="0" w:space="0" w:color="auto"/>
        <w:right w:val="none" w:sz="0" w:space="0" w:color="auto"/>
      </w:divBdr>
    </w:div>
    <w:div w:id="822963797">
      <w:bodyDiv w:val="1"/>
      <w:marLeft w:val="0"/>
      <w:marRight w:val="0"/>
      <w:marTop w:val="0"/>
      <w:marBottom w:val="0"/>
      <w:divBdr>
        <w:top w:val="none" w:sz="0" w:space="0" w:color="auto"/>
        <w:left w:val="none" w:sz="0" w:space="0" w:color="auto"/>
        <w:bottom w:val="none" w:sz="0" w:space="0" w:color="auto"/>
        <w:right w:val="none" w:sz="0" w:space="0" w:color="auto"/>
      </w:divBdr>
      <w:divsChild>
        <w:div w:id="1198396882">
          <w:marLeft w:val="0"/>
          <w:marRight w:val="0"/>
          <w:marTop w:val="0"/>
          <w:marBottom w:val="0"/>
          <w:divBdr>
            <w:top w:val="none" w:sz="0" w:space="0" w:color="auto"/>
            <w:left w:val="none" w:sz="0" w:space="0" w:color="auto"/>
            <w:bottom w:val="none" w:sz="0" w:space="0" w:color="auto"/>
            <w:right w:val="none" w:sz="0" w:space="0" w:color="auto"/>
          </w:divBdr>
          <w:divsChild>
            <w:div w:id="1954438292">
              <w:marLeft w:val="0"/>
              <w:marRight w:val="0"/>
              <w:marTop w:val="0"/>
              <w:marBottom w:val="0"/>
              <w:divBdr>
                <w:top w:val="none" w:sz="0" w:space="0" w:color="auto"/>
                <w:left w:val="none" w:sz="0" w:space="0" w:color="auto"/>
                <w:bottom w:val="none" w:sz="0" w:space="0" w:color="auto"/>
                <w:right w:val="none" w:sz="0" w:space="0" w:color="auto"/>
              </w:divBdr>
              <w:divsChild>
                <w:div w:id="1830825240">
                  <w:marLeft w:val="0"/>
                  <w:marRight w:val="0"/>
                  <w:marTop w:val="0"/>
                  <w:marBottom w:val="0"/>
                  <w:divBdr>
                    <w:top w:val="none" w:sz="0" w:space="0" w:color="auto"/>
                    <w:left w:val="none" w:sz="0" w:space="0" w:color="auto"/>
                    <w:bottom w:val="none" w:sz="0" w:space="0" w:color="auto"/>
                    <w:right w:val="none" w:sz="0" w:space="0" w:color="auto"/>
                  </w:divBdr>
                  <w:divsChild>
                    <w:div w:id="822040291">
                      <w:marLeft w:val="0"/>
                      <w:marRight w:val="0"/>
                      <w:marTop w:val="0"/>
                      <w:marBottom w:val="0"/>
                      <w:divBdr>
                        <w:top w:val="none" w:sz="0" w:space="0" w:color="auto"/>
                        <w:left w:val="none" w:sz="0" w:space="0" w:color="auto"/>
                        <w:bottom w:val="none" w:sz="0" w:space="0" w:color="auto"/>
                        <w:right w:val="none" w:sz="0" w:space="0" w:color="auto"/>
                      </w:divBdr>
                      <w:divsChild>
                        <w:div w:id="1500848378">
                          <w:marLeft w:val="0"/>
                          <w:marRight w:val="0"/>
                          <w:marTop w:val="0"/>
                          <w:marBottom w:val="0"/>
                          <w:divBdr>
                            <w:top w:val="none" w:sz="0" w:space="0" w:color="auto"/>
                            <w:left w:val="none" w:sz="0" w:space="0" w:color="auto"/>
                            <w:bottom w:val="none" w:sz="0" w:space="0" w:color="auto"/>
                            <w:right w:val="none" w:sz="0" w:space="0" w:color="auto"/>
                          </w:divBdr>
                          <w:divsChild>
                            <w:div w:id="1875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92593">
      <w:bodyDiv w:val="1"/>
      <w:marLeft w:val="0"/>
      <w:marRight w:val="0"/>
      <w:marTop w:val="0"/>
      <w:marBottom w:val="0"/>
      <w:divBdr>
        <w:top w:val="none" w:sz="0" w:space="0" w:color="auto"/>
        <w:left w:val="none" w:sz="0" w:space="0" w:color="auto"/>
        <w:bottom w:val="none" w:sz="0" w:space="0" w:color="auto"/>
        <w:right w:val="none" w:sz="0" w:space="0" w:color="auto"/>
      </w:divBdr>
    </w:div>
    <w:div w:id="1144851181">
      <w:bodyDiv w:val="1"/>
      <w:marLeft w:val="0"/>
      <w:marRight w:val="0"/>
      <w:marTop w:val="0"/>
      <w:marBottom w:val="0"/>
      <w:divBdr>
        <w:top w:val="none" w:sz="0" w:space="0" w:color="auto"/>
        <w:left w:val="none" w:sz="0" w:space="0" w:color="auto"/>
        <w:bottom w:val="none" w:sz="0" w:space="0" w:color="auto"/>
        <w:right w:val="none" w:sz="0" w:space="0" w:color="auto"/>
      </w:divBdr>
    </w:div>
    <w:div w:id="1192769311">
      <w:bodyDiv w:val="1"/>
      <w:marLeft w:val="0"/>
      <w:marRight w:val="0"/>
      <w:marTop w:val="0"/>
      <w:marBottom w:val="0"/>
      <w:divBdr>
        <w:top w:val="none" w:sz="0" w:space="0" w:color="auto"/>
        <w:left w:val="none" w:sz="0" w:space="0" w:color="auto"/>
        <w:bottom w:val="none" w:sz="0" w:space="0" w:color="auto"/>
        <w:right w:val="none" w:sz="0" w:space="0" w:color="auto"/>
      </w:divBdr>
    </w:div>
    <w:div w:id="1265260483">
      <w:bodyDiv w:val="1"/>
      <w:marLeft w:val="0"/>
      <w:marRight w:val="0"/>
      <w:marTop w:val="0"/>
      <w:marBottom w:val="0"/>
      <w:divBdr>
        <w:top w:val="none" w:sz="0" w:space="0" w:color="auto"/>
        <w:left w:val="none" w:sz="0" w:space="0" w:color="auto"/>
        <w:bottom w:val="none" w:sz="0" w:space="0" w:color="auto"/>
        <w:right w:val="none" w:sz="0" w:space="0" w:color="auto"/>
      </w:divBdr>
      <w:divsChild>
        <w:div w:id="436214872">
          <w:marLeft w:val="0"/>
          <w:marRight w:val="0"/>
          <w:marTop w:val="0"/>
          <w:marBottom w:val="0"/>
          <w:divBdr>
            <w:top w:val="none" w:sz="0" w:space="0" w:color="auto"/>
            <w:left w:val="none" w:sz="0" w:space="0" w:color="auto"/>
            <w:bottom w:val="none" w:sz="0" w:space="0" w:color="auto"/>
            <w:right w:val="none" w:sz="0" w:space="0" w:color="auto"/>
          </w:divBdr>
          <w:divsChild>
            <w:div w:id="906264422">
              <w:marLeft w:val="0"/>
              <w:marRight w:val="0"/>
              <w:marTop w:val="0"/>
              <w:marBottom w:val="0"/>
              <w:divBdr>
                <w:top w:val="none" w:sz="0" w:space="0" w:color="auto"/>
                <w:left w:val="none" w:sz="0" w:space="0" w:color="auto"/>
                <w:bottom w:val="none" w:sz="0" w:space="0" w:color="auto"/>
                <w:right w:val="none" w:sz="0" w:space="0" w:color="auto"/>
              </w:divBdr>
              <w:divsChild>
                <w:div w:id="373313630">
                  <w:marLeft w:val="0"/>
                  <w:marRight w:val="0"/>
                  <w:marTop w:val="0"/>
                  <w:marBottom w:val="0"/>
                  <w:divBdr>
                    <w:top w:val="none" w:sz="0" w:space="0" w:color="auto"/>
                    <w:left w:val="none" w:sz="0" w:space="0" w:color="auto"/>
                    <w:bottom w:val="none" w:sz="0" w:space="0" w:color="auto"/>
                    <w:right w:val="none" w:sz="0" w:space="0" w:color="auto"/>
                  </w:divBdr>
                  <w:divsChild>
                    <w:div w:id="14854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2083">
          <w:marLeft w:val="0"/>
          <w:marRight w:val="0"/>
          <w:marTop w:val="0"/>
          <w:marBottom w:val="0"/>
          <w:divBdr>
            <w:top w:val="none" w:sz="0" w:space="0" w:color="auto"/>
            <w:left w:val="none" w:sz="0" w:space="0" w:color="auto"/>
            <w:bottom w:val="none" w:sz="0" w:space="0" w:color="auto"/>
            <w:right w:val="none" w:sz="0" w:space="0" w:color="auto"/>
          </w:divBdr>
          <w:divsChild>
            <w:div w:id="555166784">
              <w:marLeft w:val="0"/>
              <w:marRight w:val="0"/>
              <w:marTop w:val="0"/>
              <w:marBottom w:val="0"/>
              <w:divBdr>
                <w:top w:val="none" w:sz="0" w:space="0" w:color="auto"/>
                <w:left w:val="none" w:sz="0" w:space="0" w:color="auto"/>
                <w:bottom w:val="none" w:sz="0" w:space="0" w:color="auto"/>
                <w:right w:val="none" w:sz="0" w:space="0" w:color="auto"/>
              </w:divBdr>
              <w:divsChild>
                <w:div w:id="1889145094">
                  <w:marLeft w:val="0"/>
                  <w:marRight w:val="0"/>
                  <w:marTop w:val="0"/>
                  <w:marBottom w:val="0"/>
                  <w:divBdr>
                    <w:top w:val="none" w:sz="0" w:space="0" w:color="auto"/>
                    <w:left w:val="none" w:sz="0" w:space="0" w:color="auto"/>
                    <w:bottom w:val="none" w:sz="0" w:space="0" w:color="auto"/>
                    <w:right w:val="none" w:sz="0" w:space="0" w:color="auto"/>
                  </w:divBdr>
                  <w:divsChild>
                    <w:div w:id="16177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29103">
      <w:bodyDiv w:val="1"/>
      <w:marLeft w:val="0"/>
      <w:marRight w:val="0"/>
      <w:marTop w:val="0"/>
      <w:marBottom w:val="0"/>
      <w:divBdr>
        <w:top w:val="none" w:sz="0" w:space="0" w:color="auto"/>
        <w:left w:val="none" w:sz="0" w:space="0" w:color="auto"/>
        <w:bottom w:val="none" w:sz="0" w:space="0" w:color="auto"/>
        <w:right w:val="none" w:sz="0" w:space="0" w:color="auto"/>
      </w:divBdr>
    </w:div>
    <w:div w:id="1615095094">
      <w:bodyDiv w:val="1"/>
      <w:marLeft w:val="0"/>
      <w:marRight w:val="0"/>
      <w:marTop w:val="0"/>
      <w:marBottom w:val="0"/>
      <w:divBdr>
        <w:top w:val="none" w:sz="0" w:space="0" w:color="auto"/>
        <w:left w:val="none" w:sz="0" w:space="0" w:color="auto"/>
        <w:bottom w:val="none" w:sz="0" w:space="0" w:color="auto"/>
        <w:right w:val="none" w:sz="0" w:space="0" w:color="auto"/>
      </w:divBdr>
      <w:divsChild>
        <w:div w:id="1282221974">
          <w:marLeft w:val="0"/>
          <w:marRight w:val="0"/>
          <w:marTop w:val="0"/>
          <w:marBottom w:val="0"/>
          <w:divBdr>
            <w:top w:val="none" w:sz="0" w:space="0" w:color="auto"/>
            <w:left w:val="none" w:sz="0" w:space="0" w:color="auto"/>
            <w:bottom w:val="none" w:sz="0" w:space="0" w:color="auto"/>
            <w:right w:val="none" w:sz="0" w:space="0" w:color="auto"/>
          </w:divBdr>
          <w:divsChild>
            <w:div w:id="1143696487">
              <w:marLeft w:val="0"/>
              <w:marRight w:val="0"/>
              <w:marTop w:val="0"/>
              <w:marBottom w:val="0"/>
              <w:divBdr>
                <w:top w:val="none" w:sz="0" w:space="0" w:color="auto"/>
                <w:left w:val="none" w:sz="0" w:space="0" w:color="auto"/>
                <w:bottom w:val="none" w:sz="0" w:space="0" w:color="auto"/>
                <w:right w:val="none" w:sz="0" w:space="0" w:color="auto"/>
              </w:divBdr>
              <w:divsChild>
                <w:div w:id="16082743">
                  <w:marLeft w:val="0"/>
                  <w:marRight w:val="0"/>
                  <w:marTop w:val="0"/>
                  <w:marBottom w:val="0"/>
                  <w:divBdr>
                    <w:top w:val="none" w:sz="0" w:space="0" w:color="auto"/>
                    <w:left w:val="none" w:sz="0" w:space="0" w:color="auto"/>
                    <w:bottom w:val="none" w:sz="0" w:space="0" w:color="auto"/>
                    <w:right w:val="none" w:sz="0" w:space="0" w:color="auto"/>
                  </w:divBdr>
                  <w:divsChild>
                    <w:div w:id="7797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0126">
          <w:marLeft w:val="0"/>
          <w:marRight w:val="0"/>
          <w:marTop w:val="0"/>
          <w:marBottom w:val="0"/>
          <w:divBdr>
            <w:top w:val="none" w:sz="0" w:space="0" w:color="auto"/>
            <w:left w:val="none" w:sz="0" w:space="0" w:color="auto"/>
            <w:bottom w:val="none" w:sz="0" w:space="0" w:color="auto"/>
            <w:right w:val="none" w:sz="0" w:space="0" w:color="auto"/>
          </w:divBdr>
          <w:divsChild>
            <w:div w:id="405151109">
              <w:marLeft w:val="0"/>
              <w:marRight w:val="0"/>
              <w:marTop w:val="0"/>
              <w:marBottom w:val="0"/>
              <w:divBdr>
                <w:top w:val="none" w:sz="0" w:space="0" w:color="auto"/>
                <w:left w:val="none" w:sz="0" w:space="0" w:color="auto"/>
                <w:bottom w:val="none" w:sz="0" w:space="0" w:color="auto"/>
                <w:right w:val="none" w:sz="0" w:space="0" w:color="auto"/>
              </w:divBdr>
              <w:divsChild>
                <w:div w:id="663629371">
                  <w:marLeft w:val="0"/>
                  <w:marRight w:val="0"/>
                  <w:marTop w:val="0"/>
                  <w:marBottom w:val="0"/>
                  <w:divBdr>
                    <w:top w:val="none" w:sz="0" w:space="0" w:color="auto"/>
                    <w:left w:val="none" w:sz="0" w:space="0" w:color="auto"/>
                    <w:bottom w:val="none" w:sz="0" w:space="0" w:color="auto"/>
                    <w:right w:val="none" w:sz="0" w:space="0" w:color="auto"/>
                  </w:divBdr>
                  <w:divsChild>
                    <w:div w:id="1249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A24F1-0B02-4A12-BA4A-766ECA0F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2024-07-01T11:38:00Z</dcterms:created>
  <dcterms:modified xsi:type="dcterms:W3CDTF">2024-07-01T12:14:00Z</dcterms:modified>
</cp:coreProperties>
</file>