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301.09090909090907" w:lineRule="auto"/>
        <w:jc w:val="cente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Jenkins Pipeline for Software Automation</w:t>
      </w:r>
    </w:p>
    <w:p w:rsidR="00000000" w:rsidDel="00000000" w:rsidP="00000000" w:rsidRDefault="00000000" w:rsidRPr="00000000" w14:paraId="00000004">
      <w:pPr>
        <w:shd w:fill="ffffff" w:val="clear"/>
        <w:spacing w:after="160" w:line="301.09090909090907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                                                                               </w:t>
        <w:tab/>
        <w:t xml:space="preserve">                   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Name: Archita V</w:t>
      </w:r>
    </w:p>
    <w:p w:rsidR="00000000" w:rsidDel="00000000" w:rsidP="00000000" w:rsidRDefault="00000000" w:rsidRPr="00000000" w14:paraId="00000005">
      <w:pPr>
        <w:shd w:fill="ffffff" w:val="clear"/>
        <w:spacing w:after="160" w:line="301.09090909090907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                                    </w:t>
        <w:tab/>
        <w:t xml:space="preserve">                          </w:t>
        <w:tab/>
        <w:t xml:space="preserve">                        Roll No: 22ISR003</w:t>
      </w:r>
    </w:p>
    <w:p w:rsidR="00000000" w:rsidDel="00000000" w:rsidP="00000000" w:rsidRDefault="00000000" w:rsidRPr="00000000" w14:paraId="00000006">
      <w:pPr>
        <w:shd w:fill="ffffff" w:val="clear"/>
        <w:spacing w:after="160" w:line="301.09090909090907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160" w:line="301.09090909090907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 Jenkins Pipeline is used to streamline the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building, testing, and deployment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process by automating each stage of software development.</w:t>
      </w:r>
    </w:p>
    <w:p w:rsidR="00000000" w:rsidDel="00000000" w:rsidP="00000000" w:rsidRDefault="00000000" w:rsidRPr="00000000" w14:paraId="00000008">
      <w:pPr>
        <w:shd w:fill="ffffff" w:val="clear"/>
        <w:spacing w:after="160" w:line="301.09090909090907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60" w:line="301.09090909090907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Step 1: Access Jenkins and Create a Pipeline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Sign in to Jenkins.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Navigate to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"New Item"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on the dashboard.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Provide a suitable name for the pipeline.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"Pipeline"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as the project type.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6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"OK"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to continue.</w:t>
      </w:r>
    </w:p>
    <w:p w:rsidR="00000000" w:rsidDel="00000000" w:rsidP="00000000" w:rsidRDefault="00000000" w:rsidRPr="00000000" w14:paraId="0000000F">
      <w:pPr>
        <w:shd w:fill="ffffff" w:val="clear"/>
        <w:spacing w:after="160" w:line="301.09090909090907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160" w:line="301.09090909090907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Step 2: Configure the Pipeline</w:t>
      </w:r>
    </w:p>
    <w:p w:rsidR="00000000" w:rsidDel="00000000" w:rsidP="00000000" w:rsidRDefault="00000000" w:rsidRPr="00000000" w14:paraId="00000011">
      <w:pPr>
        <w:shd w:fill="ffffff" w:val="clear"/>
        <w:spacing w:after="160" w:line="301.09090909090907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Step 3: Specify the Pipeline Script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Choose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"Pipeline script from SCM"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under the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Pipeline Definition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section.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"Git"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as the version control system.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Enter the repository URL containing the pipeline script.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160" w:line="301.09090909090907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Define the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script path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as Jenkins 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29037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90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29098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TASK -2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