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84" w:rsidRDefault="00A35184">
      <w:r>
        <w:t>S</w:t>
      </w:r>
      <w:r>
        <w:rPr>
          <w:rFonts w:hint="eastAsia"/>
        </w:rPr>
        <w:t>cenario分析</w:t>
      </w:r>
    </w:p>
    <w:p w:rsidR="00A35184" w:rsidRDefault="00A35184" w:rsidP="00A35184">
      <w:r>
        <w:rPr>
          <w:rFonts w:hint="eastAsia"/>
        </w:rPr>
        <w:t>互操作性：场景：和第三方系统进行交互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35184" w:rsidTr="00D9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系统请求和第三方系统交互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第三方系统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系统运行时或构建时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系统成功拿到第三方系统的服务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交互请求成功率大于99.9%</w:t>
            </w:r>
          </w:p>
        </w:tc>
      </w:tr>
    </w:tbl>
    <w:p w:rsidR="00A35184" w:rsidRDefault="00A35184" w:rsidP="00A35184"/>
    <w:p w:rsidR="00A35184" w:rsidRDefault="00A35184" w:rsidP="00A35184">
      <w:r>
        <w:rPr>
          <w:rFonts w:hint="eastAsia"/>
        </w:rPr>
        <w:t>易用性：场景：正常操作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A35184" w:rsidTr="00D96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场景组成部分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可能的值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源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终端用户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刺激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想要使用系统完成操作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制品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环境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系统运行时</w:t>
            </w:r>
          </w:p>
        </w:tc>
      </w:tr>
      <w:tr w:rsidR="00A35184" w:rsidTr="00D96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能够正确引导用户完成操作</w:t>
            </w:r>
          </w:p>
          <w:p w:rsidR="00A35184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提供撤销或取消功能，在用户操作过程中识别并纠正用户错误</w:t>
            </w:r>
          </w:p>
          <w:p w:rsidR="00A35184" w:rsidRPr="003B2A51" w:rsidRDefault="00A35184" w:rsidP="00D96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错误发生时的恢复</w:t>
            </w:r>
          </w:p>
        </w:tc>
      </w:tr>
      <w:tr w:rsidR="00A35184" w:rsidTr="00D96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35184" w:rsidRDefault="00A35184" w:rsidP="00D96ED0">
            <w:r>
              <w:rPr>
                <w:rFonts w:hint="eastAsia"/>
              </w:rPr>
              <w:t>响应度量</w:t>
            </w:r>
          </w:p>
        </w:tc>
        <w:tc>
          <w:tcPr>
            <w:tcW w:w="6174" w:type="dxa"/>
          </w:tcPr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用户完成单项操作的时间小于等于</w:t>
            </w:r>
            <w:r>
              <w:t>2</w:t>
            </w:r>
            <w:r>
              <w:rPr>
                <w:rFonts w:hint="eastAsia"/>
              </w:rPr>
              <w:t>min</w:t>
            </w:r>
          </w:p>
          <w:p w:rsidR="00A35184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用户操作成功率应该大于等于99%</w:t>
            </w:r>
          </w:p>
          <w:p w:rsidR="00A35184" w:rsidRPr="00E2504E" w:rsidRDefault="00A35184" w:rsidP="00D96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错误恢复时间小于5min</w:t>
            </w:r>
          </w:p>
        </w:tc>
      </w:tr>
    </w:tbl>
    <w:p w:rsidR="00A35184" w:rsidRDefault="00A35184"/>
    <w:p w:rsidR="00A35184" w:rsidRPr="00A35184" w:rsidRDefault="00A35184">
      <w:pPr>
        <w:rPr>
          <w:rFonts w:hint="eastAsia"/>
        </w:rPr>
      </w:pPr>
      <w:r>
        <w:t>U</w:t>
      </w:r>
      <w:r>
        <w:rPr>
          <w:rFonts w:hint="eastAsia"/>
        </w:rPr>
        <w:t>ser-broker模块迭代</w:t>
      </w:r>
      <w:bookmarkStart w:id="0" w:name="_GoBack"/>
      <w:bookmarkEnd w:id="0"/>
    </w:p>
    <w:p w:rsidR="00167561" w:rsidRDefault="00167561" w:rsidP="00167561">
      <w:pPr>
        <w:pStyle w:val="2"/>
      </w:pPr>
      <w:r>
        <w:rPr>
          <w:rFonts w:hint="eastAsia"/>
        </w:rPr>
        <w:t>选择元素</w:t>
      </w:r>
    </w:p>
    <w:p w:rsidR="00167561" w:rsidRDefault="00167561" w:rsidP="00167561">
      <w:r>
        <w:tab/>
      </w:r>
      <w:r>
        <w:rPr>
          <w:rFonts w:hint="eastAsia"/>
        </w:rPr>
        <w:t>选择的元素是user</w:t>
      </w:r>
      <w:r>
        <w:t>-broker</w:t>
      </w:r>
      <w:r>
        <w:rPr>
          <w:rFonts w:hint="eastAsia"/>
        </w:rPr>
        <w:t>模块，负责用户账户、订单和购票请求的转发分派。</w:t>
      </w:r>
    </w:p>
    <w:p w:rsidR="00167561" w:rsidRDefault="00167561" w:rsidP="00167561">
      <w:pPr>
        <w:pStyle w:val="2"/>
      </w:pPr>
      <w:r>
        <w:rPr>
          <w:rFonts w:hint="eastAsia"/>
        </w:rPr>
        <w:t>选择ASR</w:t>
      </w:r>
    </w:p>
    <w:p w:rsidR="00167561" w:rsidRDefault="00167561" w:rsidP="00167561">
      <w:r>
        <w:tab/>
      </w:r>
      <w:r>
        <w:rPr>
          <w:rFonts w:hint="eastAsia"/>
        </w:rPr>
        <w:t>第//todo次迭代选择的ASR是性能、可用性。</w:t>
      </w:r>
    </w:p>
    <w:p w:rsidR="00167561" w:rsidRPr="00167561" w:rsidRDefault="00167561" w:rsidP="00167561">
      <w:pPr>
        <w:rPr>
          <w:rFonts w:hint="eastAsia"/>
        </w:rPr>
      </w:pPr>
      <w:r>
        <w:tab/>
      </w:r>
      <w:r>
        <w:rPr>
          <w:rFonts w:hint="eastAsia"/>
        </w:rPr>
        <w:t>对于该系统，由于该系统的用户基数较大且流量高峰时间比较集中，就要求系统在正常情况下和高并发模式下能做出正确而快速的响应，另外由于broker在系统中的枢纽地位，一旦出错当机，对系统的影响是难以估量的，因此系统的可用性和性能显得尤为重要。</w:t>
      </w:r>
    </w:p>
    <w:p w:rsidR="007F7E11" w:rsidRDefault="007F7E11"/>
    <w:p w:rsidR="00997DD6" w:rsidRDefault="00814094" w:rsidP="00814094">
      <w:pPr>
        <w:pStyle w:val="2"/>
      </w:pPr>
      <w:r>
        <w:rPr>
          <w:rFonts w:hint="eastAsia"/>
        </w:rPr>
        <w:t>候选策略表和决策</w:t>
      </w:r>
    </w:p>
    <w:tbl>
      <w:tblPr>
        <w:tblStyle w:val="a3"/>
        <w:tblW w:w="9356" w:type="dxa"/>
        <w:tblInd w:w="-572" w:type="dxa"/>
        <w:tblLook w:val="04A0" w:firstRow="1" w:lastRow="0" w:firstColumn="1" w:lastColumn="0" w:noHBand="0" w:noVBand="1"/>
      </w:tblPr>
      <w:tblGrid>
        <w:gridCol w:w="1595"/>
        <w:gridCol w:w="2658"/>
        <w:gridCol w:w="2410"/>
        <w:gridCol w:w="2693"/>
      </w:tblGrid>
      <w:tr w:rsidR="00814094" w:rsidTr="00814094">
        <w:tc>
          <w:tcPr>
            <w:tcW w:w="1595" w:type="dxa"/>
          </w:tcPr>
          <w:p w:rsidR="00814094" w:rsidRDefault="00814094" w:rsidP="00D96ED0"/>
        </w:tc>
        <w:tc>
          <w:tcPr>
            <w:tcW w:w="2658" w:type="dxa"/>
          </w:tcPr>
          <w:p w:rsidR="00814094" w:rsidRDefault="00814094" w:rsidP="00D96ED0">
            <w:r>
              <w:rPr>
                <w:rFonts w:hint="eastAsia"/>
              </w:rPr>
              <w:t>优点</w:t>
            </w:r>
          </w:p>
        </w:tc>
        <w:tc>
          <w:tcPr>
            <w:tcW w:w="2410" w:type="dxa"/>
          </w:tcPr>
          <w:p w:rsidR="00814094" w:rsidRDefault="00814094" w:rsidP="00D96ED0">
            <w:r>
              <w:rPr>
                <w:rFonts w:hint="eastAsia"/>
              </w:rPr>
              <w:t>缺点</w:t>
            </w:r>
          </w:p>
        </w:tc>
        <w:tc>
          <w:tcPr>
            <w:tcW w:w="2693" w:type="dxa"/>
          </w:tcPr>
          <w:p w:rsidR="00814094" w:rsidRDefault="00814094" w:rsidP="00D96ED0">
            <w:r>
              <w:rPr>
                <w:rFonts w:hint="eastAsia"/>
              </w:rPr>
              <w:t>是否采用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814094" w:rsidP="00D96ED0">
            <w:r>
              <w:rPr>
                <w:rFonts w:hint="eastAsia"/>
              </w:rPr>
              <w:t>主动冗余</w:t>
            </w:r>
          </w:p>
        </w:tc>
        <w:tc>
          <w:tcPr>
            <w:tcW w:w="2658" w:type="dxa"/>
          </w:tcPr>
          <w:p w:rsidR="00814094" w:rsidRDefault="00814094" w:rsidP="00D96ED0">
            <w:r>
              <w:rPr>
                <w:rFonts w:hint="eastAsia"/>
              </w:rPr>
              <w:t>通过对重要broker的备份，可以在主broker出现问题</w:t>
            </w:r>
            <w:r>
              <w:rPr>
                <w:rFonts w:hint="eastAsia"/>
              </w:rPr>
              <w:lastRenderedPageBreak/>
              <w:t>时切换到备份的broker。</w:t>
            </w:r>
            <w:r w:rsidR="00984868">
              <w:rPr>
                <w:rFonts w:hint="eastAsia"/>
              </w:rPr>
              <w:t>增强了系统的可用性和</w:t>
            </w:r>
            <w:r>
              <w:rPr>
                <w:rFonts w:hint="eastAsia"/>
              </w:rPr>
              <w:t>安全性；另外由于broker架构的灵活性，可以比较方便地切换主从broker</w:t>
            </w:r>
            <w:r w:rsidR="00984868">
              <w:rPr>
                <w:rFonts w:hint="eastAsia"/>
              </w:rPr>
              <w:t>，回复速度较快</w:t>
            </w:r>
          </w:p>
        </w:tc>
        <w:tc>
          <w:tcPr>
            <w:tcW w:w="2410" w:type="dxa"/>
          </w:tcPr>
          <w:p w:rsidR="00814094" w:rsidRDefault="00814094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冗余的broker增加了系统的负担，当系统切换</w:t>
            </w:r>
            <w:r>
              <w:rPr>
                <w:rFonts w:hint="eastAsia"/>
              </w:rPr>
              <w:lastRenderedPageBreak/>
              <w:t>broker时不可避免地会增加系统的负载压力和复杂度</w:t>
            </w:r>
          </w:p>
        </w:tc>
        <w:tc>
          <w:tcPr>
            <w:tcW w:w="2693" w:type="dxa"/>
          </w:tcPr>
          <w:p w:rsidR="00814094" w:rsidRDefault="00814094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采用，可以对于重要的broker采取冗余，不是那么</w:t>
            </w:r>
            <w:r>
              <w:rPr>
                <w:rFonts w:hint="eastAsia"/>
              </w:rPr>
              <w:lastRenderedPageBreak/>
              <w:t>重要的broker可以通过重启来进行错误恢复</w:t>
            </w:r>
          </w:p>
        </w:tc>
      </w:tr>
      <w:tr w:rsidR="00814094" w:rsidTr="00814094">
        <w:tc>
          <w:tcPr>
            <w:tcW w:w="1595" w:type="dxa"/>
          </w:tcPr>
          <w:p w:rsidR="00814094" w:rsidRDefault="00814094" w:rsidP="00D96ED0">
            <w:r>
              <w:rPr>
                <w:rFonts w:hint="eastAsia"/>
              </w:rPr>
              <w:lastRenderedPageBreak/>
              <w:t>被动冗余</w:t>
            </w:r>
          </w:p>
        </w:tc>
        <w:tc>
          <w:tcPr>
            <w:tcW w:w="2658" w:type="dxa"/>
          </w:tcPr>
          <w:p w:rsidR="00814094" w:rsidRDefault="00984868" w:rsidP="00D96ED0">
            <w:r>
              <w:rPr>
                <w:rFonts w:hint="eastAsia"/>
              </w:rPr>
              <w:t>通过从</w:t>
            </w:r>
            <w:r w:rsidR="00814094">
              <w:rPr>
                <w:rFonts w:hint="eastAsia"/>
              </w:rPr>
              <w:t>broker中的某些信息来恢复主broker。</w:t>
            </w:r>
            <w:r>
              <w:rPr>
                <w:rFonts w:hint="eastAsia"/>
              </w:rPr>
              <w:t>增强了系统的可用性，</w:t>
            </w:r>
            <w:r w:rsidR="00814094">
              <w:rPr>
                <w:rFonts w:hint="eastAsia"/>
              </w:rPr>
              <w:t>两个broker</w:t>
            </w:r>
            <w:r>
              <w:rPr>
                <w:rFonts w:hint="eastAsia"/>
              </w:rPr>
              <w:t>各自有不同的功能，功能不完全冗余，系统的负担较小</w:t>
            </w:r>
          </w:p>
        </w:tc>
        <w:tc>
          <w:tcPr>
            <w:tcW w:w="2410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主broker和从broker之间的信息同步可能对系统造成一定的压力，而且错误恢复的速度比较慢</w:t>
            </w:r>
          </w:p>
        </w:tc>
        <w:tc>
          <w:tcPr>
            <w:tcW w:w="2693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采用，可以对于较重要的或者有前后顺序逻辑的broker使用被动冗余来加强可用性</w:t>
            </w:r>
          </w:p>
        </w:tc>
      </w:tr>
      <w:tr w:rsidR="00814094" w:rsidTr="00814094">
        <w:tc>
          <w:tcPr>
            <w:tcW w:w="1595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移除可疑broker</w:t>
            </w:r>
          </w:p>
        </w:tc>
        <w:tc>
          <w:tcPr>
            <w:tcW w:w="2658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错误恢复后将发生错误的broker移除，可以防范broker再次出错</w:t>
            </w:r>
          </w:p>
        </w:tc>
        <w:tc>
          <w:tcPr>
            <w:tcW w:w="2410" w:type="dxa"/>
          </w:tcPr>
          <w:p w:rsidR="00814094" w:rsidRPr="00984868" w:rsidRDefault="00984868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某些broker的功能是无法替代的，移除后可能造成系统瘫痪</w:t>
            </w:r>
          </w:p>
        </w:tc>
        <w:tc>
          <w:tcPr>
            <w:tcW w:w="2693" w:type="dxa"/>
          </w:tcPr>
          <w:p w:rsidR="00814094" w:rsidRDefault="00984868" w:rsidP="00D96ED0">
            <w:r>
              <w:rPr>
                <w:rFonts w:hint="eastAsia"/>
              </w:rPr>
              <w:t>不采用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984868" w:rsidP="00D96ED0">
            <w:r>
              <w:rPr>
                <w:rFonts w:hint="eastAsia"/>
              </w:rPr>
              <w:t>模块细化</w:t>
            </w:r>
          </w:p>
        </w:tc>
        <w:tc>
          <w:tcPr>
            <w:tcW w:w="2658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可以将自己的功能分解成几个较独立的功能模块，分派给二级broker。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负载压力减小，能够更好更快地处理高并发问题</w:t>
            </w:r>
          </w:p>
        </w:tc>
        <w:tc>
          <w:tcPr>
            <w:tcW w:w="2410" w:type="dxa"/>
          </w:tcPr>
          <w:p w:rsidR="00814094" w:rsidRDefault="00984868" w:rsidP="00D96ED0">
            <w:r>
              <w:t>B</w:t>
            </w:r>
            <w:r>
              <w:rPr>
                <w:rFonts w:hint="eastAsia"/>
              </w:rPr>
              <w:t>roker之间的通信更加复杂，增加了系统的复杂度</w:t>
            </w:r>
          </w:p>
        </w:tc>
        <w:tc>
          <w:tcPr>
            <w:tcW w:w="2693" w:type="dxa"/>
          </w:tcPr>
          <w:p w:rsidR="00814094" w:rsidRDefault="00984868" w:rsidP="00D96ED0">
            <w:r>
              <w:rPr>
                <w:rFonts w:hint="eastAsia"/>
              </w:rPr>
              <w:t>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651592" w:rsidP="00D96ED0">
            <w:r>
              <w:rPr>
                <w:rFonts w:hint="eastAsia"/>
              </w:rPr>
              <w:t>优先级调度</w:t>
            </w:r>
          </w:p>
        </w:tc>
        <w:tc>
          <w:tcPr>
            <w:tcW w:w="2658" w:type="dxa"/>
          </w:tcPr>
          <w:p w:rsidR="00814094" w:rsidRDefault="00984868" w:rsidP="00D96ED0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-broker</w:t>
            </w:r>
            <w:r>
              <w:rPr>
                <w:rFonts w:hint="eastAsia"/>
              </w:rPr>
              <w:t>通过识别优先级对优先级更高的请求</w:t>
            </w:r>
            <w:r w:rsidR="00651592">
              <w:rPr>
                <w:rFonts w:hint="eastAsia"/>
              </w:rPr>
              <w:t>进行优先转发</w:t>
            </w:r>
            <w:r>
              <w:rPr>
                <w:rFonts w:hint="eastAsia"/>
              </w:rPr>
              <w:t>，可以保证系统</w:t>
            </w:r>
            <w:r w:rsidR="00651592">
              <w:rPr>
                <w:rFonts w:hint="eastAsia"/>
              </w:rPr>
              <w:t>对于重要功能的快速响应</w:t>
            </w:r>
          </w:p>
        </w:tc>
        <w:tc>
          <w:tcPr>
            <w:tcW w:w="2410" w:type="dxa"/>
          </w:tcPr>
          <w:p w:rsidR="00814094" w:rsidRPr="00651592" w:rsidRDefault="00651592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请求优先级设置问题，难以决定哪些请求更重要。另外优先级调度也会增加系统的复杂度</w:t>
            </w:r>
          </w:p>
        </w:tc>
        <w:tc>
          <w:tcPr>
            <w:tcW w:w="2693" w:type="dxa"/>
          </w:tcPr>
          <w:p w:rsidR="00814094" w:rsidRDefault="00651592" w:rsidP="00D96ED0">
            <w:r>
              <w:rPr>
                <w:rFonts w:hint="eastAsia"/>
              </w:rPr>
              <w:t>采用</w:t>
            </w:r>
          </w:p>
        </w:tc>
      </w:tr>
      <w:tr w:rsidR="00814094" w:rsidTr="00814094">
        <w:tc>
          <w:tcPr>
            <w:tcW w:w="1595" w:type="dxa"/>
          </w:tcPr>
          <w:p w:rsidR="00814094" w:rsidRDefault="00651592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建立缓存模块</w:t>
            </w:r>
          </w:p>
        </w:tc>
        <w:tc>
          <w:tcPr>
            <w:tcW w:w="2658" w:type="dxa"/>
          </w:tcPr>
          <w:p w:rsidR="00814094" w:rsidRDefault="00651592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通过把请求结果缓存到缓存模块中，对于重复请求可以直接响应而不用向server进行请求，可以减少等待时间，提高系统性能</w:t>
            </w:r>
          </w:p>
        </w:tc>
        <w:tc>
          <w:tcPr>
            <w:tcW w:w="2410" w:type="dxa"/>
          </w:tcPr>
          <w:p w:rsidR="00651592" w:rsidRDefault="00651592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需要对用户请求结果进行缓存，可能造成一定的负载压力，另外某些实时变化的信息并不适合缓存</w:t>
            </w:r>
          </w:p>
        </w:tc>
        <w:tc>
          <w:tcPr>
            <w:tcW w:w="2693" w:type="dxa"/>
          </w:tcPr>
          <w:p w:rsidR="00814094" w:rsidRDefault="00651592" w:rsidP="00D96ED0">
            <w:pPr>
              <w:rPr>
                <w:rFonts w:hint="eastAsia"/>
              </w:rPr>
            </w:pPr>
            <w:r>
              <w:rPr>
                <w:rFonts w:hint="eastAsia"/>
              </w:rPr>
              <w:t>采用。可以对那些变化较小的（如列车时刻表、个人账户等）请求进行缓存，实时性要求较高的请求直接到server查找</w:t>
            </w:r>
          </w:p>
        </w:tc>
      </w:tr>
    </w:tbl>
    <w:p w:rsidR="00997DD6" w:rsidRPr="007F7E11" w:rsidRDefault="0092099E" w:rsidP="0092099E">
      <w:pPr>
        <w:pStyle w:val="2"/>
        <w:rPr>
          <w:rFonts w:hint="eastAsia"/>
        </w:rPr>
      </w:pPr>
      <w:r>
        <w:rPr>
          <w:rFonts w:hint="eastAsia"/>
        </w:rPr>
        <w:t>第//todo次迭代结果</w:t>
      </w:r>
    </w:p>
    <w:p w:rsidR="00D95A00" w:rsidRPr="00770E5F" w:rsidRDefault="00770E5F">
      <w:r>
        <w:rPr>
          <w:rFonts w:hint="eastAsia"/>
        </w:rPr>
        <w:t>如图所示，新增元素说明如下</w:t>
      </w:r>
    </w:p>
    <w:p w:rsidR="00D95A00" w:rsidRDefault="0010544D">
      <w:r>
        <w:rPr>
          <w:rFonts w:hint="eastAsia"/>
        </w:rPr>
        <w:t>a</w:t>
      </w:r>
      <w:r w:rsidR="00770E5F">
        <w:rPr>
          <w:rFonts w:hint="eastAsia"/>
        </w:rPr>
        <w:t>ccount</w:t>
      </w:r>
      <w:r>
        <w:rPr>
          <w:rFonts w:hint="eastAsia"/>
        </w:rPr>
        <w:t>-b</w:t>
      </w:r>
      <w:r w:rsidR="00770E5F">
        <w:rPr>
          <w:rFonts w:hint="eastAsia"/>
        </w:rPr>
        <w:t>roker模块：负责user</w:t>
      </w:r>
      <w:r w:rsidR="00770E5F">
        <w:t>-broker</w:t>
      </w:r>
      <w:r w:rsidR="00770E5F">
        <w:rPr>
          <w:rFonts w:hint="eastAsia"/>
        </w:rPr>
        <w:t>中的账户请求服务的二级转发</w:t>
      </w:r>
    </w:p>
    <w:p w:rsidR="00770E5F" w:rsidRDefault="0010544D">
      <w:r>
        <w:rPr>
          <w:rFonts w:hint="eastAsia"/>
        </w:rPr>
        <w:t>order</w:t>
      </w:r>
      <w:r>
        <w:t>-broker</w:t>
      </w:r>
      <w:r>
        <w:rPr>
          <w:rFonts w:hint="eastAsia"/>
        </w:rPr>
        <w:t>模块：负责user-broker中的订单请求服务的二级转发</w:t>
      </w:r>
    </w:p>
    <w:p w:rsidR="0010544D" w:rsidRDefault="0010544D">
      <w:r>
        <w:rPr>
          <w:rFonts w:hint="eastAsia"/>
        </w:rPr>
        <w:t>ti</w:t>
      </w:r>
      <w:r>
        <w:t>cket-broker</w:t>
      </w:r>
      <w:r>
        <w:rPr>
          <w:rFonts w:hint="eastAsia"/>
        </w:rPr>
        <w:t>模块：负责user</w:t>
      </w:r>
      <w:r>
        <w:t>-broker</w:t>
      </w:r>
      <w:r>
        <w:rPr>
          <w:rFonts w:hint="eastAsia"/>
        </w:rPr>
        <w:t>中的票务操作请求服务的二级转发</w:t>
      </w:r>
    </w:p>
    <w:p w:rsidR="0010544D" w:rsidRDefault="0010544D">
      <w:r>
        <w:rPr>
          <w:rFonts w:hint="eastAsia"/>
        </w:rPr>
        <w:t>schedule-cache模块：</w:t>
      </w:r>
      <w:r w:rsidR="00FE0D39">
        <w:rPr>
          <w:rFonts w:hint="eastAsia"/>
        </w:rPr>
        <w:t>负责对列车时刻表查询请求的结果进行缓存</w:t>
      </w:r>
    </w:p>
    <w:p w:rsidR="00FE0D39" w:rsidRDefault="00FE0D39">
      <w:r>
        <w:rPr>
          <w:rFonts w:hint="eastAsia"/>
        </w:rPr>
        <w:t>account</w:t>
      </w:r>
      <w:r>
        <w:t>-cache</w:t>
      </w:r>
      <w:r>
        <w:rPr>
          <w:rFonts w:hint="eastAsia"/>
        </w:rPr>
        <w:t>模块：负责对用户账户请求的结果进行缓存</w:t>
      </w:r>
    </w:p>
    <w:p w:rsidR="00A35184" w:rsidRPr="00770E5F" w:rsidRDefault="00A35184">
      <w:pPr>
        <w:rPr>
          <w:rFonts w:hint="eastAsia"/>
        </w:rPr>
      </w:pPr>
      <w:r>
        <w:rPr>
          <w:rFonts w:hint="eastAsia"/>
        </w:rPr>
        <w:t>priority-schedule：负责对到达user</w:t>
      </w:r>
      <w:r>
        <w:t>-broker</w:t>
      </w:r>
      <w:r>
        <w:rPr>
          <w:rFonts w:hint="eastAsia"/>
        </w:rPr>
        <w:t>的请求进行优先级排序并按照优先级对下面的二级broker进行请求分派</w:t>
      </w:r>
    </w:p>
    <w:p w:rsidR="007F7E11" w:rsidRPr="007F7E11" w:rsidRDefault="007F7E11">
      <w:r>
        <w:tab/>
      </w:r>
      <w:r w:rsidR="00770E5F">
        <w:rPr>
          <w:noProof/>
        </w:rPr>
        <w:lastRenderedPageBreak/>
        <w:drawing>
          <wp:inline distT="0" distB="0" distL="0" distR="0">
            <wp:extent cx="5274310" cy="3163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-brok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11" w:rsidRPr="007F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58" w:rsidRDefault="00543B58" w:rsidP="00167561">
      <w:r>
        <w:separator/>
      </w:r>
    </w:p>
  </w:endnote>
  <w:endnote w:type="continuationSeparator" w:id="0">
    <w:p w:rsidR="00543B58" w:rsidRDefault="00543B58" w:rsidP="0016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58" w:rsidRDefault="00543B58" w:rsidP="00167561">
      <w:r>
        <w:separator/>
      </w:r>
    </w:p>
  </w:footnote>
  <w:footnote w:type="continuationSeparator" w:id="0">
    <w:p w:rsidR="00543B58" w:rsidRDefault="00543B58" w:rsidP="00167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1F90"/>
    <w:multiLevelType w:val="hybridMultilevel"/>
    <w:tmpl w:val="A23A0CA4"/>
    <w:lvl w:ilvl="0" w:tplc="F76A6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C"/>
    <w:rsid w:val="000119B2"/>
    <w:rsid w:val="000D633D"/>
    <w:rsid w:val="00101556"/>
    <w:rsid w:val="0010544D"/>
    <w:rsid w:val="00167561"/>
    <w:rsid w:val="00296A19"/>
    <w:rsid w:val="002E468C"/>
    <w:rsid w:val="00315CDC"/>
    <w:rsid w:val="00317327"/>
    <w:rsid w:val="00481C32"/>
    <w:rsid w:val="00492FF1"/>
    <w:rsid w:val="00543B58"/>
    <w:rsid w:val="00651592"/>
    <w:rsid w:val="00770E5F"/>
    <w:rsid w:val="007F7E11"/>
    <w:rsid w:val="00814094"/>
    <w:rsid w:val="00895D40"/>
    <w:rsid w:val="0092099E"/>
    <w:rsid w:val="0094364C"/>
    <w:rsid w:val="00984868"/>
    <w:rsid w:val="00997DD6"/>
    <w:rsid w:val="00A35184"/>
    <w:rsid w:val="00B10249"/>
    <w:rsid w:val="00B620EC"/>
    <w:rsid w:val="00C300D7"/>
    <w:rsid w:val="00D07958"/>
    <w:rsid w:val="00D2396A"/>
    <w:rsid w:val="00D95A00"/>
    <w:rsid w:val="00DC2F7C"/>
    <w:rsid w:val="00DE704E"/>
    <w:rsid w:val="00F8222C"/>
    <w:rsid w:val="00FE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7D0D"/>
  <w15:chartTrackingRefBased/>
  <w15:docId w15:val="{6537BD57-3698-4380-9628-9852753D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7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C3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67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75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7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756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75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5">
    <w:name w:val="Grid Table 4 Accent 5"/>
    <w:basedOn w:val="a1"/>
    <w:uiPriority w:val="49"/>
    <w:rsid w:val="00A3518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2017-03-05T07:43:00Z</dcterms:created>
  <dcterms:modified xsi:type="dcterms:W3CDTF">2017-03-06T02:32:00Z</dcterms:modified>
</cp:coreProperties>
</file>