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E5431" w14:textId="77777777" w:rsidR="000E1DAB" w:rsidRDefault="000E1DAB" w:rsidP="001222A7">
      <w:pPr>
        <w:pStyle w:val="1"/>
      </w:pPr>
    </w:p>
    <w:p w14:paraId="74609EC9" w14:textId="49D55025" w:rsidR="000E1DAB" w:rsidRPr="004A5F5F" w:rsidRDefault="00052E6C" w:rsidP="000E1DAB">
      <w:pPr>
        <w:pStyle w:val="2"/>
        <w:numPr>
          <w:ilvl w:val="0"/>
          <w:numId w:val="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Module</w:t>
      </w:r>
      <w:r w:rsidR="000E1DAB" w:rsidRPr="004A5F5F">
        <w:rPr>
          <w:rFonts w:asciiTheme="minorHAnsi" w:eastAsiaTheme="minorHAnsi" w:hAnsiTheme="minorHAnsi"/>
        </w:rPr>
        <w:t>视角</w:t>
      </w:r>
    </w:p>
    <w:p w14:paraId="39B86DB2" w14:textId="77777777" w:rsidR="000E1DAB" w:rsidRDefault="000E1DAB" w:rsidP="001222A7">
      <w:pPr>
        <w:pStyle w:val="4"/>
        <w:rPr>
          <w:rFonts w:asciiTheme="minorHAnsi" w:eastAsiaTheme="minorHAnsi" w:hAnsiTheme="minorHAnsi"/>
        </w:rPr>
      </w:pPr>
      <w:r w:rsidRPr="004A5F5F">
        <w:rPr>
          <w:rFonts w:asciiTheme="minorHAnsi" w:eastAsiaTheme="minorHAnsi" w:hAnsiTheme="minorHAnsi" w:hint="eastAsia"/>
        </w:rPr>
        <w:t>1</w:t>
      </w:r>
      <w:r w:rsidRPr="004A5F5F">
        <w:rPr>
          <w:rFonts w:asciiTheme="minorHAnsi" w:eastAsiaTheme="minorHAnsi" w:hAnsiTheme="minorHAnsi"/>
        </w:rPr>
        <w:t>.1</w:t>
      </w:r>
      <w:r w:rsidRPr="004A5F5F">
        <w:rPr>
          <w:rFonts w:asciiTheme="minorHAnsi" w:eastAsiaTheme="minorHAnsi" w:hAnsiTheme="minorHAnsi" w:hint="eastAsia"/>
        </w:rPr>
        <w:t>视图的主要表示(分解视图)</w:t>
      </w:r>
    </w:p>
    <w:p w14:paraId="0CB3BB6A" w14:textId="573DC345" w:rsidR="006843B7" w:rsidRPr="006843B7" w:rsidRDefault="006843B7" w:rsidP="006843B7">
      <w:r>
        <w:rPr>
          <w:rFonts w:hint="eastAsia"/>
          <w:noProof/>
        </w:rPr>
        <w:drawing>
          <wp:inline distT="0" distB="0" distL="0" distR="0" wp14:anchorId="019DE11E" wp14:editId="417F99D8">
            <wp:extent cx="5257800" cy="3822700"/>
            <wp:effectExtent l="0" t="0" r="0" b="0"/>
            <wp:docPr id="2" name="图片 2" descr="图片/SOA-Modul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/SOA-Modul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160F" w14:textId="77790115" w:rsidR="001222A7" w:rsidRDefault="001222A7" w:rsidP="000E1DAB"/>
    <w:p w14:paraId="223C39D5" w14:textId="77777777" w:rsidR="000E1DAB" w:rsidRDefault="000E1DAB" w:rsidP="000E1DAB">
      <w:pPr>
        <w:pStyle w:val="5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元素目录</w:t>
      </w:r>
    </w:p>
    <w:p w14:paraId="7B8367EF" w14:textId="336114AF" w:rsidR="000E1DAB" w:rsidRDefault="006F3F0E" w:rsidP="000E1DAB">
      <w:pPr>
        <w:pStyle w:val="a3"/>
        <w:ind w:left="420" w:firstLineChars="0"/>
      </w:pPr>
      <w:r>
        <w:rPr>
          <w:rFonts w:hint="eastAsia"/>
        </w:rPr>
        <w:t>本架构为SOA架构，</w:t>
      </w:r>
      <w:r w:rsidR="00393D4C">
        <w:rPr>
          <w:rFonts w:hint="eastAsia"/>
        </w:rPr>
        <w:t>主要</w:t>
      </w:r>
      <w:r w:rsidR="00393D4C">
        <w:t>模块有</w:t>
      </w:r>
      <w:r w:rsidR="00393D4C">
        <w:rPr>
          <w:rFonts w:hint="eastAsia"/>
        </w:rPr>
        <w:t>ESB</w:t>
      </w:r>
      <w:r w:rsidR="00393D4C">
        <w:t>模块、</w:t>
      </w:r>
      <w:r w:rsidR="00393D4C">
        <w:rPr>
          <w:rFonts w:hint="eastAsia"/>
        </w:rPr>
        <w:t>代理</w:t>
      </w:r>
      <w:r w:rsidR="00393D4C">
        <w:t>模块、</w:t>
      </w:r>
      <w:r w:rsidR="00393D4C">
        <w:rPr>
          <w:rFonts w:hint="eastAsia"/>
        </w:rPr>
        <w:t>业务</w:t>
      </w:r>
      <w:r w:rsidR="00393D4C">
        <w:t>模块以及</w:t>
      </w:r>
      <w:r w:rsidR="00E238C0">
        <w:rPr>
          <w:rFonts w:hint="eastAsia"/>
        </w:rPr>
        <w:t>监测</w:t>
      </w:r>
      <w:r w:rsidR="00393D4C">
        <w:t>模块。</w:t>
      </w:r>
    </w:p>
    <w:p w14:paraId="37AEC9DB" w14:textId="2AC3CAF1" w:rsidR="00393D4C" w:rsidRDefault="00393D4C" w:rsidP="008B1015">
      <w:pPr>
        <w:pStyle w:val="a3"/>
        <w:ind w:left="420" w:firstLineChars="0"/>
      </w:pPr>
      <w:r>
        <w:t>ESB模块</w:t>
      </w:r>
      <w:r>
        <w:rPr>
          <w:rFonts w:hint="eastAsia"/>
        </w:rPr>
        <w:t>用于</w:t>
      </w:r>
      <w:r w:rsidR="001D5B33">
        <w:rPr>
          <w:rFonts w:hint="eastAsia"/>
        </w:rPr>
        <w:t>实现</w:t>
      </w:r>
      <w:r w:rsidR="001D5B33">
        <w:t>路由选择的</w:t>
      </w:r>
      <w:r w:rsidR="001D5B33">
        <w:rPr>
          <w:rFonts w:hint="eastAsia"/>
        </w:rPr>
        <w:t>作用</w:t>
      </w:r>
      <w:r w:rsidR="001D5B33">
        <w:t>，</w:t>
      </w:r>
      <w:r w:rsidR="001D5B33">
        <w:rPr>
          <w:rFonts w:hint="eastAsia"/>
        </w:rPr>
        <w:t>连接</w:t>
      </w:r>
      <w:r w:rsidR="001D5B33">
        <w:t>服务端和客户端，</w:t>
      </w:r>
      <w:r w:rsidR="001D5B33">
        <w:rPr>
          <w:rFonts w:hint="eastAsia"/>
        </w:rPr>
        <w:t>对</w:t>
      </w:r>
      <w:r w:rsidR="001D5B33">
        <w:t>请求进行</w:t>
      </w:r>
      <w:r w:rsidR="001D5B33">
        <w:rPr>
          <w:rFonts w:hint="eastAsia"/>
        </w:rPr>
        <w:t>分发</w:t>
      </w:r>
      <w:r w:rsidR="001D5B33">
        <w:t>、过滤、</w:t>
      </w:r>
      <w:r w:rsidR="001D5B33">
        <w:rPr>
          <w:rFonts w:hint="eastAsia"/>
        </w:rPr>
        <w:t>缓存</w:t>
      </w:r>
      <w:r w:rsidR="001D5B33">
        <w:t>等处理，</w:t>
      </w:r>
      <w:r w:rsidR="001D5B33">
        <w:rPr>
          <w:rFonts w:hint="eastAsia"/>
        </w:rPr>
        <w:t>以减轻</w:t>
      </w:r>
      <w:r w:rsidR="001D5B33">
        <w:t>服务器负担。</w:t>
      </w:r>
    </w:p>
    <w:p w14:paraId="0D41A781" w14:textId="58C6A7B7" w:rsidR="001D5B33" w:rsidRDefault="001D5B33" w:rsidP="008B1015">
      <w:pPr>
        <w:pStyle w:val="a3"/>
        <w:ind w:left="420" w:firstLineChars="0"/>
      </w:pPr>
      <w:r>
        <w:rPr>
          <w:rFonts w:hint="eastAsia"/>
        </w:rPr>
        <w:t>代理</w:t>
      </w:r>
      <w:r>
        <w:t>模块包括接口代理、</w:t>
      </w:r>
      <w:r>
        <w:rPr>
          <w:rFonts w:hint="eastAsia"/>
        </w:rPr>
        <w:t>外部</w:t>
      </w:r>
      <w:r>
        <w:t>服务代理以及存储代理。</w:t>
      </w:r>
      <w:r>
        <w:rPr>
          <w:rFonts w:hint="eastAsia"/>
        </w:rPr>
        <w:t>接口</w:t>
      </w:r>
      <w:r>
        <w:t>代理用于协调不同服务</w:t>
      </w:r>
      <w:r>
        <w:rPr>
          <w:rFonts w:hint="eastAsia"/>
        </w:rPr>
        <w:t>之间</w:t>
      </w:r>
      <w:r>
        <w:t>的调</w:t>
      </w:r>
      <w:r>
        <w:rPr>
          <w:rFonts w:hint="eastAsia"/>
        </w:rPr>
        <w:t>用以</w:t>
      </w:r>
      <w:r>
        <w:t>完成整体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外部</w:t>
      </w:r>
      <w:r>
        <w:t>服务代理用于</w:t>
      </w:r>
      <w:r w:rsidR="00E238C0">
        <w:t>访问</w:t>
      </w:r>
      <w:r>
        <w:t>需要的外部服务</w:t>
      </w:r>
      <w:r w:rsidR="00E238C0">
        <w:t>，</w:t>
      </w:r>
      <w:r w:rsidR="00E238C0">
        <w:rPr>
          <w:rFonts w:hint="eastAsia"/>
        </w:rPr>
        <w:t>存储</w:t>
      </w:r>
      <w:r w:rsidR="00E238C0">
        <w:t>代理用于实现数据存储以及备份。</w:t>
      </w:r>
    </w:p>
    <w:p w14:paraId="775A283D" w14:textId="709CC340" w:rsidR="00E238C0" w:rsidRDefault="00E238C0" w:rsidP="008B1015">
      <w:pPr>
        <w:pStyle w:val="a3"/>
        <w:ind w:left="420" w:firstLineChars="0"/>
      </w:pPr>
      <w:r>
        <w:rPr>
          <w:rFonts w:hint="eastAsia"/>
        </w:rPr>
        <w:t>业务</w:t>
      </w:r>
      <w:r>
        <w:t>模块包括了系统提供的各项服务。</w:t>
      </w:r>
      <w:r>
        <w:rPr>
          <w:rFonts w:hint="eastAsia"/>
        </w:rPr>
        <w:t>将</w:t>
      </w:r>
      <w:r>
        <w:t>不同的服务放置</w:t>
      </w:r>
      <w:r>
        <w:rPr>
          <w:rFonts w:hint="eastAsia"/>
        </w:rPr>
        <w:t>在</w:t>
      </w:r>
      <w:r>
        <w:t>不同的处理器上运行，</w:t>
      </w:r>
      <w:r>
        <w:rPr>
          <w:rFonts w:hint="eastAsia"/>
        </w:rPr>
        <w:t>并</w:t>
      </w:r>
      <w:r>
        <w:t>设置</w:t>
      </w:r>
      <w:r>
        <w:rPr>
          <w:rFonts w:hint="eastAsia"/>
        </w:rPr>
        <w:t>冗余</w:t>
      </w:r>
      <w:r>
        <w:t>以提高业务处理的能力。</w:t>
      </w:r>
    </w:p>
    <w:p w14:paraId="6754D706" w14:textId="673B4666" w:rsidR="00D550AE" w:rsidRDefault="00E238C0" w:rsidP="005F73FF">
      <w:pPr>
        <w:pStyle w:val="a3"/>
        <w:ind w:left="420" w:firstLineChars="0"/>
      </w:pPr>
      <w:r>
        <w:rPr>
          <w:rFonts w:hint="eastAsia"/>
        </w:rPr>
        <w:t>监测</w:t>
      </w:r>
      <w:r>
        <w:t>模块用于</w:t>
      </w:r>
      <w:r>
        <w:rPr>
          <w:rFonts w:hint="eastAsia"/>
        </w:rPr>
        <w:t>监测</w:t>
      </w:r>
      <w:r>
        <w:t>其他模块是否正常</w:t>
      </w:r>
      <w:r>
        <w:rPr>
          <w:rFonts w:hint="eastAsia"/>
        </w:rPr>
        <w:t>工作</w:t>
      </w:r>
      <w:r>
        <w:t>以及核心</w:t>
      </w:r>
      <w:r>
        <w:rPr>
          <w:rFonts w:hint="eastAsia"/>
        </w:rPr>
        <w:t>组件</w:t>
      </w:r>
      <w:r>
        <w:t>能否正常运行，并对出现的</w:t>
      </w:r>
      <w:r>
        <w:lastRenderedPageBreak/>
        <w:t>故障</w:t>
      </w:r>
      <w:r w:rsidR="005C394B">
        <w:t>在第一时间</w:t>
      </w:r>
      <w:r>
        <w:t>进行处理，</w:t>
      </w:r>
      <w:r>
        <w:rPr>
          <w:rFonts w:hint="eastAsia"/>
        </w:rPr>
        <w:t>提高</w:t>
      </w:r>
      <w:r>
        <w:t>系统的可靠性。</w:t>
      </w:r>
    </w:p>
    <w:p w14:paraId="7E873D2A" w14:textId="2C7D238B" w:rsidR="006D7F5E" w:rsidRPr="006D7F5E" w:rsidRDefault="000E1DAB" w:rsidP="00D550AE">
      <w:pPr>
        <w:pStyle w:val="a3"/>
        <w:ind w:left="420" w:firstLineChars="0"/>
      </w:pPr>
      <w:r>
        <w:rPr>
          <w:rFonts w:hint="eastAsia"/>
        </w:rPr>
        <w:t>接口包括内部接口和外部接口，描述如下表：</w:t>
      </w:r>
    </w:p>
    <w:tbl>
      <w:tblPr>
        <w:tblStyle w:val="4-1"/>
        <w:tblW w:w="0" w:type="auto"/>
        <w:tblInd w:w="389" w:type="dxa"/>
        <w:tblLook w:val="04A0" w:firstRow="1" w:lastRow="0" w:firstColumn="1" w:lastColumn="0" w:noHBand="0" w:noVBand="1"/>
      </w:tblPr>
      <w:tblGrid>
        <w:gridCol w:w="2567"/>
        <w:gridCol w:w="3979"/>
        <w:gridCol w:w="1355"/>
      </w:tblGrid>
      <w:tr w:rsidR="007320A7" w14:paraId="2EED07F2" w14:textId="77777777" w:rsidTr="00732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0B1A0C0A" w14:textId="77777777" w:rsidR="000E1DAB" w:rsidRDefault="000E1DAB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979" w:type="dxa"/>
          </w:tcPr>
          <w:p w14:paraId="014C7FFA" w14:textId="77777777" w:rsidR="000E1DAB" w:rsidRDefault="000E1DAB" w:rsidP="006E5DC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接口职责</w:t>
            </w:r>
          </w:p>
        </w:tc>
        <w:tc>
          <w:tcPr>
            <w:tcW w:w="1355" w:type="dxa"/>
          </w:tcPr>
          <w:p w14:paraId="6ED650F7" w14:textId="77777777" w:rsidR="000E1DAB" w:rsidRDefault="000E1DAB" w:rsidP="006E5DC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接口类别</w:t>
            </w:r>
          </w:p>
        </w:tc>
      </w:tr>
      <w:tr w:rsidR="007320A7" w14:paraId="117B092A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6865826E" w14:textId="1951BF7F" w:rsidR="000E1DAB" w:rsidRDefault="00CE144C" w:rsidP="007320A7">
            <w:pPr>
              <w:pStyle w:val="a3"/>
              <w:ind w:firstLineChars="0" w:firstLine="0"/>
            </w:pPr>
            <w:r>
              <w:t>外部</w:t>
            </w:r>
            <w:r w:rsidR="004D6749">
              <w:rPr>
                <w:rFonts w:hint="eastAsia"/>
              </w:rPr>
              <w:t>服务</w:t>
            </w:r>
            <w:r w:rsidR="007320A7">
              <w:rPr>
                <w:rFonts w:hint="eastAsia"/>
              </w:rPr>
              <w:t>接口</w:t>
            </w:r>
          </w:p>
        </w:tc>
        <w:tc>
          <w:tcPr>
            <w:tcW w:w="3979" w:type="dxa"/>
          </w:tcPr>
          <w:p w14:paraId="19499460" w14:textId="734E8A99" w:rsidR="000E1DAB" w:rsidRDefault="00CE144C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</w:t>
            </w:r>
            <w:r>
              <w:t>服务注册中心查询需要的外部服务</w:t>
            </w:r>
          </w:p>
        </w:tc>
        <w:tc>
          <w:tcPr>
            <w:tcW w:w="1355" w:type="dxa"/>
          </w:tcPr>
          <w:p w14:paraId="36CDD542" w14:textId="199C1807" w:rsidR="000E1DAB" w:rsidRDefault="007D3C56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</w:t>
            </w:r>
            <w:r w:rsidR="00CE144C">
              <w:rPr>
                <w:rFonts w:hint="eastAsia"/>
              </w:rPr>
              <w:t>部</w:t>
            </w:r>
            <w:r w:rsidR="00C269D5">
              <w:rPr>
                <w:rFonts w:hint="eastAsia"/>
              </w:rPr>
              <w:t>接口</w:t>
            </w:r>
          </w:p>
        </w:tc>
      </w:tr>
      <w:tr w:rsidR="004D6749" w14:paraId="177B9157" w14:textId="77777777" w:rsidTr="007320A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26BE591A" w14:textId="7ACC65A6" w:rsidR="004D6749" w:rsidRDefault="00426657" w:rsidP="007320A7">
            <w:pPr>
              <w:pStyle w:val="a3"/>
              <w:ind w:firstLineChars="0" w:firstLine="0"/>
              <w:rPr>
                <w:rFonts w:hint="eastAsia"/>
              </w:rPr>
            </w:pPr>
            <w:r>
              <w:t>安全过滤</w:t>
            </w:r>
            <w:r w:rsidR="007D3C56">
              <w:t>服务</w:t>
            </w:r>
            <w:r>
              <w:t>接口</w:t>
            </w:r>
          </w:p>
        </w:tc>
        <w:tc>
          <w:tcPr>
            <w:tcW w:w="3979" w:type="dxa"/>
          </w:tcPr>
          <w:p w14:paraId="6F6D0944" w14:textId="3013B08E" w:rsidR="004D6749" w:rsidRDefault="00426657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过滤客户端</w:t>
            </w:r>
            <w:r>
              <w:rPr>
                <w:rFonts w:hint="eastAsia"/>
              </w:rPr>
              <w:t>发来</w:t>
            </w:r>
            <w:r>
              <w:t>的请求</w:t>
            </w:r>
          </w:p>
        </w:tc>
        <w:tc>
          <w:tcPr>
            <w:tcW w:w="1355" w:type="dxa"/>
          </w:tcPr>
          <w:p w14:paraId="45097934" w14:textId="349DE1C8" w:rsidR="004D6749" w:rsidRDefault="007D3C56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  <w:r>
              <w:t>部接口</w:t>
            </w:r>
          </w:p>
        </w:tc>
      </w:tr>
      <w:tr w:rsidR="007D3C56" w14:paraId="10C5BBB3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11B9065A" w14:textId="64F426DE" w:rsidR="007D3C56" w:rsidRDefault="007D3C56" w:rsidP="007320A7">
            <w:pPr>
              <w:pStyle w:val="a3"/>
              <w:ind w:firstLineChars="0" w:firstLine="0"/>
              <w:rPr>
                <w:rFonts w:hint="eastAsia"/>
              </w:rPr>
            </w:pPr>
            <w:r>
              <w:t>监控服务接口</w:t>
            </w:r>
          </w:p>
        </w:tc>
        <w:tc>
          <w:tcPr>
            <w:tcW w:w="3979" w:type="dxa"/>
          </w:tcPr>
          <w:p w14:paraId="02356E6F" w14:textId="095D809D" w:rsidR="007D3C56" w:rsidRDefault="007D3C56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监测内部组件是否正常</w:t>
            </w:r>
          </w:p>
        </w:tc>
        <w:tc>
          <w:tcPr>
            <w:tcW w:w="1355" w:type="dxa"/>
          </w:tcPr>
          <w:p w14:paraId="56DA5397" w14:textId="706E3A92" w:rsidR="007D3C56" w:rsidRDefault="007D3C56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  <w:r>
              <w:t>部接口</w:t>
            </w:r>
          </w:p>
        </w:tc>
      </w:tr>
      <w:tr w:rsidR="007320A7" w14:paraId="4E4B6CB0" w14:textId="77777777" w:rsidTr="007320A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381B4EF9" w14:textId="1313D483" w:rsidR="000E1DAB" w:rsidRDefault="00610C09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票务服务</w:t>
            </w:r>
            <w:r w:rsidR="007D3C56">
              <w:t>服务</w:t>
            </w:r>
            <w:r>
              <w:rPr>
                <w:rFonts w:hint="eastAsia"/>
              </w:rPr>
              <w:t>接口</w:t>
            </w:r>
          </w:p>
        </w:tc>
        <w:tc>
          <w:tcPr>
            <w:tcW w:w="3979" w:type="dxa"/>
          </w:tcPr>
          <w:p w14:paraId="0AB18193" w14:textId="3C0801DB" w:rsidR="000E1DAB" w:rsidRDefault="007E19F8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给应用客户端提供</w:t>
            </w:r>
            <w:r w:rsidR="00004F92">
              <w:rPr>
                <w:rFonts w:hint="eastAsia"/>
              </w:rPr>
              <w:t>查票订票退票等系统业务服务</w:t>
            </w:r>
          </w:p>
        </w:tc>
        <w:tc>
          <w:tcPr>
            <w:tcW w:w="1355" w:type="dxa"/>
          </w:tcPr>
          <w:p w14:paraId="56C49315" w14:textId="3B29659C" w:rsidR="000E1DAB" w:rsidRDefault="007D3C56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</w:t>
            </w:r>
            <w:r w:rsidR="00C269D5">
              <w:rPr>
                <w:rFonts w:hint="eastAsia"/>
              </w:rPr>
              <w:t>部接口</w:t>
            </w:r>
          </w:p>
        </w:tc>
      </w:tr>
      <w:tr w:rsidR="005D08F8" w14:paraId="44C346D2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785053BB" w14:textId="6C6C555D" w:rsidR="005D08F8" w:rsidRDefault="007D3C56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列车时刻表数据</w:t>
            </w:r>
            <w:r>
              <w:t>服务</w:t>
            </w:r>
            <w:r w:rsidR="00610C8D">
              <w:rPr>
                <w:rFonts w:hint="eastAsia"/>
              </w:rPr>
              <w:t>接口</w:t>
            </w:r>
          </w:p>
        </w:tc>
        <w:tc>
          <w:tcPr>
            <w:tcW w:w="3979" w:type="dxa"/>
          </w:tcPr>
          <w:p w14:paraId="3CA93395" w14:textId="7BA083A2" w:rsidR="005D08F8" w:rsidRDefault="00A039E6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D96E74">
              <w:rPr>
                <w:rFonts w:hint="eastAsia"/>
              </w:rPr>
              <w:t>列车时刻表的数据库</w:t>
            </w:r>
            <w:r w:rsidR="00217122">
              <w:rPr>
                <w:rFonts w:hint="eastAsia"/>
              </w:rPr>
              <w:t>信息</w:t>
            </w:r>
            <w:r w:rsidR="00D96E74">
              <w:rPr>
                <w:rFonts w:hint="eastAsia"/>
              </w:rPr>
              <w:t>检索服务</w:t>
            </w:r>
          </w:p>
        </w:tc>
        <w:tc>
          <w:tcPr>
            <w:tcW w:w="1355" w:type="dxa"/>
          </w:tcPr>
          <w:p w14:paraId="422C9E57" w14:textId="33393D5A" w:rsidR="005D08F8" w:rsidRDefault="00CA3D0C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5D08F8" w14:paraId="7B639190" w14:textId="77777777" w:rsidTr="00CE144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679A65B0" w14:textId="59CF9AD0" w:rsidR="005D08F8" w:rsidRDefault="00610C8D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订单和用户数据服务接口</w:t>
            </w:r>
          </w:p>
        </w:tc>
        <w:tc>
          <w:tcPr>
            <w:tcW w:w="3979" w:type="dxa"/>
          </w:tcPr>
          <w:p w14:paraId="293BF8DD" w14:textId="655C6880" w:rsidR="005D08F8" w:rsidRDefault="00326F18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9D0CC7">
              <w:rPr>
                <w:rFonts w:hint="eastAsia"/>
              </w:rPr>
              <w:t>订单和用户信息</w:t>
            </w:r>
            <w:r>
              <w:rPr>
                <w:rFonts w:hint="eastAsia"/>
              </w:rPr>
              <w:t>的数据库信息检索和更新服务</w:t>
            </w:r>
          </w:p>
        </w:tc>
        <w:tc>
          <w:tcPr>
            <w:tcW w:w="1355" w:type="dxa"/>
          </w:tcPr>
          <w:p w14:paraId="7CC70DA6" w14:textId="35F36875" w:rsidR="005D08F8" w:rsidRDefault="00CA3D0C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5D08F8" w14:paraId="77784C47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43A17CD0" w14:textId="3D3099AA" w:rsidR="005D08F8" w:rsidRDefault="00610C8D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备份数据服务接口</w:t>
            </w:r>
          </w:p>
        </w:tc>
        <w:tc>
          <w:tcPr>
            <w:tcW w:w="3979" w:type="dxa"/>
          </w:tcPr>
          <w:p w14:paraId="253DFDD9" w14:textId="2B3E747E" w:rsidR="005D08F8" w:rsidRDefault="00C80A26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提供备份数据库信息检索和更新服务</w:t>
            </w:r>
          </w:p>
        </w:tc>
        <w:tc>
          <w:tcPr>
            <w:tcW w:w="1355" w:type="dxa"/>
          </w:tcPr>
          <w:p w14:paraId="56402FD8" w14:textId="55FB2446" w:rsidR="005D08F8" w:rsidRDefault="00CA3D0C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</w:tbl>
    <w:p w14:paraId="061DAF43" w14:textId="7AAF0DBE" w:rsidR="000E1DAB" w:rsidRDefault="000E1DAB" w:rsidP="0047588E"/>
    <w:p w14:paraId="70750516" w14:textId="484E0B18" w:rsidR="00331A8A" w:rsidRPr="00C73CB6" w:rsidRDefault="000E1DAB" w:rsidP="00EC564E">
      <w:pPr>
        <w:pStyle w:val="4"/>
        <w:rPr>
          <w:rFonts w:asciiTheme="minorHAnsi" w:eastAsiaTheme="minorHAnsi" w:hAnsiTheme="minorHAnsi"/>
        </w:rPr>
      </w:pPr>
      <w:r w:rsidRPr="00C73CB6">
        <w:rPr>
          <w:rFonts w:asciiTheme="minorHAnsi" w:eastAsiaTheme="minorHAnsi" w:hAnsiTheme="minorHAnsi" w:hint="eastAsia"/>
        </w:rPr>
        <w:t>1</w:t>
      </w:r>
      <w:r w:rsidR="008C15CA" w:rsidRPr="00C73CB6">
        <w:rPr>
          <w:rFonts w:asciiTheme="minorHAnsi" w:eastAsiaTheme="minorHAnsi" w:hAnsiTheme="minorHAnsi"/>
        </w:rPr>
        <w:t>.</w:t>
      </w:r>
      <w:r w:rsidR="008C15CA" w:rsidRPr="00C73CB6">
        <w:rPr>
          <w:rFonts w:asciiTheme="minorHAnsi" w:eastAsiaTheme="minorHAnsi" w:hAnsiTheme="minorHAnsi" w:hint="eastAsia"/>
        </w:rPr>
        <w:t>3</w:t>
      </w:r>
      <w:r w:rsidRPr="00C73CB6">
        <w:rPr>
          <w:rFonts w:asciiTheme="minorHAnsi" w:eastAsiaTheme="minorHAnsi" w:hAnsiTheme="minorHAnsi" w:hint="eastAsia"/>
        </w:rPr>
        <w:t>可变性指南</w:t>
      </w:r>
    </w:p>
    <w:p w14:paraId="589E29C7" w14:textId="0194F0BA" w:rsidR="00E021C1" w:rsidRDefault="00E021C1" w:rsidP="00E021C1">
      <w:pPr>
        <w:ind w:leftChars="200" w:left="420"/>
      </w:pPr>
      <w:r>
        <w:rPr>
          <w:rFonts w:hint="eastAsia"/>
        </w:rPr>
        <w:t>系统的可变性主要体现在：</w:t>
      </w:r>
    </w:p>
    <w:p w14:paraId="06C7C511" w14:textId="060A502A" w:rsidR="00FB12BD" w:rsidRDefault="00FB12BD" w:rsidP="00E021C1">
      <w:pPr>
        <w:pStyle w:val="a3"/>
        <w:numPr>
          <w:ilvl w:val="0"/>
          <w:numId w:val="5"/>
        </w:numPr>
        <w:ind w:firstLineChars="0"/>
      </w:pPr>
      <w:r>
        <w:t>服务注册中心</w:t>
      </w:r>
      <w:r>
        <w:rPr>
          <w:rFonts w:hint="eastAsia"/>
        </w:rPr>
        <w:t>允许</w:t>
      </w:r>
      <w:r>
        <w:t>客户端在运行时动态绑定相关服务，系统可以为不同的客户端提高不同的服务。</w:t>
      </w:r>
    </w:p>
    <w:p w14:paraId="60994E31" w14:textId="11FBF0B8" w:rsidR="00440704" w:rsidRDefault="00FB12BD" w:rsidP="00E021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ESB</w:t>
      </w:r>
      <w:r w:rsidR="009F7CF1">
        <w:rPr>
          <w:rFonts w:hint="eastAsia"/>
        </w:rPr>
        <w:t>模块</w:t>
      </w:r>
      <w:r>
        <w:t>、</w:t>
      </w:r>
      <w:r>
        <w:rPr>
          <w:rFonts w:hint="eastAsia"/>
        </w:rPr>
        <w:t>接口</w:t>
      </w:r>
      <w:r>
        <w:t>模块</w:t>
      </w:r>
      <w:r w:rsidR="009F7CF1">
        <w:rPr>
          <w:rFonts w:hint="eastAsia"/>
        </w:rPr>
        <w:t>在</w:t>
      </w:r>
      <w:r w:rsidR="00956ED2">
        <w:rPr>
          <w:rFonts w:hint="eastAsia"/>
        </w:rPr>
        <w:t>运行时有</w:t>
      </w:r>
      <w:r w:rsidR="00956ED2">
        <w:t xml:space="preserve">monitor </w:t>
      </w:r>
      <w:r w:rsidR="00956ED2">
        <w:rPr>
          <w:rFonts w:hint="eastAsia"/>
        </w:rPr>
        <w:t>对状态进行监测</w:t>
      </w:r>
      <w:r>
        <w:t>，应对可能变化的</w:t>
      </w:r>
      <w:r>
        <w:rPr>
          <w:rFonts w:hint="eastAsia"/>
        </w:rPr>
        <w:t>环境</w:t>
      </w:r>
      <w:r>
        <w:t>对系统造成影响</w:t>
      </w:r>
      <w:r w:rsidR="00956ED2">
        <w:rPr>
          <w:rFonts w:hint="eastAsia"/>
        </w:rPr>
        <w:t>。</w:t>
      </w:r>
    </w:p>
    <w:p w14:paraId="6799531E" w14:textId="62BC49B4" w:rsidR="008E39DC" w:rsidRDefault="00FB12BD" w:rsidP="00E021C1">
      <w:pPr>
        <w:pStyle w:val="a3"/>
        <w:numPr>
          <w:ilvl w:val="0"/>
          <w:numId w:val="5"/>
        </w:numPr>
        <w:ind w:firstLineChars="0"/>
      </w:pPr>
      <w:r>
        <w:t>业务处理模块对每一项服务都进行了冗余处理，</w:t>
      </w:r>
      <w:r>
        <w:rPr>
          <w:rFonts w:hint="eastAsia"/>
        </w:rPr>
        <w:t>可以在</w:t>
      </w:r>
      <w:r>
        <w:t>某一个处理器异常的情况下</w:t>
      </w:r>
      <w:r>
        <w:rPr>
          <w:rFonts w:hint="eastAsia"/>
        </w:rPr>
        <w:t>开启</w:t>
      </w:r>
      <w:r>
        <w:t>其冗余处理器</w:t>
      </w:r>
      <w:r w:rsidR="005A1DE8">
        <w:rPr>
          <w:rFonts w:hint="eastAsia"/>
        </w:rPr>
        <w:t>。</w:t>
      </w:r>
    </w:p>
    <w:p w14:paraId="3E95DE38" w14:textId="3592B3FD" w:rsidR="002F3B7F" w:rsidRPr="00E021C1" w:rsidRDefault="00FB12BD" w:rsidP="00E021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t>数据进行</w:t>
      </w:r>
      <w:r>
        <w:rPr>
          <w:rFonts w:hint="eastAsia"/>
        </w:rPr>
        <w:t>备份</w:t>
      </w:r>
      <w:r>
        <w:t>，</w:t>
      </w:r>
      <w:r w:rsidR="00805343">
        <w:rPr>
          <w:rFonts w:hint="eastAsia"/>
        </w:rPr>
        <w:t>保证</w:t>
      </w:r>
      <w:r w:rsidR="00842C49">
        <w:t>在发生变化时</w:t>
      </w:r>
      <w:r w:rsidR="00805343">
        <w:t>数</w:t>
      </w:r>
      <w:bookmarkStart w:id="0" w:name="_GoBack"/>
      <w:bookmarkEnd w:id="0"/>
      <w:r w:rsidR="00805343">
        <w:t>据可恢复</w:t>
      </w:r>
      <w:r w:rsidR="001126E3">
        <w:rPr>
          <w:rFonts w:hint="eastAsia"/>
        </w:rPr>
        <w:t>。</w:t>
      </w:r>
    </w:p>
    <w:sectPr w:rsidR="002F3B7F" w:rsidRPr="00E021C1" w:rsidSect="00D07C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061E0"/>
    <w:multiLevelType w:val="hybridMultilevel"/>
    <w:tmpl w:val="77CAEB56"/>
    <w:lvl w:ilvl="0" w:tplc="ABF2EDE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04B2"/>
    <w:multiLevelType w:val="hybridMultilevel"/>
    <w:tmpl w:val="CFE0677C"/>
    <w:lvl w:ilvl="0" w:tplc="DEB8D14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9892F11"/>
    <w:multiLevelType w:val="hybridMultilevel"/>
    <w:tmpl w:val="5532EB4A"/>
    <w:lvl w:ilvl="0" w:tplc="CB66B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8D4D2E"/>
    <w:multiLevelType w:val="hybridMultilevel"/>
    <w:tmpl w:val="E410F150"/>
    <w:lvl w:ilvl="0" w:tplc="24A08D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E252BE9"/>
    <w:multiLevelType w:val="multilevel"/>
    <w:tmpl w:val="883E25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AB"/>
    <w:rsid w:val="00004F92"/>
    <w:rsid w:val="00052E6C"/>
    <w:rsid w:val="000E1DAB"/>
    <w:rsid w:val="000F5333"/>
    <w:rsid w:val="001126E3"/>
    <w:rsid w:val="001222A7"/>
    <w:rsid w:val="001B050E"/>
    <w:rsid w:val="001D5B33"/>
    <w:rsid w:val="00217122"/>
    <w:rsid w:val="00252BEA"/>
    <w:rsid w:val="002A26CB"/>
    <w:rsid w:val="002F3B7F"/>
    <w:rsid w:val="003216D6"/>
    <w:rsid w:val="00326F18"/>
    <w:rsid w:val="00393D4C"/>
    <w:rsid w:val="003C7F09"/>
    <w:rsid w:val="003D2967"/>
    <w:rsid w:val="003F3F02"/>
    <w:rsid w:val="004154BD"/>
    <w:rsid w:val="00426657"/>
    <w:rsid w:val="00440704"/>
    <w:rsid w:val="0044357E"/>
    <w:rsid w:val="0047588E"/>
    <w:rsid w:val="00476C27"/>
    <w:rsid w:val="004A5F5F"/>
    <w:rsid w:val="004B193C"/>
    <w:rsid w:val="004D6749"/>
    <w:rsid w:val="005012E1"/>
    <w:rsid w:val="005616FF"/>
    <w:rsid w:val="005A1DE8"/>
    <w:rsid w:val="005B6C2D"/>
    <w:rsid w:val="005C394B"/>
    <w:rsid w:val="005D08F8"/>
    <w:rsid w:val="005E1AFC"/>
    <w:rsid w:val="005F73FF"/>
    <w:rsid w:val="00610C09"/>
    <w:rsid w:val="00610C8D"/>
    <w:rsid w:val="00654F0E"/>
    <w:rsid w:val="006843B7"/>
    <w:rsid w:val="0069436E"/>
    <w:rsid w:val="006C1DE6"/>
    <w:rsid w:val="006D7D47"/>
    <w:rsid w:val="006D7F5E"/>
    <w:rsid w:val="006E1F89"/>
    <w:rsid w:val="006E5AF9"/>
    <w:rsid w:val="006F3F0E"/>
    <w:rsid w:val="007001A8"/>
    <w:rsid w:val="007320A7"/>
    <w:rsid w:val="007326A1"/>
    <w:rsid w:val="007B055A"/>
    <w:rsid w:val="007B55AF"/>
    <w:rsid w:val="007C2EA8"/>
    <w:rsid w:val="007D3C56"/>
    <w:rsid w:val="007E19F8"/>
    <w:rsid w:val="00805343"/>
    <w:rsid w:val="00817395"/>
    <w:rsid w:val="00842C49"/>
    <w:rsid w:val="008538FB"/>
    <w:rsid w:val="00865350"/>
    <w:rsid w:val="00883D3B"/>
    <w:rsid w:val="008B1015"/>
    <w:rsid w:val="008B440A"/>
    <w:rsid w:val="008B7E86"/>
    <w:rsid w:val="008C15CA"/>
    <w:rsid w:val="008D09C9"/>
    <w:rsid w:val="008E39DC"/>
    <w:rsid w:val="008F17AC"/>
    <w:rsid w:val="009139EC"/>
    <w:rsid w:val="00956ED2"/>
    <w:rsid w:val="0097642F"/>
    <w:rsid w:val="009D0CC7"/>
    <w:rsid w:val="009F7CF1"/>
    <w:rsid w:val="00A039E6"/>
    <w:rsid w:val="00A3422C"/>
    <w:rsid w:val="00A86B69"/>
    <w:rsid w:val="00A86F28"/>
    <w:rsid w:val="00AA1E48"/>
    <w:rsid w:val="00AC70DC"/>
    <w:rsid w:val="00B249D6"/>
    <w:rsid w:val="00B87656"/>
    <w:rsid w:val="00BB1F83"/>
    <w:rsid w:val="00BD7CBE"/>
    <w:rsid w:val="00C269D5"/>
    <w:rsid w:val="00C73CB6"/>
    <w:rsid w:val="00C801A0"/>
    <w:rsid w:val="00C80A26"/>
    <w:rsid w:val="00C95731"/>
    <w:rsid w:val="00CA3D0C"/>
    <w:rsid w:val="00CC48B1"/>
    <w:rsid w:val="00CE144C"/>
    <w:rsid w:val="00D07CB1"/>
    <w:rsid w:val="00D50ADC"/>
    <w:rsid w:val="00D550AE"/>
    <w:rsid w:val="00D96E74"/>
    <w:rsid w:val="00DA3507"/>
    <w:rsid w:val="00DA5953"/>
    <w:rsid w:val="00E00F56"/>
    <w:rsid w:val="00E021C1"/>
    <w:rsid w:val="00E238C0"/>
    <w:rsid w:val="00E25509"/>
    <w:rsid w:val="00E513F6"/>
    <w:rsid w:val="00E751EA"/>
    <w:rsid w:val="00EC564E"/>
    <w:rsid w:val="00FA6542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779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DAB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1D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1DA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E1D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E1D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0E1DAB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E1DAB"/>
    <w:pPr>
      <w:ind w:firstLineChars="200" w:firstLine="420"/>
    </w:pPr>
  </w:style>
  <w:style w:type="table" w:styleId="4-1">
    <w:name w:val="Grid Table 4 Accent 1"/>
    <w:basedOn w:val="a1"/>
    <w:uiPriority w:val="49"/>
    <w:rsid w:val="000E1DAB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115</Words>
  <Characters>659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    Module视角</vt:lpstr>
    </vt:vector>
  </TitlesOfParts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余旻晨</cp:lastModifiedBy>
  <cp:revision>101</cp:revision>
  <dcterms:created xsi:type="dcterms:W3CDTF">2017-03-12T06:14:00Z</dcterms:created>
  <dcterms:modified xsi:type="dcterms:W3CDTF">2017-03-12T08:50:00Z</dcterms:modified>
</cp:coreProperties>
</file>