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Default="009C4060">
      <w:pPr>
        <w:rPr>
          <w:b/>
        </w:rPr>
      </w:pPr>
      <w:r w:rsidRPr="009C4060">
        <w:rPr>
          <w:b/>
        </w:rPr>
        <w:t>Akzeptanztest</w:t>
      </w:r>
    </w:p>
    <w:p w:rsidR="009C4060" w:rsidRDefault="009C4060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9C4060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9C4060" w:rsidRDefault="009C4060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Startbedingung</w:t>
            </w: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Die Bedienoberfläche wird korrekt geöffnet</w:t>
            </w:r>
          </w:p>
        </w:tc>
      </w:tr>
      <w:tr w:rsidR="009C4060" w:rsidTr="00666FC2">
        <w:trPr>
          <w:trHeight w:val="62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9C4060" w:rsidRPr="009C4060" w:rsidRDefault="009C4060" w:rsidP="00666FC2">
            <w:pPr>
              <w:pStyle w:val="Listenabsatz"/>
              <w:numPr>
                <w:ilvl w:val="0"/>
                <w:numId w:val="8"/>
              </w:numPr>
              <w:spacing w:before="120" w:after="120"/>
            </w:pP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9C4060" w:rsidRPr="009C4060" w:rsidRDefault="009C4060" w:rsidP="00AF4DE9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 w:rsidRPr="009C4060">
              <w:t>Die Excel File „TestTemplate.xlsm“ wird im Read-Only Modus geöffnet</w:t>
            </w:r>
          </w:p>
        </w:tc>
      </w:tr>
      <w:tr w:rsidR="009C4060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9C4060" w:rsidRDefault="00AF4DE9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9C4060" w:rsidRPr="00B56F0A" w:rsidRDefault="00B56F0A" w:rsidP="002B470C">
            <w:pPr>
              <w:spacing w:before="120" w:after="120"/>
            </w:pPr>
            <w:r w:rsidRPr="00B56F0A">
              <w:t xml:space="preserve">„Spec-Devices“ bearbeiten </w:t>
            </w: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9C4060" w:rsidRPr="00B56F0A" w:rsidRDefault="00B56F0A" w:rsidP="002B470C">
            <w:pPr>
              <w:spacing w:before="120" w:after="120"/>
            </w:pPr>
            <w:r>
              <w:t>Die Tabelle „Spec-Devices“ ist aktiviert</w:t>
            </w: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9C4060" w:rsidRPr="00B56F0A" w:rsidRDefault="00B56F0A" w:rsidP="00B56F0A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„Modify“</w:t>
            </w:r>
          </w:p>
        </w:tc>
      </w:tr>
      <w:tr w:rsid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56F0A" w:rsidRDefault="00B56F0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wird vom Read-Only Modus zum Read/Write Modus gewechselt. </w:t>
            </w:r>
          </w:p>
          <w:p w:rsidR="009C4060" w:rsidRDefault="00B56F0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Eingabefelder und alle Funktionen sind aktiviert.  </w:t>
            </w:r>
          </w:p>
          <w:p w:rsidR="00B56F0A" w:rsidRDefault="00B56F0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wird auf „Working“ gesetzt</w:t>
            </w:r>
          </w:p>
          <w:p w:rsidR="002B470C" w:rsidRPr="00B56F0A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Button CheckList ist aktiviert </w:t>
            </w:r>
          </w:p>
        </w:tc>
      </w:tr>
      <w:tr w:rsidR="00B56F0A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B56F0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56F0A" w:rsidRPr="009C4060" w:rsidRDefault="00E26BAA" w:rsidP="002B470C">
            <w:pPr>
              <w:spacing w:before="120" w:after="120"/>
            </w:pPr>
            <w:r>
              <w:t>Help-File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56F0A" w:rsidRPr="009C4060" w:rsidRDefault="00E26BAA" w:rsidP="002B470C">
            <w:pPr>
              <w:spacing w:before="120" w:after="120"/>
            </w:pPr>
            <w:r>
              <w:t>Die Tabelle „Spec- Devices“ ist aktiviert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56F0A" w:rsidRPr="009C4060" w:rsidRDefault="00E26BAA" w:rsidP="00E26BAA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auf blau markierten „ </w:t>
            </w:r>
            <w:r w:rsidRPr="00DF72B4">
              <w:rPr>
                <w:color w:val="8DB3E2" w:themeColor="text2" w:themeTint="66"/>
                <w:u w:val="single"/>
              </w:rPr>
              <w:t>Help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26BA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.pdf - Datei „</w:t>
            </w:r>
            <w:r w:rsidRPr="00D63B31">
              <w:t>PD103267-T-0104_EN_TestManual_TsNet</w:t>
            </w:r>
            <w:r>
              <w:t>“ wird geöffnet.</w:t>
            </w:r>
          </w:p>
          <w:p w:rsidR="00E26BA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 Die Seite „4“ wird angezeigt.</w:t>
            </w: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Pr="009C4060" w:rsidRDefault="00231902" w:rsidP="00231902">
            <w:pPr>
              <w:spacing w:before="120" w:after="120"/>
            </w:pPr>
          </w:p>
        </w:tc>
      </w:tr>
      <w:tr w:rsidR="00B56F0A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B56F0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1.3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56F0A" w:rsidRPr="009C4060" w:rsidRDefault="00E26BAA" w:rsidP="00E26BAA">
            <w:pPr>
              <w:spacing w:before="120" w:after="120"/>
            </w:pPr>
            <w:r>
              <w:t xml:space="preserve">Die „Overview“ Tabelle aktivieren 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56F0A" w:rsidRDefault="00B56F0A" w:rsidP="002B470C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56F0A" w:rsidRPr="00B56F0A" w:rsidRDefault="00E26BAA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blau markierten „ </w:t>
            </w:r>
            <w:r>
              <w:rPr>
                <w:color w:val="8DB3E2" w:themeColor="text2" w:themeTint="66"/>
                <w:u w:val="single"/>
              </w:rPr>
              <w:t>GoTo Overview</w:t>
            </w:r>
            <w:r>
              <w:t xml:space="preserve">“ </w:t>
            </w:r>
            <w:r w:rsidRPr="00DF72B4">
              <w:t xml:space="preserve"> Text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56F0A" w:rsidRPr="00B56F0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Overview wird aktiviert</w:t>
            </w:r>
          </w:p>
        </w:tc>
      </w:tr>
      <w:tr w:rsidR="00B56F0A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B56F0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1.4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56F0A" w:rsidRPr="00B56F0A" w:rsidRDefault="00E26BAA" w:rsidP="00E26BAA">
            <w:pPr>
              <w:spacing w:before="120" w:after="120"/>
            </w:pPr>
            <w:r>
              <w:t>Daten überprüfen</w:t>
            </w:r>
            <w:r w:rsidR="00B56F0A" w:rsidRPr="00B56F0A">
              <w:t xml:space="preserve"> 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26BAA" w:rsidRDefault="00E26BAA" w:rsidP="00E26BAA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Alias Controller : eindeutig und nicht leer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Device-Name : eindeutig und nicht leer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 : eindeutig</w:t>
            </w:r>
          </w:p>
          <w:p w:rsidR="00B56F0A" w:rsidRPr="00B56F0A" w:rsidRDefault="00E26BAA" w:rsidP="00E26BAA">
            <w:pPr>
              <w:pStyle w:val="Listenabsatz"/>
              <w:numPr>
                <w:ilvl w:val="0"/>
                <w:numId w:val="4"/>
              </w:numPr>
              <w:spacing w:after="120"/>
            </w:pPr>
            <w:proofErr w:type="spellStart"/>
            <w:r>
              <w:t>Dev-Inst</w:t>
            </w:r>
            <w:proofErr w:type="spellEnd"/>
            <w:r>
              <w:t>: eindeutig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56F0A" w:rsidRPr="00B56F0A" w:rsidRDefault="00E26BAA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B56F0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56F0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wird auf OK-List gesetzt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List </w:t>
            </w:r>
            <w:proofErr w:type="spellStart"/>
            <w:r>
              <w:t>is</w:t>
            </w:r>
            <w:proofErr w:type="spellEnd"/>
            <w:r>
              <w:t xml:space="preserve"> okay 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 Zeit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Wechselt zu Read Only Mode 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Import – Button : aktiviert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Delete – Button: aktiviert </w:t>
            </w:r>
          </w:p>
          <w:p w:rsidR="002B470C" w:rsidRPr="00B56F0A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TidyUp – Button: aktiviert </w:t>
            </w:r>
          </w:p>
        </w:tc>
      </w:tr>
      <w:tr w:rsidR="00E26BAA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E26BA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E26BAA" w:rsidRPr="009C4060" w:rsidRDefault="00E26BAA" w:rsidP="002B470C">
            <w:pPr>
              <w:spacing w:before="120" w:after="120"/>
            </w:pPr>
            <w:r>
              <w:t>Anzeigen von TsNetExecutablePath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26BAA" w:rsidRDefault="00E26BAA" w:rsidP="002B470C">
            <w:pPr>
              <w:spacing w:before="120" w:after="120"/>
            </w:pPr>
            <w:r>
              <w:t>Die Tabelle „Spec- Devices“ ist aktiviert</w:t>
            </w:r>
          </w:p>
          <w:p w:rsidR="00E26BAA" w:rsidRPr="00E26BAA" w:rsidRDefault="00E26BAA" w:rsidP="00E26BAA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TsNet- Programm ist installiert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E26BAA" w:rsidRPr="00B56F0A" w:rsidRDefault="00DE0922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den Button „</w:t>
            </w:r>
            <w:proofErr w:type="spellStart"/>
            <w:r>
              <w:t>Actulise</w:t>
            </w:r>
            <w:proofErr w:type="spellEnd"/>
            <w:r>
              <w:t xml:space="preserve"> TsNet [...]“.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0922" w:rsidRDefault="00DE0922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Auf der Tabelle „Spec-Devices“ in der Zeile „TsNetExecutablePath“ steht</w:t>
            </w:r>
          </w:p>
          <w:p w:rsidR="00E26BAA" w:rsidRDefault="00DE0922" w:rsidP="00DE0922">
            <w:pPr>
              <w:pStyle w:val="Listenabsatz"/>
              <w:spacing w:before="120" w:after="120"/>
            </w:pPr>
            <w:r w:rsidRPr="00CF1560">
              <w:t>C:\Program Files (x86)\Siemens\</w:t>
            </w:r>
            <w:proofErr w:type="spellStart"/>
            <w:r w:rsidRPr="00CF1560">
              <w:t>tsNET</w:t>
            </w:r>
            <w:proofErr w:type="spellEnd"/>
            <w:r w:rsidRPr="00CF1560">
              <w:t xml:space="preserve"> </w:t>
            </w:r>
            <w:proofErr w:type="spellStart"/>
            <w:r w:rsidRPr="00CF1560">
              <w:t>Toolset</w:t>
            </w:r>
            <w:proofErr w:type="spellEnd"/>
            <w:r w:rsidRPr="00CF1560">
              <w:t>\</w:t>
            </w:r>
            <w:proofErr w:type="spellStart"/>
            <w:r w:rsidRPr="00CF1560">
              <w:t>tsNET</w:t>
            </w:r>
            <w:proofErr w:type="spellEnd"/>
            <w:r w:rsidRPr="00CF1560">
              <w:t>\tsNET.exe</w:t>
            </w:r>
            <w:r w:rsidRPr="00B56F0A">
              <w:t xml:space="preserve"> </w:t>
            </w:r>
          </w:p>
          <w:p w:rsidR="00231902" w:rsidRDefault="00231902" w:rsidP="00DE0922">
            <w:pPr>
              <w:pStyle w:val="Listenabsatz"/>
              <w:spacing w:before="120" w:after="120"/>
            </w:pPr>
          </w:p>
          <w:p w:rsidR="00231902" w:rsidRPr="00B56F0A" w:rsidRDefault="00231902" w:rsidP="00DE0922">
            <w:pPr>
              <w:pStyle w:val="Listenabsatz"/>
              <w:spacing w:before="120" w:after="120"/>
            </w:pPr>
          </w:p>
        </w:tc>
      </w:tr>
      <w:tr w:rsidR="00E26BAA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E26BA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1.6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E26BAA" w:rsidRPr="00B56F0A" w:rsidRDefault="00DE0922" w:rsidP="002B470C">
            <w:pPr>
              <w:spacing w:before="120" w:after="120"/>
            </w:pPr>
            <w:r>
              <w:t xml:space="preserve">EDE Daten importieren 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0922" w:rsidRDefault="00DE0922" w:rsidP="00DE0922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vorhanden</w:t>
            </w:r>
          </w:p>
          <w:p w:rsidR="00E26BAA" w:rsidRPr="00B56F0A" w:rsidRDefault="00DE0922" w:rsidP="00DE092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 Zeile ist markiert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AA0917" w:rsidRDefault="00AA0917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Benutzer Klickt auf Modify</w:t>
            </w:r>
          </w:p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Benutzer markiert eine Zeile </w:t>
            </w:r>
          </w:p>
          <w:p w:rsidR="00AA0917" w:rsidRPr="00B56F0A" w:rsidRDefault="00DE0922" w:rsidP="00AA091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den Button „Import“</w:t>
            </w:r>
          </w:p>
        </w:tc>
      </w:tr>
      <w:tr w:rsidR="00E26BAA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26BAA" w:rsidRPr="00B56F0A" w:rsidRDefault="00DE0922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EDE Sub Menü wird geöffnet </w:t>
            </w:r>
          </w:p>
        </w:tc>
      </w:tr>
      <w:tr w:rsidR="002B470C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2B470C" w:rsidRDefault="002B470C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</w:t>
            </w:r>
            <w:r w:rsidR="00AF4DE9">
              <w:rPr>
                <w:b/>
              </w:rPr>
              <w:t>t ID : 1.7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 xml:space="preserve">Richtige EDE-Format importieren  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Import EDE, Sub Menu, ist geöffnet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ausgewählt</w:t>
            </w:r>
          </w:p>
          <w:p w:rsidR="002B470C" w:rsidRPr="009C4060" w:rsidRDefault="002B470C" w:rsidP="002B470C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Symbol ist 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„Import“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Pr="009C4060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Daten werden in dem Arbeitsblatt „EDE“ hinzugefügt</w:t>
            </w:r>
          </w:p>
        </w:tc>
      </w:tr>
      <w:tr w:rsidR="002B470C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2B470C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1.8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 xml:space="preserve">Date EDE Import  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die aktuelle EDE Daten sind  im Arbeitsblatt „EDE“ </w:t>
            </w:r>
          </w:p>
          <w:p w:rsidR="002B470C" w:rsidRPr="009C4060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Sub Menü ist abgeschlossen </w:t>
            </w:r>
            <w:r w:rsidRPr="009C4060">
              <w:t xml:space="preserve"> 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 xml:space="preserve">      -</w:t>
            </w:r>
          </w:p>
        </w:tc>
      </w:tr>
      <w:tr w:rsidR="002B470C" w:rsidRPr="009C4060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Unter Date EDE Import wird : Datum stehen 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Unter Status wird: „</w:t>
            </w:r>
            <w:proofErr w:type="spellStart"/>
            <w:r>
              <w:t>Imported</w:t>
            </w:r>
            <w:proofErr w:type="spellEnd"/>
            <w:r>
              <w:t xml:space="preserve">“ stehen 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Button Check – Devices ist aktiviert 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Status: </w:t>
            </w:r>
            <w:r w:rsidR="00AA0917">
              <w:t>Import – OK</w:t>
            </w:r>
          </w:p>
          <w:p w:rsidR="00AA0917" w:rsidRPr="009C4060" w:rsidRDefault="00AA0917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Info: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</w:p>
        </w:tc>
      </w:tr>
    </w:tbl>
    <w:p w:rsidR="002B470C" w:rsidRDefault="002B470C">
      <w:pPr>
        <w:rPr>
          <w:b/>
        </w:rPr>
      </w:pPr>
    </w:p>
    <w:p w:rsidR="00231902" w:rsidRDefault="00231902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0922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DE0922" w:rsidRDefault="00DE0922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1.9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>Geräte überprüfen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2B470C">
            <w:pPr>
              <w:spacing w:before="120" w:line="360" w:lineRule="auto"/>
            </w:pPr>
            <w:r>
              <w:t xml:space="preserve">Die Tabelle „Spec- Devices“ ist aktiviert 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Alias Controller : eindeutig und nicht leer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Device-Name :eindeutig und nicht leer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IP- 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-ID: eindeutig und nicht leer </w:t>
            </w:r>
          </w:p>
          <w:p w:rsidR="002B470C" w:rsidRPr="009C4060" w:rsidRDefault="002B470C" w:rsidP="002B470C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Dev-Inst</w:t>
            </w:r>
            <w:proofErr w:type="spellEnd"/>
            <w:r>
              <w:t>: eindeutig und nicht leer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„Check Device“.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wird auf OK-</w:t>
            </w:r>
            <w:r w:rsidR="00AA0917">
              <w:t>EDE</w:t>
            </w:r>
            <w:r>
              <w:t xml:space="preserve"> gesetzt</w:t>
            </w:r>
          </w:p>
          <w:p w:rsidR="00AA0917" w:rsidRDefault="00AA0917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All EDE </w:t>
            </w:r>
            <w:proofErr w:type="spellStart"/>
            <w:r>
              <w:t>imports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</w:p>
          <w:p w:rsidR="00AA0917" w:rsidRPr="009C4060" w:rsidRDefault="00AA0917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Datum: aktuelle Datum und Zeit </w:t>
            </w:r>
          </w:p>
        </w:tc>
      </w:tr>
      <w:tr w:rsidR="002B470C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2B470C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B56F0A" w:rsidRDefault="002B470C" w:rsidP="002B470C">
            <w:pPr>
              <w:spacing w:before="120" w:after="120"/>
            </w:pPr>
            <w:r>
              <w:t xml:space="preserve">EDE Daten löschen 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4B282F">
            <w:pPr>
              <w:spacing w:before="120" w:line="360" w:lineRule="auto"/>
            </w:pPr>
            <w:r>
              <w:t>Die Tabelle „Spec- Devices“ ist aktiviert</w:t>
            </w:r>
          </w:p>
          <w:p w:rsidR="002B470C" w:rsidRPr="00B56F0A" w:rsidRDefault="00AA0917" w:rsidP="00AA0917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 Zeile 20</w:t>
            </w:r>
            <w:r w:rsidR="002B470C">
              <w:t xml:space="preserve"> ist markiert 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B56F0A" w:rsidRDefault="002B470C" w:rsidP="004B282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„Delete EDE“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Pr="00B56F0A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Dialogfenster wird für die Bestätigung geöffnet</w:t>
            </w:r>
          </w:p>
        </w:tc>
      </w:tr>
      <w:tr w:rsidR="004B282F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4B282F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2.1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B282F" w:rsidRPr="009C4060" w:rsidRDefault="004B282F" w:rsidP="002B470C">
            <w:pPr>
              <w:spacing w:before="120" w:after="120"/>
            </w:pPr>
            <w:r>
              <w:t>EDE Daten zum Löschen bestätigen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282F" w:rsidRDefault="004B282F" w:rsidP="004B282F">
            <w:pPr>
              <w:spacing w:before="120" w:line="360" w:lineRule="auto"/>
            </w:pPr>
            <w:r>
              <w:t>Die Tabelle „Spec-Devices“ ist aktiviert</w:t>
            </w:r>
          </w:p>
          <w:p w:rsidR="004B282F" w:rsidRDefault="004B282F" w:rsidP="004B282F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Mehrere Zeilen[ab 20] sind markiert </w:t>
            </w:r>
          </w:p>
          <w:p w:rsidR="004B282F" w:rsidRPr="009C4060" w:rsidRDefault="004B282F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Bestätigung ist geöffnet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282F" w:rsidRPr="009C4060" w:rsidRDefault="004B282F" w:rsidP="004B282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4B282F" w:rsidRDefault="00AA0917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Überall wo </w:t>
            </w:r>
            <w:proofErr w:type="spellStart"/>
            <w:r>
              <w:t>Dev-Inst</w:t>
            </w:r>
            <w:proofErr w:type="spellEnd"/>
            <w:r>
              <w:t xml:space="preserve"> = 50 steht, </w:t>
            </w:r>
            <w:r w:rsidR="004B282F">
              <w:t>werden aus der „EDE“ Tabelle gelöscht</w:t>
            </w:r>
          </w:p>
          <w:p w:rsidR="00AA0917" w:rsidRDefault="00AA0917" w:rsidP="00AA0917">
            <w:pPr>
              <w:spacing w:before="120" w:after="120"/>
            </w:pPr>
          </w:p>
          <w:p w:rsidR="00AA0917" w:rsidRDefault="00AA0917" w:rsidP="00AA0917">
            <w:pPr>
              <w:spacing w:before="120" w:after="120"/>
            </w:pPr>
          </w:p>
          <w:p w:rsidR="00231902" w:rsidRDefault="00231902" w:rsidP="00AA0917">
            <w:pPr>
              <w:spacing w:before="120" w:after="120"/>
            </w:pPr>
          </w:p>
          <w:p w:rsidR="00AA0917" w:rsidRPr="009C4060" w:rsidRDefault="00AA0917" w:rsidP="00AA0917">
            <w:pPr>
              <w:spacing w:before="120" w:after="120"/>
            </w:pPr>
          </w:p>
        </w:tc>
      </w:tr>
      <w:tr w:rsidR="004B282F" w:rsidTr="00666FC2">
        <w:trPr>
          <w:trHeight w:val="288"/>
        </w:trPr>
        <w:tc>
          <w:tcPr>
            <w:tcW w:w="95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B282F" w:rsidRDefault="004B282F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</w:t>
            </w:r>
            <w:r w:rsidR="00AF4DE9">
              <w:rPr>
                <w:b/>
              </w:rPr>
              <w:t>2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4B282F" w:rsidRPr="009C4060" w:rsidRDefault="004B282F" w:rsidP="002B470C">
            <w:pPr>
              <w:spacing w:before="120" w:after="120"/>
            </w:pPr>
            <w:r>
              <w:t>EDE Daten aufräumen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282F" w:rsidRPr="004B282F" w:rsidRDefault="004B282F" w:rsidP="004B282F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282F" w:rsidRPr="00B56F0A" w:rsidRDefault="004B282F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User klickt auf „Tidy Up“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4B282F" w:rsidRPr="00B56F0A" w:rsidRDefault="004B282F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Dialogfenster wird für die Bestätigung geöffnet</w:t>
            </w:r>
          </w:p>
        </w:tc>
      </w:tr>
      <w:tr w:rsidR="004B282F" w:rsidTr="00666FC2">
        <w:trPr>
          <w:trHeight w:val="288"/>
        </w:trPr>
        <w:tc>
          <w:tcPr>
            <w:tcW w:w="95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B282F" w:rsidRDefault="004B282F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4B282F" w:rsidRPr="00B56F0A" w:rsidRDefault="004B282F" w:rsidP="002B470C">
            <w:pPr>
              <w:spacing w:before="120" w:after="120"/>
            </w:pPr>
            <w:r>
              <w:t>EDE Daten zum Aufräumen bestätigen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282F" w:rsidRDefault="004B282F" w:rsidP="004B282F">
            <w:pPr>
              <w:spacing w:before="120" w:line="360" w:lineRule="auto"/>
            </w:pPr>
            <w:r>
              <w:t>Die Tabelle „Spec-Devices“ ist aktiviert</w:t>
            </w:r>
          </w:p>
          <w:p w:rsidR="004B282F" w:rsidRDefault="004B282F" w:rsidP="004B282F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„Tidy Up“ wurde geklickt</w:t>
            </w:r>
          </w:p>
          <w:p w:rsidR="004B282F" w:rsidRPr="00B56F0A" w:rsidRDefault="004B282F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die Bestätigung ist geöffnet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282F" w:rsidRPr="00B56F0A" w:rsidRDefault="00C426C6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bestätigt mit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B282F" w:rsidRPr="00B56F0A" w:rsidRDefault="00C426C6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Alle Daten, die</w:t>
            </w:r>
            <w:r w:rsidR="00AA0917">
              <w:t xml:space="preserve"> in der Tabelle </w:t>
            </w:r>
            <w:proofErr w:type="spellStart"/>
            <w:r w:rsidR="00AA0917">
              <w:t>object</w:t>
            </w:r>
            <w:proofErr w:type="spellEnd"/>
            <w:r w:rsidR="00AA0917">
              <w:t xml:space="preserve">- type = 8 haben und die </w:t>
            </w:r>
            <w:proofErr w:type="spellStart"/>
            <w:r w:rsidR="00AA0917" w:rsidRPr="00AA0917">
              <w:t>device</w:t>
            </w:r>
            <w:proofErr w:type="spellEnd"/>
            <w:r w:rsidR="00AA0917" w:rsidRPr="00AA0917">
              <w:t xml:space="preserve"> obj.-</w:t>
            </w:r>
            <w:proofErr w:type="spellStart"/>
            <w:r w:rsidR="00AA0917" w:rsidRPr="00AA0917">
              <w:t>instance</w:t>
            </w:r>
            <w:proofErr w:type="spellEnd"/>
            <w:r w:rsidR="00AA0917">
              <w:t xml:space="preserve"> nicht mit der </w:t>
            </w:r>
            <w:proofErr w:type="spellStart"/>
            <w:r w:rsidR="00AA0917">
              <w:t>dev-inst</w:t>
            </w:r>
            <w:proofErr w:type="spellEnd"/>
            <w:r w:rsidR="00AA0917">
              <w:t xml:space="preserve"> in Tabelle Spec-Devices übereinstimmen werden </w:t>
            </w:r>
            <w:r>
              <w:t>aus der „EDE“ Tabelle gelöscht</w:t>
            </w:r>
          </w:p>
        </w:tc>
      </w:tr>
      <w:tr w:rsidR="00C426C6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C426C6" w:rsidRDefault="00C426C6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2.5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426C6" w:rsidRPr="009C4060" w:rsidRDefault="00C426C6" w:rsidP="002B470C">
            <w:pPr>
              <w:spacing w:before="120" w:after="120"/>
            </w:pPr>
            <w:r>
              <w:t>Auswählen von Zeilen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426C6" w:rsidRDefault="00C426C6" w:rsidP="002B470C">
            <w:pPr>
              <w:spacing w:before="120" w:line="360" w:lineRule="auto"/>
            </w:pPr>
            <w:r>
              <w:t>Die Tabelle „Spec-Devices“ ist aktiviert</w:t>
            </w:r>
          </w:p>
          <w:p w:rsidR="00C426C6" w:rsidRPr="009C4060" w:rsidRDefault="00C426C6" w:rsidP="00C426C6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Eine Zeile[ab 20] ist markiert 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426C6" w:rsidRPr="009C4060" w:rsidRDefault="00C426C6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426C6" w:rsidRDefault="00C426C6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In der Spalte A wird bei der ausgewählten Zeile ein Symbol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 gesetzt.</w:t>
            </w: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Pr="009C4060" w:rsidRDefault="00231902" w:rsidP="00231902">
            <w:pPr>
              <w:spacing w:before="120" w:after="120"/>
            </w:pPr>
          </w:p>
        </w:tc>
      </w:tr>
      <w:tr w:rsidR="00C426C6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C426C6" w:rsidRDefault="00C426C6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2.6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426C6" w:rsidRPr="009C4060" w:rsidRDefault="00C426C6" w:rsidP="002B470C">
            <w:pPr>
              <w:spacing w:before="120" w:after="120"/>
            </w:pPr>
            <w:r>
              <w:t>Abwählen von Zeilen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426C6" w:rsidRDefault="00C426C6" w:rsidP="002B470C">
            <w:pPr>
              <w:spacing w:before="120" w:after="120"/>
            </w:pPr>
            <w:r>
              <w:t>Die Tabelle „Spec- Devices“ ist aktiviert</w:t>
            </w:r>
          </w:p>
          <w:p w:rsidR="00C426C6" w:rsidRPr="00C426C6" w:rsidRDefault="00C426C6" w:rsidP="00C426C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426C6" w:rsidRPr="00B56F0A" w:rsidRDefault="00C426C6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426C6" w:rsidRPr="00B56F0A" w:rsidRDefault="00C426C6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ausgewählte Zelle beinhaltet kein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</w:p>
        </w:tc>
      </w:tr>
    </w:tbl>
    <w:p w:rsidR="00C426C6" w:rsidRDefault="00C426C6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925C82" w:rsidRDefault="00925C82">
      <w:pPr>
        <w:rPr>
          <w:b/>
        </w:rPr>
      </w:pPr>
    </w:p>
    <w:p w:rsidR="006748CC" w:rsidRDefault="006748CC">
      <w:pPr>
        <w:rPr>
          <w:b/>
        </w:rPr>
      </w:pPr>
      <w:r>
        <w:rPr>
          <w:b/>
        </w:rPr>
        <w:lastRenderedPageBreak/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2158"/>
        <w:gridCol w:w="8"/>
        <w:gridCol w:w="4419"/>
        <w:gridCol w:w="2382"/>
      </w:tblGrid>
      <w:tr w:rsidR="006748CC" w:rsidTr="00925C82">
        <w:trPr>
          <w:trHeight w:val="346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808" w:type="dxa"/>
            <w:gridSpan w:val="3"/>
          </w:tcPr>
          <w:p w:rsidR="006748CC" w:rsidRDefault="006748CC">
            <w:pPr>
              <w:rPr>
                <w:b/>
              </w:rPr>
            </w:pPr>
          </w:p>
        </w:tc>
      </w:tr>
      <w:tr w:rsidR="006748CC" w:rsidTr="00925C82">
        <w:trPr>
          <w:trHeight w:val="364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6808" w:type="dxa"/>
            <w:gridSpan w:val="3"/>
          </w:tcPr>
          <w:p w:rsidR="006748CC" w:rsidRDefault="006748CC">
            <w:pPr>
              <w:rPr>
                <w:b/>
              </w:rPr>
            </w:pPr>
          </w:p>
        </w:tc>
      </w:tr>
      <w:tr w:rsidR="006748CC" w:rsidTr="00666FC2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6" w:type="dxa"/>
            <w:gridSpan w:val="2"/>
            <w:shd w:val="clear" w:color="auto" w:fill="FDE9D9" w:themeFill="accent6" w:themeFillTint="33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419" w:type="dxa"/>
            <w:shd w:val="clear" w:color="auto" w:fill="FDE9D9" w:themeFill="accent6" w:themeFillTint="33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382" w:type="dxa"/>
            <w:shd w:val="clear" w:color="auto" w:fill="FDE9D9" w:themeFill="accent6" w:themeFillTint="33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</w:tbl>
    <w:p w:rsidR="006748CC" w:rsidRPr="009C4060" w:rsidRDefault="006748CC" w:rsidP="00925C82">
      <w:pPr>
        <w:spacing w:after="0"/>
        <w:rPr>
          <w:b/>
        </w:rPr>
      </w:pPr>
    </w:p>
    <w:sectPr w:rsidR="006748CC" w:rsidRPr="009C4060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82E"/>
    <w:multiLevelType w:val="hybridMultilevel"/>
    <w:tmpl w:val="EF844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3895"/>
    <w:multiLevelType w:val="hybridMultilevel"/>
    <w:tmpl w:val="C88E7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D13C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D6B6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9C4060"/>
    <w:rsid w:val="00002E87"/>
    <w:rsid w:val="00026D2B"/>
    <w:rsid w:val="0007242F"/>
    <w:rsid w:val="00093DCC"/>
    <w:rsid w:val="000C4040"/>
    <w:rsid w:val="00157860"/>
    <w:rsid w:val="00161FA9"/>
    <w:rsid w:val="001E0F51"/>
    <w:rsid w:val="00231902"/>
    <w:rsid w:val="00241DF5"/>
    <w:rsid w:val="0025544F"/>
    <w:rsid w:val="002B470C"/>
    <w:rsid w:val="002D10B8"/>
    <w:rsid w:val="003634DE"/>
    <w:rsid w:val="00380C7D"/>
    <w:rsid w:val="003A2AD5"/>
    <w:rsid w:val="00420E96"/>
    <w:rsid w:val="004417F7"/>
    <w:rsid w:val="00454932"/>
    <w:rsid w:val="004738AB"/>
    <w:rsid w:val="004A112A"/>
    <w:rsid w:val="004B282F"/>
    <w:rsid w:val="004F774B"/>
    <w:rsid w:val="00542C10"/>
    <w:rsid w:val="005E0FA8"/>
    <w:rsid w:val="006011DC"/>
    <w:rsid w:val="00666FC2"/>
    <w:rsid w:val="00673C1A"/>
    <w:rsid w:val="006748CC"/>
    <w:rsid w:val="006B36EC"/>
    <w:rsid w:val="006C5964"/>
    <w:rsid w:val="006C6626"/>
    <w:rsid w:val="007816FC"/>
    <w:rsid w:val="007A6FCB"/>
    <w:rsid w:val="007D3716"/>
    <w:rsid w:val="0080208E"/>
    <w:rsid w:val="00830D6A"/>
    <w:rsid w:val="008362B9"/>
    <w:rsid w:val="00871BBE"/>
    <w:rsid w:val="008C40BE"/>
    <w:rsid w:val="00925C82"/>
    <w:rsid w:val="00966BB2"/>
    <w:rsid w:val="00983CFD"/>
    <w:rsid w:val="009A067A"/>
    <w:rsid w:val="009C4060"/>
    <w:rsid w:val="009E6465"/>
    <w:rsid w:val="00A163ED"/>
    <w:rsid w:val="00A37DCC"/>
    <w:rsid w:val="00A56BB5"/>
    <w:rsid w:val="00AA0917"/>
    <w:rsid w:val="00AC50F2"/>
    <w:rsid w:val="00AF4DE9"/>
    <w:rsid w:val="00AF5C4A"/>
    <w:rsid w:val="00B20D92"/>
    <w:rsid w:val="00B56F0A"/>
    <w:rsid w:val="00BB65CC"/>
    <w:rsid w:val="00BD1D5E"/>
    <w:rsid w:val="00C022D8"/>
    <w:rsid w:val="00C21789"/>
    <w:rsid w:val="00C426C6"/>
    <w:rsid w:val="00C47ABC"/>
    <w:rsid w:val="00D75F2F"/>
    <w:rsid w:val="00DE0922"/>
    <w:rsid w:val="00E26BAA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C4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56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DD82A-3439-48BA-B20E-5FACFE01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751</Words>
  <Characters>4737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10</cp:revision>
  <dcterms:created xsi:type="dcterms:W3CDTF">2016-03-22T12:47:00Z</dcterms:created>
  <dcterms:modified xsi:type="dcterms:W3CDTF">2016-04-04T11:35:00Z</dcterms:modified>
</cp:coreProperties>
</file>