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tasks/001_testing_ci.md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001 — Solid Tests &amp; CI Backbone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Прототипные тесты пропускают ядро, CI даёт зелёный шум.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Цель — восстановить доверие к «пульсу» проекта.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Все тесты выполняются без `importorskip`, ошибок 0.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Coverage ядра (`src/lam/*`) ≥ 90 %.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- CI падает при снижении coverage или неформатированном коде.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«Проанализируй текущие тесты, сгенерируй список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критически непокрытых функций, предложи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сценарии edge-case’ов и property-based tests».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1. Удалить все `pytest.importorskip("opentelemetry")`.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2. Добавить `opentelemetry-sdk` в `pyproject.toml` default deps.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3. Написать дополнительные unit+property tests для: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- MemoryCore CRUD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- AutonomousEngine back-off (см. Task 004)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4. Внести в `.github/workflows/ci.yaml`: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- `pip install coverage[toml]`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- `pytest --cov=src --cov-report xml`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- `coverage xml &amp;&amp; coverage report --fail-under=90`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- Запусти `pre-commit install`, убедись что husky/lefthook не мешают.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- В секрете CI добавь `OPENTELEMETRY_AUTO_INSTRUMENTATION_ENABLED=false`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(подавляет real OTLP export).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- Проверка: `make test` локально → все зелёное.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