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┌─ &lt;file&gt; tasks/003_ethics_rule_engine.md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# 003 — Ethics Rule Engine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##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`is_ethically_valid` = заглушка. Требуется живой фильтр,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основанный на YAML-правилах и логике deny-by-default.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## Goals / Acceptance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- DSL-файл `ethics_rules.yml` (пример: «no personal data leakage»).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- Модуль `EthicsEngine` → bool + reason.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- Нарушения логируются в `EventManager` как BLOCK events.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## LAM prompt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«Сформулируй базовый набор правил согласно принципам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‘уважение жизни, отказ от эксплуатации, глубина &gt; комфорт’.»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## Codex prompt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1. Создать pydantic-модель Rule {id, description, pattern, action}.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2. Парсер YAML → список Rule.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3. Вызов из `autonomous_engine.evaluate_and_act` до исп. внешних API.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4. Тесты: positive/negative cases.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## Operator prompt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- Ревью `ethics_rules.yml`, подпиши MR.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- Добавь step «rules-lint» в CI (`yamllint` + schema validation).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- Проверь лог: `grep BLOCK logs/runtime.log`.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∴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└─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_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