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48"/>
          <w:szCs w:val="48"/>
        </w:rPr>
      </w:pPr>
      <w:bookmarkStart w:colFirst="0" w:colLast="0" w:name="_bqurimhsckfp" w:id="0"/>
      <w:bookmarkEnd w:id="0"/>
      <w:r w:rsidDel="00000000" w:rsidR="00000000" w:rsidRPr="00000000">
        <w:rPr>
          <w:sz w:val="48"/>
          <w:szCs w:val="48"/>
          <w:rtl w:val="0"/>
        </w:rPr>
        <w:t xml:space="preserve">2 - Numbers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k44ctvorrip5" w:id="1"/>
      <w:bookmarkEnd w:id="1"/>
      <w:r w:rsidDel="00000000" w:rsidR="00000000" w:rsidRPr="00000000">
        <w:rPr>
          <w:rtl w:val="0"/>
        </w:rPr>
        <w:t xml:space="preserve">General Teacher Notes</w:t>
      </w:r>
    </w:p>
    <w:p w:rsidR="00000000" w:rsidDel="00000000" w:rsidP="00000000" w:rsidRDefault="00000000" w:rsidRPr="00000000" w14:paraId="00000004">
      <w:pPr>
        <w:pStyle w:val="Heading4"/>
        <w:pageBreakBefore w:val="0"/>
        <w:rPr/>
      </w:pPr>
      <w:bookmarkStart w:colFirst="0" w:colLast="0" w:name="_z8259b7u980" w:id="2"/>
      <w:bookmarkEnd w:id="2"/>
      <w:r w:rsidDel="00000000" w:rsidR="00000000" w:rsidRPr="00000000">
        <w:rPr>
          <w:rtl w:val="0"/>
        </w:rPr>
        <w:t xml:space="preserve">Key Concepts/Vocab/Misconceptions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This set of exercises will take us through several features within Python that let us deal with numbers, logic and arithmetic.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Each feature works in a fairly unique way.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As such, I’ve put the specific notes in the ‘Teacher Notes’ section for each task.  They seem to fit better there.</w:t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j1uljmtxaau2" w:id="3"/>
      <w:bookmarkEnd w:id="3"/>
      <w:r w:rsidDel="00000000" w:rsidR="00000000" w:rsidRPr="00000000">
        <w:rPr>
          <w:rtl w:val="0"/>
        </w:rPr>
        <w:t xml:space="preserve">1 - Data Types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ageBreakBefore w:val="0"/>
        <w:rPr/>
      </w:pPr>
      <w:bookmarkStart w:colFirst="0" w:colLast="0" w:name="_x0blpiut4k5g" w:id="4"/>
      <w:bookmarkEnd w:id="4"/>
      <w:r w:rsidDel="00000000" w:rsidR="00000000" w:rsidRPr="00000000">
        <w:rPr>
          <w:rtl w:val="0"/>
        </w:rPr>
        <w:t xml:space="preserve">TEACHER NOTES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first feature is </w:t>
      </w:r>
      <w:r w:rsidDel="00000000" w:rsidR="00000000" w:rsidRPr="00000000">
        <w:rPr>
          <w:b w:val="1"/>
          <w:rtl w:val="0"/>
        </w:rPr>
        <w:t xml:space="preserve">data types. </w:t>
      </w:r>
      <w:r w:rsidDel="00000000" w:rsidR="00000000" w:rsidRPr="00000000">
        <w:rPr>
          <w:rtl w:val="0"/>
        </w:rPr>
        <w:t xml:space="preserve">This doesn’t strictly deal with only numbers, but it fits best here.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 data type is a setting for a variable that tells it what sort of data to accept.  The three data types we will use in these exercises are: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200" w:line="216" w:lineRule="auto"/>
        <w:ind w:left="720" w:hanging="360"/>
      </w:pPr>
      <w:r w:rsidDel="00000000" w:rsidR="00000000" w:rsidRPr="00000000">
        <w:rPr>
          <w:rtl w:val="0"/>
        </w:rPr>
        <w:t xml:space="preserve">String - Text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16" w:lineRule="auto"/>
        <w:ind w:left="720" w:hanging="360"/>
      </w:pPr>
      <w:r w:rsidDel="00000000" w:rsidR="00000000" w:rsidRPr="00000000">
        <w:rPr>
          <w:rtl w:val="0"/>
        </w:rPr>
        <w:t xml:space="preserve">Int - Whole numbers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before="0" w:beforeAutospacing="0" w:line="216" w:lineRule="auto"/>
        <w:ind w:left="720" w:hanging="360"/>
      </w:pPr>
      <w:r w:rsidDel="00000000" w:rsidR="00000000" w:rsidRPr="00000000">
        <w:rPr>
          <w:rtl w:val="0"/>
        </w:rPr>
        <w:t xml:space="preserve">Float (also called </w:t>
      </w:r>
      <w:r w:rsidDel="00000000" w:rsidR="00000000" w:rsidRPr="00000000">
        <w:rPr>
          <w:i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 in other coding languages) - numbers with decimals.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There are more data types, but we will focus on these three for now.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Be careful, all data in string variables is treated as text, even if it’s numeric characters.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It is good practice to use the same data type when comparing variables in a condition.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We can use == and != operators in conditions that compare strings, ints or floats.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The string data type cannot be used with arithmetic operators (+,-,*,/), or &gt; &amp; &lt; comparisons.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200" w:line="21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type()</w:t>
      </w:r>
      <w:r w:rsidDel="00000000" w:rsidR="00000000" w:rsidRPr="00000000">
        <w:rPr>
          <w:rtl w:val="0"/>
        </w:rPr>
        <w:t xml:space="preserve"> function is used to return the data type of some data or a variable.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int but does not output anything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type(6)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#returns float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type(6.0)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#outputs float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print(type(6.0)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#As above, but using a variable as the parameter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6.0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print(type(num1))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One data type can be converted into another using a technique called </w:t>
      </w:r>
      <w:r w:rsidDel="00000000" w:rsidR="00000000" w:rsidRPr="00000000">
        <w:rPr>
          <w:b w:val="1"/>
          <w:rtl w:val="0"/>
        </w:rPr>
        <w:t xml:space="preserve">casting. </w:t>
      </w:r>
      <w:r w:rsidDel="00000000" w:rsidR="00000000" w:rsidRPr="00000000">
        <w:rPr>
          <w:rtl w:val="0"/>
        </w:rPr>
        <w:t xml:space="preserve">We have come across this before in the ‘Intro To Python’ unit.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#Converts the parameter to an integer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int(variable)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#Converts the parameter to an float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float(variable)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#Converts the parameter to a str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str(variable)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All input is treated as strings.  If we want to use our input as integers or floats (eg to do maths or logical comparisons) we have to cast it.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#Gets user input, casts it to an integer and stores in the num1 variable.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int(input(“Enter a number”))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ageBreakBefore w:val="0"/>
        <w:rPr/>
      </w:pPr>
      <w:bookmarkStart w:colFirst="0" w:colLast="0" w:name="_6uzkjkw1pk61" w:id="5"/>
      <w:bookmarkEnd w:id="5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B">
      <w:pPr>
        <w:pStyle w:val="Heading5"/>
        <w:pageBreakBefore w:val="0"/>
        <w:rPr/>
      </w:pPr>
      <w:bookmarkStart w:colFirst="0" w:colLast="0" w:name="_mruuwl72f210" w:id="6"/>
      <w:bookmarkEnd w:id="6"/>
      <w:r w:rsidDel="00000000" w:rsidR="00000000" w:rsidRPr="00000000">
        <w:rPr>
          <w:rtl w:val="0"/>
        </w:rPr>
        <w:t xml:space="preserve">Predict And Run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https://repl.it/@MrAColley/2201-Type-and-Cast-Predict-Run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https://repl.it/@MrAColley/2201-Type-and-Cast-Predict-Run-Solution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pageBreakBefore w:val="0"/>
        <w:rPr/>
      </w:pPr>
      <w:bookmarkStart w:colFirst="0" w:colLast="0" w:name="_guvp1v6wla48" w:id="7"/>
      <w:bookmarkEnd w:id="7"/>
      <w:r w:rsidDel="00000000" w:rsidR="00000000" w:rsidRPr="00000000">
        <w:rPr>
          <w:rtl w:val="0"/>
        </w:rPr>
        <w:t xml:space="preserve">Investigate And Modify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https://repl.it/@MrAColley/2202-Type-and-Cast-Investigate-and-Modify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https://repl.it/@MrAColley/2202-Type-and-Cast-Investigate-and-Modify-Solution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ageBreakBefore w:val="0"/>
        <w:rPr/>
      </w:pPr>
      <w:bookmarkStart w:colFirst="0" w:colLast="0" w:name="_a3yhvpc2ca2l" w:id="8"/>
      <w:bookmarkEnd w:id="8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https://repl.it/@MrAColley/2203-Type-and-Cast-Make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https://repl.it/@MrAColley/2203-Type-and-Cast-Make-Solution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jya0gxoygbj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rPr/>
      </w:pPr>
      <w:bookmarkStart w:colFirst="0" w:colLast="0" w:name="_ld3ltpz2hex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c0hqaoagy1nl" w:id="11"/>
      <w:bookmarkEnd w:id="11"/>
      <w:r w:rsidDel="00000000" w:rsidR="00000000" w:rsidRPr="00000000">
        <w:rPr>
          <w:rtl w:val="0"/>
        </w:rPr>
        <w:t xml:space="preserve">2 - Random Numbers</w:t>
      </w:r>
    </w:p>
    <w:p w:rsidR="00000000" w:rsidDel="00000000" w:rsidP="00000000" w:rsidRDefault="00000000" w:rsidRPr="00000000" w14:paraId="00000049">
      <w:pPr>
        <w:pStyle w:val="Heading4"/>
        <w:pageBreakBefore w:val="0"/>
        <w:rPr/>
      </w:pPr>
      <w:bookmarkStart w:colFirst="0" w:colLast="0" w:name="_jbhvtt2s55f5" w:id="12"/>
      <w:bookmarkEnd w:id="12"/>
      <w:r w:rsidDel="00000000" w:rsidR="00000000" w:rsidRPr="00000000">
        <w:rPr>
          <w:rtl w:val="0"/>
        </w:rPr>
        <w:t xml:space="preserve">TEACHER NOTES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Python has a great feature that automatically generates random numbers.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This can be useful for lots of applications, such as rewards in games that have rarity - generate a random number between 1 and 100. IF the number is 1-50 then you get common reward, 51-75 gets uncommon, 76-90 rare etc…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we can use random numbers, we have to import the random </w:t>
      </w:r>
      <w:r w:rsidDel="00000000" w:rsidR="00000000" w:rsidRPr="00000000">
        <w:rPr>
          <w:b w:val="1"/>
          <w:rtl w:val="0"/>
        </w:rPr>
        <w:t xml:space="preserve">library </w:t>
      </w:r>
      <w:r w:rsidDel="00000000" w:rsidR="00000000" w:rsidRPr="00000000">
        <w:rPr>
          <w:rtl w:val="0"/>
        </w:rPr>
        <w:t xml:space="preserve">(a set of pre written functions that we can use to generate random numbers).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only have to import a library once, then you can use it as many times as necessary.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we are going to use is </w:t>
      </w:r>
      <w:r w:rsidDel="00000000" w:rsidR="00000000" w:rsidRPr="00000000">
        <w:rPr>
          <w:b w:val="1"/>
          <w:rtl w:val="0"/>
        </w:rPr>
        <w:t xml:space="preserve">randint(x,y)</w:t>
      </w:r>
      <w:r w:rsidDel="00000000" w:rsidR="00000000" w:rsidRPr="00000000">
        <w:rPr>
          <w:rtl w:val="0"/>
        </w:rPr>
        <w:t xml:space="preserve"> which generates random integers.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randint(x,y) takes two parameters.  x is the lowest possible random number to be picked, y is the largest.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#Import the random library - common convention is to put imports at the top of your code.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import random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 Generate a random number between 1 and 5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random.randint(1,5)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 As above but assign the returned value to a variable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num1 = random.randint(1,5)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 As above but output the result instead of assign the returned value to a variable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print(random.randint(1,5))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ageBreakBefore w:val="0"/>
        <w:rPr/>
      </w:pPr>
      <w:bookmarkStart w:colFirst="0" w:colLast="0" w:name="_bhzkpw63hqev" w:id="13"/>
      <w:bookmarkEnd w:id="1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62">
      <w:pPr>
        <w:pStyle w:val="Heading5"/>
        <w:pageBreakBefore w:val="0"/>
        <w:rPr/>
      </w:pPr>
      <w:bookmarkStart w:colFirst="0" w:colLast="0" w:name="_fkzsb4ex40vz" w:id="14"/>
      <w:bookmarkEnd w:id="14"/>
      <w:r w:rsidDel="00000000" w:rsidR="00000000" w:rsidRPr="00000000">
        <w:rPr>
          <w:rtl w:val="0"/>
        </w:rPr>
        <w:t xml:space="preserve">Predict And Run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https://repl.it/@MrAColley/2204-Random-Predict-and-Run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Example solution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https://repl.it/@MrAColley/2204-Random-Predict-and-Run-1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ageBreakBefore w:val="0"/>
        <w:rPr/>
      </w:pPr>
      <w:bookmarkStart w:colFirst="0" w:colLast="0" w:name="_n694nwqowmz" w:id="15"/>
      <w:bookmarkEnd w:id="15"/>
      <w:r w:rsidDel="00000000" w:rsidR="00000000" w:rsidRPr="00000000">
        <w:rPr>
          <w:rtl w:val="0"/>
        </w:rPr>
        <w:t xml:space="preserve">Investigate And Modify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https://repl.it/@MrAColley/2205-Random-Investigate-and-Modify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https://repl.it/@MrAColley/2205-Random-Investigate-and-Modify-Solution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ageBreakBefore w:val="0"/>
        <w:rPr/>
      </w:pPr>
      <w:bookmarkStart w:colFirst="0" w:colLast="0" w:name="_e0xg9zg4rvfs" w:id="16"/>
      <w:bookmarkEnd w:id="16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https://repl.it/@MrAColley/2206-Random-Make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ageBreakBefore w:val="0"/>
        <w:rPr/>
      </w:pPr>
      <w:bookmarkStart w:colFirst="0" w:colLast="0" w:name="_e25riyla0ftp" w:id="17"/>
      <w:bookmarkEnd w:id="17"/>
      <w:r w:rsidDel="00000000" w:rsidR="00000000" w:rsidRPr="00000000">
        <w:rPr>
          <w:rtl w:val="0"/>
        </w:rPr>
        <w:t xml:space="preserve">3 - Modulus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ageBreakBefore w:val="0"/>
        <w:rPr/>
      </w:pPr>
      <w:bookmarkStart w:colFirst="0" w:colLast="0" w:name="_sd3974k2s94i" w:id="18"/>
      <w:bookmarkEnd w:id="18"/>
      <w:r w:rsidDel="00000000" w:rsidR="00000000" w:rsidRPr="00000000">
        <w:rPr>
          <w:rtl w:val="0"/>
        </w:rPr>
        <w:t xml:space="preserve">TEACHER NOTES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Modulus performs integer division and returns the </w:t>
      </w:r>
      <w:r w:rsidDel="00000000" w:rsidR="00000000" w:rsidRPr="00000000">
        <w:rPr>
          <w:b w:val="1"/>
          <w:rtl w:val="0"/>
        </w:rPr>
        <w:t xml:space="preserve">remainder 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It uses the % operator.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3 % 1</w:t>
      </w:r>
      <w:r w:rsidDel="00000000" w:rsidR="00000000" w:rsidRPr="00000000">
        <w:rPr>
          <w:rtl w:val="0"/>
        </w:rPr>
        <w:t xml:space="preserve"> = 3 remainder 0, so the value returned would be 0.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5 % 2 </w:t>
      </w:r>
      <w:r w:rsidDel="00000000" w:rsidR="00000000" w:rsidRPr="00000000">
        <w:rPr>
          <w:rtl w:val="0"/>
        </w:rPr>
        <w:t xml:space="preserve">= 2 remainder 1, so the value returned would be 1.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14 % 4</w:t>
      </w:r>
      <w:r w:rsidDel="00000000" w:rsidR="00000000" w:rsidRPr="00000000">
        <w:rPr>
          <w:rtl w:val="0"/>
        </w:rPr>
        <w:t xml:space="preserve"> = 3 remainder 2, so the value returned would be 2.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It is really useful for working out whether a number is divisible by another one - if the remainder returned is 0 then the number is exactly divisible.  So to calculate if a number is in the 2 times table you would mod it by 2, if the remainder is 0 then the number is in the 2 times table.</w:t>
      </w:r>
    </w:p>
    <w:p w:rsidR="00000000" w:rsidDel="00000000" w:rsidP="00000000" w:rsidRDefault="00000000" w:rsidRPr="00000000" w14:paraId="0000007A">
      <w:pPr>
        <w:pStyle w:val="Heading4"/>
        <w:pageBreakBefore w:val="0"/>
        <w:rPr/>
      </w:pPr>
      <w:bookmarkStart w:colFirst="0" w:colLast="0" w:name="_loos566is0" w:id="19"/>
      <w:bookmarkEnd w:id="19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7B">
      <w:pPr>
        <w:pStyle w:val="Heading5"/>
        <w:pageBreakBefore w:val="0"/>
        <w:rPr/>
      </w:pPr>
      <w:bookmarkStart w:colFirst="0" w:colLast="0" w:name="_s9mtny91ajcm" w:id="20"/>
      <w:bookmarkEnd w:id="20"/>
      <w:r w:rsidDel="00000000" w:rsidR="00000000" w:rsidRPr="00000000">
        <w:rPr>
          <w:rtl w:val="0"/>
        </w:rPr>
        <w:t xml:space="preserve">Predict And Run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https://repl.it/@MrAColley/2207-Modulus-Predict-and-Run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https://repl.it/@MrAColley/2207-Modulus-Predict-and-Run-Solution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ageBreakBefore w:val="0"/>
        <w:rPr/>
      </w:pPr>
      <w:bookmarkStart w:colFirst="0" w:colLast="0" w:name="_3ptucwtnh2ep" w:id="21"/>
      <w:bookmarkEnd w:id="21"/>
      <w:r w:rsidDel="00000000" w:rsidR="00000000" w:rsidRPr="00000000">
        <w:rPr>
          <w:rtl w:val="0"/>
        </w:rPr>
        <w:t xml:space="preserve">Investigate And Modify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https://repl.it/@MrAColley/2208-Modulus-Investigate-and-Modify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https://repl.it/@MrAColley/2208-Modulus-Investigate-and-Modify-Solution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ageBreakBefore w:val="0"/>
        <w:rPr/>
      </w:pPr>
      <w:bookmarkStart w:colFirst="0" w:colLast="0" w:name="_hxulv22k7np5" w:id="22"/>
      <w:bookmarkEnd w:id="22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Task and instructions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https://repl.it/@MrAColley/2209-Modulus-Make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Example solution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https://repl.it/@MrAColley/2209-Modulus-Make-Solution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.it/@MrAColley/2208-Modulus-Investigate-and-Modify-Solution" TargetMode="External"/><Relationship Id="rId11" Type="http://schemas.openxmlformats.org/officeDocument/2006/relationships/hyperlink" Target="https://repl.it/@MrAColley/2203-Type-and-Cast-Make-Solution" TargetMode="External"/><Relationship Id="rId22" Type="http://schemas.openxmlformats.org/officeDocument/2006/relationships/hyperlink" Target="https://repl.it/@MrAColley/2209-Modulus-Make-Solution" TargetMode="External"/><Relationship Id="rId10" Type="http://schemas.openxmlformats.org/officeDocument/2006/relationships/hyperlink" Target="https://repl.it/@MrAColley/2203-Type-and-Cast-Make" TargetMode="External"/><Relationship Id="rId21" Type="http://schemas.openxmlformats.org/officeDocument/2006/relationships/hyperlink" Target="https://repl.it/@MrAColley/2209-Modulus-Make" TargetMode="External"/><Relationship Id="rId13" Type="http://schemas.openxmlformats.org/officeDocument/2006/relationships/hyperlink" Target="https://repl.it/@MrAColley/2204-Random-Predict-and-Run-1" TargetMode="External"/><Relationship Id="rId12" Type="http://schemas.openxmlformats.org/officeDocument/2006/relationships/hyperlink" Target="https://repl.it/@MrAColley/2204-Random-Predict-and-Ru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.it/@MrAColley/2202-Type-and-Cast-Investigate-and-Modify-Solution" TargetMode="External"/><Relationship Id="rId15" Type="http://schemas.openxmlformats.org/officeDocument/2006/relationships/hyperlink" Target="https://repl.it/@MrAColley/2205-Random-Investigate-and-Modify-Solution" TargetMode="External"/><Relationship Id="rId14" Type="http://schemas.openxmlformats.org/officeDocument/2006/relationships/hyperlink" Target="https://repl.it/@MrAColley/2205-Random-Investigate-and-Modify" TargetMode="External"/><Relationship Id="rId17" Type="http://schemas.openxmlformats.org/officeDocument/2006/relationships/hyperlink" Target="https://repl.it/@MrAColley/2207-Modulus-Predict-and-Run" TargetMode="External"/><Relationship Id="rId16" Type="http://schemas.openxmlformats.org/officeDocument/2006/relationships/hyperlink" Target="https://repl.it/@MrAColley/2206-Random-Make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.it/@MrAColley/2208-Modulus-Investigate-and-Modify" TargetMode="External"/><Relationship Id="rId6" Type="http://schemas.openxmlformats.org/officeDocument/2006/relationships/hyperlink" Target="https://repl.it/@MrAColley/2201-Type-and-Cast-Predict-Run" TargetMode="External"/><Relationship Id="rId18" Type="http://schemas.openxmlformats.org/officeDocument/2006/relationships/hyperlink" Target="https://repl.it/@MrAColley/2207-Modulus-Predict-and-Run-Solution" TargetMode="External"/><Relationship Id="rId7" Type="http://schemas.openxmlformats.org/officeDocument/2006/relationships/hyperlink" Target="https://repl.it/@MrAColley/2201-Type-and-Cast-Predict-Run-Solution" TargetMode="External"/><Relationship Id="rId8" Type="http://schemas.openxmlformats.org/officeDocument/2006/relationships/hyperlink" Target="https://repl.it/@MrAColley/2202-Type-and-Cast-Investigate-and-Mod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