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8794" w14:textId="77777777" w:rsidR="009D02B4" w:rsidRDefault="00000000">
      <w:pPr>
        <w:jc w:val="center"/>
        <w:rPr>
          <w:sz w:val="24"/>
          <w:lang w:eastAsia="ja-JP"/>
        </w:rPr>
      </w:pPr>
      <w:r>
        <w:rPr>
          <w:rFonts w:hint="eastAsia"/>
          <w:sz w:val="44"/>
          <w:szCs w:val="44"/>
        </w:rPr>
        <w:t>落雪日记</w:t>
      </w:r>
    </w:p>
    <w:p w14:paraId="7867FAD9" w14:textId="77777777" w:rsidR="009D02B4" w:rsidRPr="009902CB" w:rsidRDefault="009902CB">
      <w:pPr>
        <w:jc w:val="center"/>
        <w:rPr>
          <w:rFonts w:ascii="MS Mincho" w:eastAsia="MS Mincho" w:hAnsi="MS Mincho" w:cs="ヒラギノ明朝 ProN"/>
          <w:sz w:val="44"/>
          <w:szCs w:val="44"/>
          <w:lang w:eastAsia="ja-JP"/>
        </w:rPr>
      </w:pPr>
      <w:r>
        <w:rPr>
          <w:rFonts w:ascii="MS Mincho" w:eastAsia="MS Mincho" w:hAnsi="MS Mincho" w:cs="ヒラギノ明朝 ProN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902CB" w:rsidRPr="009902CB">
              <w:rPr>
                <w:rFonts w:ascii="MS Mincho" w:eastAsia="MS Mincho" w:hAnsi="MS Mincho" w:cs="ヒラギノ明朝 ProN"/>
                <w:sz w:val="22"/>
                <w:szCs w:val="44"/>
                <w:lang w:eastAsia="ja-JP"/>
              </w:rPr>
              <w:t>おつ</w:t>
            </w:r>
          </w:rt>
          <w:rubyBase>
            <w:r w:rsidR="009902CB">
              <w:rPr>
                <w:rFonts w:ascii="MS Mincho" w:eastAsia="MS Mincho" w:hAnsi="MS Mincho" w:cs="ヒラギノ明朝 ProN"/>
                <w:sz w:val="44"/>
                <w:szCs w:val="44"/>
                <w:lang w:eastAsia="ja-JP"/>
              </w:rPr>
              <w:t>落</w:t>
            </w:r>
          </w:rubyBase>
        </w:ruby>
      </w:r>
      <w:r>
        <w:rPr>
          <w:rFonts w:ascii="MS Mincho" w:eastAsia="MS Mincho" w:hAnsi="MS Mincho" w:cs="ヒラギノ明朝 ProN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902CB" w:rsidRPr="009902CB">
              <w:rPr>
                <w:rFonts w:ascii="MS Mincho" w:eastAsia="MS Mincho" w:hAnsi="MS Mincho" w:cs="ヒラギノ明朝 ProN"/>
                <w:sz w:val="22"/>
                <w:szCs w:val="44"/>
                <w:lang w:eastAsia="ja-JP"/>
              </w:rPr>
              <w:t>ゆき</w:t>
            </w:r>
          </w:rt>
          <w:rubyBase>
            <w:r w:rsidR="009902CB">
              <w:rPr>
                <w:rFonts w:ascii="MS Mincho" w:eastAsia="MS Mincho" w:hAnsi="MS Mincho" w:cs="ヒラギノ明朝 ProN"/>
                <w:sz w:val="44"/>
                <w:szCs w:val="44"/>
                <w:lang w:eastAsia="ja-JP"/>
              </w:rPr>
              <w:t>雪</w:t>
            </w:r>
          </w:rubyBase>
        </w:ruby>
      </w:r>
      <w:r w:rsidRPr="009902CB">
        <w:rPr>
          <w:rFonts w:ascii="MS Mincho" w:eastAsia="MS Mincho" w:hAnsi="MS Mincho" w:cs="ヒラギノ明朝 ProN"/>
          <w:sz w:val="44"/>
          <w:szCs w:val="44"/>
          <w:lang w:eastAsia="ja-JP"/>
        </w:rPr>
        <w:t>日記</w:t>
      </w:r>
    </w:p>
    <w:p w14:paraId="480F5EFA" w14:textId="77777777" w:rsidR="009D02B4" w:rsidRDefault="00000000">
      <w:pPr>
        <w:jc w:val="right"/>
        <w:rPr>
          <w:rFonts w:ascii="ヒラギノ明朝 ProN" w:eastAsia="ヒラギノ明朝 ProN" w:hAnsi="ヒラギノ明朝 ProN" w:cs="ヒラギノ明朝 ProN"/>
          <w:sz w:val="32"/>
          <w:szCs w:val="32"/>
        </w:rPr>
      </w:pPr>
      <w:r>
        <w:rPr>
          <w:rFonts w:ascii="ヒラギノ明朝 ProN" w:eastAsia="ヒラギノ明朝 ProN" w:hAnsi="ヒラギノ明朝 ProN" w:cs="ヒラギノ明朝 ProN" w:hint="eastAsia"/>
          <w:sz w:val="32"/>
          <w:szCs w:val="32"/>
        </w:rPr>
        <w:t>忘北</w:t>
      </w:r>
      <w:r>
        <w:rPr>
          <w:rFonts w:ascii="ヒラギノ明朝 ProN" w:eastAsia="ヒラギノ明朝 ProN" w:hAnsi="ヒラギノ明朝 ProN" w:cs="ヒラギノ明朝 ProN" w:hint="eastAsia"/>
          <w:sz w:val="32"/>
          <w:szCs w:val="32"/>
          <w:lang w:eastAsia="ja-JP"/>
        </w:rPr>
        <w:t xml:space="preserve">　</w:t>
      </w:r>
      <w:r>
        <w:rPr>
          <w:rFonts w:ascii="ヒラギノ明朝 ProN" w:eastAsia="ヒラギノ明朝 ProN" w:hAnsi="ヒラギノ明朝 ProN" w:cs="ヒラギノ明朝 ProN" w:hint="eastAsia"/>
          <w:sz w:val="32"/>
          <w:szCs w:val="32"/>
        </w:rPr>
        <w:t>落雪/作</w:t>
      </w:r>
    </w:p>
    <w:p w14:paraId="10BB7850" w14:textId="77777777" w:rsidR="009D02B4" w:rsidRDefault="00000000">
      <w:pPr>
        <w:jc w:val="right"/>
        <w:rPr>
          <w:rFonts w:ascii="ヒラギノ明朝 ProN" w:eastAsia="ヒラギノ明朝 ProN" w:hAnsi="ヒラギノ明朝 ProN" w:cs="ヒラギノ明朝 ProN"/>
          <w:sz w:val="32"/>
          <w:szCs w:val="32"/>
        </w:rPr>
      </w:pPr>
      <w:r>
        <w:rPr>
          <w:rFonts w:ascii="ヒラギノ明朝 ProN" w:eastAsia="ヒラギノ明朝 ProN" w:hAnsi="ヒラギノ明朝 ProN" w:cs="ヒラギノ明朝 ProN" w:hint="eastAsia"/>
          <w:color w:val="00B0F0"/>
          <w:sz w:val="32"/>
          <w:szCs w:val="32"/>
        </w:rPr>
        <w:t>刘鲤/译</w:t>
      </w:r>
    </w:p>
    <w:p w14:paraId="0303403A" w14:textId="77777777" w:rsidR="009D02B4" w:rsidRDefault="00000000">
      <w:pPr>
        <w:jc w:val="center"/>
        <w:rPr>
          <w:color w:val="00B0F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本文来自</w:t>
      </w:r>
      <w:r>
        <w:rPr>
          <w:rFonts w:hint="eastAsia"/>
          <w:color w:val="00B0F0"/>
          <w:sz w:val="28"/>
          <w:szCs w:val="28"/>
        </w:rPr>
        <w:t>瀛寰</w:t>
      </w:r>
      <w:r>
        <w:rPr>
          <w:rFonts w:hint="eastAsia"/>
          <w:color w:val="FF0000"/>
          <w:sz w:val="28"/>
          <w:szCs w:val="28"/>
        </w:rPr>
        <w:t>世界观，切勿联系实际。</w:t>
      </w:r>
    </w:p>
    <w:p w14:paraId="2EC39629" w14:textId="77777777" w:rsidR="009D02B4" w:rsidRDefault="00000000">
      <w:pPr>
        <w:jc w:val="center"/>
        <w:rPr>
          <w:szCs w:val="21"/>
        </w:rPr>
      </w:pPr>
      <w:r>
        <w:rPr>
          <w:rFonts w:hint="eastAsia"/>
          <w:sz w:val="28"/>
          <w:szCs w:val="28"/>
        </w:rPr>
        <w:t>一</w:t>
      </w:r>
    </w:p>
    <w:p w14:paraId="2064795E" w14:textId="24847B39" w:rsidR="009D02B4" w:rsidRPr="004B6BEC" w:rsidRDefault="00000000" w:rsidP="009902CB">
      <w:pPr>
        <w:rPr>
          <w:rFonts w:ascii="Times New Roman" w:eastAsia="宋体" w:hAnsi="Times New Roman" w:cs="Times New Roman"/>
          <w:color w:val="00B0F0"/>
          <w:szCs w:val="21"/>
          <w:lang w:val="tr-TR"/>
        </w:rPr>
      </w:pPr>
      <w:r>
        <w:rPr>
          <w:rFonts w:hint="eastAsia"/>
          <w:szCs w:val="21"/>
          <w:lang w:eastAsia="ja-JP"/>
        </w:rPr>
        <w:t xml:space="preserve">　　</w:t>
      </w:r>
      <w:r>
        <w:rPr>
          <w:rFonts w:hint="eastAsia"/>
          <w:szCs w:val="21"/>
        </w:rPr>
        <w:t>川端家是书香门第——大姓之家大约都如此。我在川端家时，父母都劝长兄们多读些圣人吉训，我也被带着读那些呆板文字。不过，空暇之时，长兄们或“窃读”些市井闲书、町人文学，或暗里读些译过来的西洋新奇书目。想来那时也没有什么，无非《北洋风物志》</w:t>
      </w:r>
      <w:r w:rsidRPr="004B6BEC">
        <w:rPr>
          <w:rFonts w:eastAsia="宋体" w:hint="eastAsia"/>
          <w:color w:val="00B0F0"/>
          <w:szCs w:val="21"/>
        </w:rPr>
        <w:t>（</w:t>
      </w:r>
      <w:r w:rsidRPr="004B6BEC">
        <w:rPr>
          <w:rFonts w:ascii="Times New Roman" w:eastAsia="Times New Roman" w:hAnsi="Times New Roman" w:cs="Times New Roman"/>
          <w:color w:val="00B0F0"/>
          <w:szCs w:val="21"/>
        </w:rPr>
        <w:t>Geográpf</w:t>
      </w:r>
      <w:r w:rsidRPr="004B6BEC">
        <w:rPr>
          <w:rFonts w:ascii="Times New Roman" w:eastAsia="Times New Roman" w:hAnsi="Times New Roman" w:cs="Times New Roman"/>
          <w:color w:val="00B0F0"/>
          <w:szCs w:val="21"/>
          <w:lang w:val="tr-TR"/>
        </w:rPr>
        <w:t>ıe ob Orke</w:t>
      </w:r>
      <w:r w:rsidR="00AD70FF" w:rsidRPr="004B6BEC">
        <w:rPr>
          <w:rFonts w:ascii="Times New Roman" w:hAnsi="Times New Roman" w:cs="Times New Roman"/>
          <w:color w:val="00B0F0"/>
          <w:szCs w:val="21"/>
          <w:lang w:val="tr-TR"/>
        </w:rPr>
        <w:t>n</w:t>
      </w:r>
      <w:r w:rsidR="005D19E1">
        <w:rPr>
          <w:rFonts w:asciiTheme="minorEastAsia" w:hAnsiTheme="minorEastAsia" w:cs="Times New Roman"/>
          <w:color w:val="00B0F0"/>
          <w:szCs w:val="21"/>
          <w:lang w:val="tr-TR"/>
        </w:rPr>
        <w:t xml:space="preserve"> </w:t>
      </w:r>
      <w:r w:rsidR="009902CB" w:rsidRPr="004B6BEC">
        <w:rPr>
          <w:rFonts w:ascii="宋体" w:eastAsia="宋体" w:hAnsi="宋体" w:cs="宋体" w:hint="eastAsia"/>
          <w:color w:val="00B0F0"/>
          <w:szCs w:val="21"/>
          <w:lang w:val="tr-TR"/>
        </w:rPr>
        <w:t>，“</w:t>
      </w:r>
      <w:r w:rsidRPr="004B6BEC">
        <w:rPr>
          <w:rFonts w:ascii="Times New Roman" w:eastAsia="宋体" w:hAnsi="Times New Roman" w:cs="Times New Roman" w:hint="eastAsia"/>
          <w:color w:val="00B0F0"/>
          <w:szCs w:val="21"/>
          <w:lang w:val="tr-TR"/>
        </w:rPr>
        <w:t>於留根地理</w:t>
      </w:r>
      <w:r w:rsidR="009902CB" w:rsidRPr="004B6BEC">
        <w:rPr>
          <w:rFonts w:asciiTheme="minorEastAsia" w:eastAsia="宋体" w:hAnsiTheme="minorEastAsia" w:cs="Times New Roman" w:hint="eastAsia"/>
          <w:color w:val="00B0F0"/>
          <w:szCs w:val="21"/>
          <w:lang w:val="tr-TR"/>
        </w:rPr>
        <w:t>”</w:t>
      </w:r>
      <w:r w:rsidRPr="004B6BEC">
        <w:rPr>
          <w:rFonts w:ascii="Times New Roman" w:eastAsia="宋体" w:hAnsi="Times New Roman" w:cs="Times New Roman" w:hint="eastAsia"/>
          <w:color w:val="00B0F0"/>
          <w:szCs w:val="21"/>
          <w:lang w:val="tr-TR"/>
        </w:rPr>
        <w:t>。）</w:t>
      </w:r>
      <w:r w:rsidRPr="004B6BEC">
        <w:rPr>
          <w:rFonts w:ascii="Times New Roman" w:eastAsia="宋体" w:hAnsi="Times New Roman" w:cs="Times New Roman" w:hint="eastAsia"/>
          <w:szCs w:val="21"/>
          <w:lang w:val="tr-TR"/>
        </w:rPr>
        <w:t>之类的，</w:t>
      </w:r>
      <w:r w:rsidRPr="004B6BEC">
        <w:rPr>
          <w:rFonts w:ascii="Times New Roman" w:hAnsi="Times New Roman" w:cs="Times New Roman" w:hint="eastAsia"/>
          <w:szCs w:val="21"/>
          <w:lang w:val="tr-TR"/>
        </w:rPr>
        <w:t>现在已随处可见，</w:t>
      </w:r>
      <w:r w:rsidRPr="004B6BEC">
        <w:rPr>
          <w:rFonts w:ascii="Times New Roman" w:eastAsia="宋体" w:hAnsi="Times New Roman" w:cs="Times New Roman" w:hint="eastAsia"/>
          <w:szCs w:val="21"/>
          <w:lang w:val="tr-TR"/>
        </w:rPr>
        <w:t>但在当时已足够珍奇。此书乃托经理司的人从姬圣辗转买来，译成瀛洲文字后很少出版，有时只有一些钞本流传。</w:t>
      </w:r>
      <w:r w:rsidRPr="004B6BEC">
        <w:rPr>
          <w:rFonts w:ascii="Times New Roman" w:eastAsia="宋体" w:hAnsi="Times New Roman" w:cs="Times New Roman" w:hint="eastAsia"/>
          <w:szCs w:val="21"/>
        </w:rPr>
        <w:t>大概是受幼时父亲川端德康严苛教育影响，我尤不喜圣人吉训，只爱看那武人、町人文学，间或读些或完整或残破的西洋书目。一到家中修禊诸事得机缘看戏，那真是：</w:t>
      </w:r>
    </w:p>
    <w:p w14:paraId="4990C6CB" w14:textId="1A6C1758" w:rsidR="009D02B4" w:rsidRDefault="00000000" w:rsidP="004B6BEC">
      <w:pPr>
        <w:jc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 w:hint="eastAsia"/>
          <w:szCs w:val="21"/>
        </w:rPr>
        <w:t>偃仰高歌颦笑乐，狂言举手现人情。跻身粉墨兴悲喜，曲罢心间暗夜明。</w:t>
      </w:r>
    </w:p>
    <w:p w14:paraId="522723B3" w14:textId="3FC83F1F" w:rsidR="009D02B4" w:rsidRPr="004B6BEC" w:rsidRDefault="004B6BEC">
      <w:pPr>
        <w:jc w:val="left"/>
        <w:rPr>
          <w:rFonts w:ascii="Times New Roman" w:eastAsia="宋体" w:hAnsi="Times New Roman" w:cs="Times New Roman"/>
          <w:szCs w:val="21"/>
        </w:rPr>
      </w:pPr>
      <w:r w:rsidRPr="004B6BEC">
        <w:rPr>
          <w:rFonts w:ascii="Times New Roman" w:eastAsia="宋体" w:hAnsi="Times New Roman" w:cs="Times New Roman" w:hint="eastAsia"/>
          <w:szCs w:val="21"/>
          <w:lang w:eastAsia="ja-JP"/>
        </w:rPr>
        <w:t xml:space="preserve">　　</w:t>
      </w:r>
      <w:r w:rsidR="00000000" w:rsidRPr="004B6BEC">
        <w:rPr>
          <w:rFonts w:ascii="Times New Roman" w:eastAsia="宋体" w:hAnsi="Times New Roman" w:cs="Times New Roman" w:hint="eastAsia"/>
          <w:szCs w:val="21"/>
        </w:rPr>
        <w:t>实在照亮了我在严父管教下有些暗淡的心田。最爱的当数揆戏，比起鉴戏那多半烂熟于心的内容，揆戏使人耳目一新，至于目不暇接的地步。坐在包厢也不怕有旁人笑话，有时还可借袖子或团扇捂嘴莞尔，又或潸然。惜家父不喜这些，故能纵情笑乐的时光并不多。</w:t>
      </w:r>
    </w:p>
    <w:p w14:paraId="42916E95" w14:textId="77777777" w:rsidR="009D02B4" w:rsidRPr="004B6BEC" w:rsidRDefault="00000000">
      <w:pPr>
        <w:jc w:val="left"/>
        <w:rPr>
          <w:rFonts w:ascii="Times New Roman" w:eastAsia="宋体" w:hAnsi="Times New Roman" w:cs="Times New Roman"/>
          <w:szCs w:val="21"/>
        </w:rPr>
      </w:pPr>
      <w:r w:rsidRPr="004B6BEC">
        <w:rPr>
          <w:rFonts w:ascii="Times New Roman" w:eastAsia="宋体" w:hAnsi="Times New Roman" w:cs="Times New Roman" w:hint="eastAsia"/>
          <w:szCs w:val="21"/>
          <w:lang w:eastAsia="ja-JP"/>
        </w:rPr>
        <w:t xml:space="preserve">　　</w:t>
      </w:r>
      <w:r w:rsidRPr="004B6BEC">
        <w:rPr>
          <w:rFonts w:ascii="Times New Roman" w:eastAsia="宋体" w:hAnsi="Times New Roman" w:cs="Times New Roman" w:hint="eastAsia"/>
          <w:szCs w:val="21"/>
        </w:rPr>
        <w:t>动情之处，言语不免累赘。不妨书归正传，讲些日常琐事。</w:t>
      </w:r>
    </w:p>
    <w:p w14:paraId="604C1AD3" w14:textId="77777777" w:rsidR="009D02B4" w:rsidRPr="004B6BEC" w:rsidRDefault="00000000">
      <w:pPr>
        <w:jc w:val="left"/>
        <w:rPr>
          <w:rFonts w:ascii="Times New Roman" w:eastAsia="宋体" w:hAnsi="Times New Roman" w:cs="Times New Roman"/>
          <w:szCs w:val="21"/>
        </w:rPr>
      </w:pPr>
      <w:r w:rsidRPr="004B6BEC">
        <w:rPr>
          <w:rFonts w:ascii="Times New Roman" w:eastAsia="宋体" w:hAnsi="Times New Roman" w:cs="Times New Roman" w:hint="eastAsia"/>
          <w:szCs w:val="21"/>
          <w:lang w:eastAsia="ja-JP"/>
        </w:rPr>
        <w:t xml:space="preserve">　　</w:t>
      </w:r>
      <w:r w:rsidRPr="004B6BEC">
        <w:rPr>
          <w:rFonts w:ascii="Times New Roman" w:eastAsia="宋体" w:hAnsi="Times New Roman" w:cs="Times New Roman" w:hint="eastAsia"/>
          <w:szCs w:val="21"/>
        </w:rPr>
        <w:t>也无非那几本书罢了。一日家父匆匆来长兄房时，长兄正读《踯躅氏故事》（</w:t>
      </w:r>
      <w:r w:rsidRPr="004B6BEC">
        <w:rPr>
          <w:rFonts w:ascii="MS Mincho" w:eastAsia="宋体" w:hAnsi="MS Mincho" w:cs="ヒラギノ明朝 ProN"/>
          <w:szCs w:val="21"/>
          <w:lang w:eastAsia="ja-JP"/>
        </w:rPr>
        <w:t>躑躅物語</w:t>
      </w:r>
      <w:r w:rsidRPr="004B6BEC">
        <w:rPr>
          <w:rFonts w:ascii="Times New Roman" w:eastAsia="宋体" w:hAnsi="Times New Roman" w:cs="Times New Roman" w:hint="eastAsia"/>
          <w:szCs w:val="21"/>
        </w:rPr>
        <w:t>），回避不及。家父大为光火，在长兄房内抄出三四本闲书，杖责半日。长兄三日内不能坐卧。自那以后“窃读”却没有姑息，反而愈演愈烈，各人出了一套“谋略”，戮力同心不为家父发觉。家父见长兄们功课倒也含糊，又未再度查出所谓“淫邪之物”，便少有呵责。长兄们入仕之时，考核等级也无甚大闪失，平平稳稳——百年以来便如此。</w:t>
      </w:r>
    </w:p>
    <w:p w14:paraId="62AE028B" w14:textId="77777777" w:rsidR="009D02B4" w:rsidRPr="004B6BEC" w:rsidRDefault="00000000">
      <w:pPr>
        <w:jc w:val="left"/>
        <w:rPr>
          <w:rFonts w:ascii="Times New Roman" w:eastAsia="宋体" w:hAnsi="Times New Roman" w:cs="Times New Roman"/>
          <w:szCs w:val="21"/>
        </w:rPr>
      </w:pPr>
      <w:r w:rsidRPr="004B6BEC">
        <w:rPr>
          <w:rFonts w:ascii="Times New Roman" w:eastAsia="宋体" w:hAnsi="Times New Roman" w:cs="Times New Roman" w:hint="eastAsia"/>
          <w:szCs w:val="21"/>
          <w:lang w:eastAsia="ja-JP"/>
        </w:rPr>
        <w:t xml:space="preserve">　　</w:t>
      </w:r>
      <w:r w:rsidRPr="004B6BEC">
        <w:rPr>
          <w:rFonts w:ascii="Times New Roman" w:eastAsia="宋体" w:hAnsi="Times New Roman" w:cs="Times New Roman" w:hint="eastAsia"/>
          <w:szCs w:val="21"/>
        </w:rPr>
        <w:t>及笄之年（十五岁）家父为我起官名。是日正值朔冬，落雪纷纷，堂中燃一暖炉，家中老少欣然围炉设宴而坐。家父于主席，祝酒祝健康；家母为我梳发髻，发根处瘙痒不止，甚是惬意。理顺长发后，家母用巧手为我固定好发型，昭示成人之日到来。身着厚重和服向各位行礼后，家人连连喝彩。于是家父曰：“念汝年方及笄，稳重不失风度，取窗外落雪赐汝官名。今后当如白雪皑皑，不亏昭质；落雪纷纷，不失雅致。”叩首谢过家父，家母喟然太息：“小花（乳名）也已成人。远行勿忘生长地。”当时见家母落泪，不解其意，只知劝阻：“小花还在，愿听候母亲吩咐。”宴后问家母，家母亦不肯说。</w:t>
      </w:r>
    </w:p>
    <w:p w14:paraId="15FE9F66" w14:textId="77777777" w:rsidR="00CC761C" w:rsidRDefault="00000000" w:rsidP="00CC761C">
      <w:pPr>
        <w:jc w:val="left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 w:hint="eastAsia"/>
          <w:szCs w:val="21"/>
          <w:lang w:eastAsia="ja-JP"/>
        </w:rPr>
        <w:t xml:space="preserve">　　</w:t>
      </w:r>
      <w:r>
        <w:rPr>
          <w:rFonts w:ascii="Times New Roman" w:eastAsia="Times New Roman" w:hAnsi="Times New Roman" w:cs="Times New Roman" w:hint="eastAsia"/>
          <w:szCs w:val="21"/>
        </w:rPr>
        <w:t>那知与家人长久厮守为幻影，正是：</w:t>
      </w:r>
      <w:r w:rsidRPr="00AD70FF">
        <w:rPr>
          <w:rFonts w:ascii="MS Mincho" w:eastAsia="MS Mincho" w:hAnsi="MS Mincho" w:cs="ヒラギノ明朝 ProN"/>
          <w:szCs w:val="21"/>
          <w:lang w:eastAsia="ja-JP"/>
        </w:rPr>
        <w:t>花匂ふ　いづれ散り去る　落つるゆきの　勁き風憑き　あと見つけまじ</w:t>
      </w:r>
      <w:r w:rsidR="00AD70FF">
        <w:rPr>
          <w:rFonts w:asciiTheme="minorEastAsia" w:hAnsiTheme="minorEastAsia" w:cs="ヒラギノ明朝 ProN" w:hint="eastAsia"/>
          <w:szCs w:val="21"/>
        </w:rPr>
        <w:t>。</w:t>
      </w:r>
      <w:r>
        <w:rPr>
          <w:rFonts w:ascii="Times New Roman" w:eastAsia="Times New Roman" w:hAnsi="Times New Roman" w:cs="Times New Roman" w:hint="eastAsia"/>
          <w:szCs w:val="21"/>
        </w:rPr>
        <w:t>（朵朵鲜妍终散落，乘风白雪迹难寻。）</w:t>
      </w:r>
    </w:p>
    <w:p w14:paraId="70DEAC64" w14:textId="09BC05F9" w:rsidR="00CC761C" w:rsidRPr="004B6BEC" w:rsidRDefault="004B6BEC" w:rsidP="004B6BEC">
      <w:pPr>
        <w:jc w:val="left"/>
        <w:rPr>
          <w:rFonts w:ascii="Times New Roman" w:eastAsia="宋体" w:hAnsi="Times New Roman" w:cs="Times New Roman"/>
          <w:szCs w:val="21"/>
        </w:rPr>
      </w:pPr>
      <w:r w:rsidRPr="004B6BEC">
        <w:rPr>
          <w:rFonts w:ascii="Times New Roman" w:eastAsia="宋体" w:hAnsi="Times New Roman" w:cs="Times New Roman" w:hint="eastAsia"/>
          <w:szCs w:val="21"/>
          <w:lang w:eastAsia="ja-JP"/>
        </w:rPr>
        <w:t xml:space="preserve">　　</w:t>
      </w:r>
      <w:r w:rsidR="00000000" w:rsidRPr="004B6BEC">
        <w:rPr>
          <w:rFonts w:ascii="Times New Roman" w:eastAsia="宋体" w:hAnsi="Times New Roman" w:cs="Times New Roman" w:hint="eastAsia"/>
          <w:szCs w:val="21"/>
        </w:rPr>
        <w:t>约莫一年以后忘北家派人来说媒，家父与家母商议罢，便同意了。也是一日白雪飘飘，娇嫩花儿却上了忘北氏牛车。</w:t>
      </w:r>
    </w:p>
    <w:p w14:paraId="66CD76B4" w14:textId="5EBC0DE8" w:rsidR="009D02B4" w:rsidRPr="004B6BEC" w:rsidRDefault="004B6BEC" w:rsidP="004B6BEC">
      <w:pPr>
        <w:jc w:val="left"/>
        <w:rPr>
          <w:rFonts w:ascii="Times New Roman" w:eastAsia="宋体" w:hAnsi="Times New Roman" w:cs="Times New Roman"/>
          <w:szCs w:val="21"/>
        </w:rPr>
      </w:pPr>
      <w:r w:rsidRPr="004B6BEC">
        <w:rPr>
          <w:rFonts w:ascii="Times New Roman" w:eastAsia="宋体" w:hAnsi="Times New Roman" w:cs="Times New Roman" w:hint="eastAsia"/>
          <w:szCs w:val="21"/>
          <w:lang w:eastAsia="ja-JP"/>
        </w:rPr>
        <w:t xml:space="preserve">　　</w:t>
      </w:r>
      <w:r w:rsidR="00000000" w:rsidRPr="004B6BEC">
        <w:rPr>
          <w:rFonts w:ascii="Times New Roman" w:eastAsia="宋体" w:hAnsi="Times New Roman" w:cs="Times New Roman" w:hint="eastAsia"/>
          <w:szCs w:val="21"/>
        </w:rPr>
        <w:t>出嫁当年吾年方二八，夫君长我两岁。夫君忘北木人，为大瀛海军军务中人。大瀛久不甚修军务，故夫君平日清闲，常读诗书以陶冶情操。如此说来，出嫁后反而更自由些。忘北家风较开明，略看些闲书也使得，只不要太过沉迷即可。夫君虽清闲，公家事料理也分明，</w:t>
      </w:r>
      <w:r w:rsidR="00000000" w:rsidRPr="004B6BEC">
        <w:rPr>
          <w:rFonts w:ascii="Times New Roman" w:eastAsia="宋体" w:hAnsi="Times New Roman" w:cs="Times New Roman" w:hint="eastAsia"/>
          <w:szCs w:val="21"/>
        </w:rPr>
        <w:lastRenderedPageBreak/>
        <w:t>又少有人央告办事，乐得两袖清风。兄弟中有收礼多者，亦不羡不恼，只知浅斟低唱，何要浮名？可叹日后祸乱迭起，作生离死别，不胜唏嘘！却是后话，且搁置不提。有《西江月》：</w:t>
      </w:r>
    </w:p>
    <w:p w14:paraId="717BA167" w14:textId="77777777" w:rsidR="005D19E1" w:rsidRPr="004B6BEC" w:rsidRDefault="00000000" w:rsidP="00CC761C">
      <w:pPr>
        <w:jc w:val="center"/>
        <w:rPr>
          <w:rFonts w:ascii="Times New Roman" w:eastAsia="宋体" w:hAnsi="Times New Roman" w:cs="Times New Roman"/>
          <w:szCs w:val="21"/>
          <w:lang w:eastAsia="ja-JP"/>
        </w:rPr>
      </w:pPr>
      <w:r w:rsidRPr="004B6BEC">
        <w:rPr>
          <w:rFonts w:ascii="Times New Roman" w:eastAsia="宋体" w:hAnsi="Times New Roman" w:cs="Times New Roman" w:hint="eastAsia"/>
          <w:szCs w:val="21"/>
        </w:rPr>
        <w:t>双袖不藏私欲，三生只有清风。海天同色连澄清，容纳鱼鹰活动。</w:t>
      </w:r>
    </w:p>
    <w:p w14:paraId="734FD125" w14:textId="27CFFF23" w:rsidR="009D02B4" w:rsidRPr="004B6BEC" w:rsidRDefault="00000000" w:rsidP="00CC761C">
      <w:pPr>
        <w:jc w:val="center"/>
        <w:rPr>
          <w:rFonts w:ascii="Times New Roman" w:eastAsia="宋体" w:hAnsi="Times New Roman" w:cs="Times New Roman"/>
          <w:szCs w:val="21"/>
          <w:lang w:eastAsia="ja-JP"/>
        </w:rPr>
      </w:pPr>
      <w:r w:rsidRPr="004B6BEC">
        <w:rPr>
          <w:rFonts w:ascii="Times New Roman" w:eastAsia="宋体" w:hAnsi="Times New Roman" w:cs="Times New Roman" w:hint="eastAsia"/>
          <w:szCs w:val="21"/>
        </w:rPr>
        <w:t>可叹木灵离别，岂因妾室辞公。守空房里盼君归，暂别何成隽永！</w:t>
      </w:r>
    </w:p>
    <w:sectPr w:rsidR="009D02B4" w:rsidRPr="004B6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明朝 Pro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bordersDoNotSurroundHeader/>
  <w:bordersDoNotSurroundFooter/>
  <w:proofState w:grammar="dirty"/>
  <w:defaultTabStop w:val="420"/>
  <w:autoHyphenation/>
  <w:hyphenationZone w:val="357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2B4"/>
    <w:rsid w:val="004B6BEC"/>
    <w:rsid w:val="005D19E1"/>
    <w:rsid w:val="007C7A15"/>
    <w:rsid w:val="009902CB"/>
    <w:rsid w:val="009D02B4"/>
    <w:rsid w:val="00AD70FF"/>
    <w:rsid w:val="00CC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7078A0"/>
  <w15:docId w15:val="{22541B7F-0EBF-4638-9134-6DAB11D3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 Lynn</dc:creator>
  <cp:lastModifiedBy>蘭渓 雪沢</cp:lastModifiedBy>
  <cp:revision>6</cp:revision>
  <dcterms:created xsi:type="dcterms:W3CDTF">2023-04-26T07:21:00Z</dcterms:created>
  <dcterms:modified xsi:type="dcterms:W3CDTF">2023-07-06T15:52:00Z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2052-11.34.0</vt:lpwstr>
  </property>
  <property fmtid="{D5CDD505-2E9C-101B-9397-08002B2CF9AE}" pid="3" name="ICV">
    <vt:lpwstr>BE225AA548BF7931DEEF4764E6B16E88_31</vt:lpwstr>
  </property>
</Properties>
</file>