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8986" w14:textId="77777777" w:rsidR="0078432F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（大</w:t>
      </w:r>
      <w:proofErr w:type="gramStart"/>
      <w:r>
        <w:rPr>
          <w:rFonts w:hint="eastAsia"/>
          <w:sz w:val="52"/>
          <w:szCs w:val="52"/>
        </w:rPr>
        <w:t>瀛</w:t>
      </w:r>
      <w:proofErr w:type="gramEnd"/>
      <w:r>
        <w:rPr>
          <w:rFonts w:hint="eastAsia"/>
          <w:sz w:val="52"/>
          <w:szCs w:val="52"/>
        </w:rPr>
        <w:t>）汉语</w:t>
      </w:r>
      <w:r>
        <w:rPr>
          <w:rFonts w:hint="eastAsia"/>
          <w:sz w:val="52"/>
          <w:szCs w:val="52"/>
        </w:rPr>
        <w:t>-</w:t>
      </w:r>
      <w:proofErr w:type="gramStart"/>
      <w:r>
        <w:rPr>
          <w:rFonts w:hint="eastAsia"/>
          <w:sz w:val="52"/>
          <w:szCs w:val="52"/>
        </w:rPr>
        <w:t>央额列语皮</w:t>
      </w:r>
      <w:proofErr w:type="gramEnd"/>
      <w:r>
        <w:rPr>
          <w:rFonts w:hint="eastAsia"/>
          <w:sz w:val="52"/>
          <w:szCs w:val="52"/>
        </w:rPr>
        <w:t>钦语</w:t>
      </w:r>
    </w:p>
    <w:p w14:paraId="7BBAC07A" w14:textId="77777777" w:rsidR="0078432F" w:rsidRDefault="00000000">
      <w:pPr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hint="eastAsia"/>
          <w:sz w:val="30"/>
          <w:szCs w:val="30"/>
        </w:rPr>
        <w:t>简称“汉央皮钦语（</w:t>
      </w:r>
      <w:r w:rsidRPr="00795F20">
        <w:rPr>
          <w:rFonts w:ascii="ヒラギノ明朝 ProN" w:eastAsia="MS Mincho" w:hAnsi="ヒラギノ明朝 ProN" w:cs="ヒラギノ明朝 ProN"/>
          <w:sz w:val="30"/>
          <w:szCs w:val="30"/>
          <w:lang w:eastAsia="ja-JP"/>
        </w:rPr>
        <w:t>漢央混成語</w:t>
      </w:r>
      <w:r w:rsidRPr="00795F20">
        <w:rPr>
          <w:rFonts w:ascii="ヒラギノ明朝 ProN" w:eastAsia="MS Mincho" w:hAnsi="ヒラギノ明朝 ProN" w:cs="ヒラギノ明朝 ProN" w:hint="eastAsia"/>
          <w:sz w:val="30"/>
          <w:szCs w:val="30"/>
        </w:rPr>
        <w:t>/</w:t>
      </w:r>
      <w:r w:rsidRPr="00795F20">
        <w:rPr>
          <w:rFonts w:ascii="ヒラギノ角ゴシック" w:eastAsia="MS Mincho" w:hAnsi="ヒラギノ角ゴシック" w:cs="ヒラギノ角ゴシック"/>
          <w:sz w:val="30"/>
          <w:szCs w:val="30"/>
          <w:lang w:eastAsia="ja-JP"/>
        </w:rPr>
        <w:t>カンヨ</w:t>
      </w:r>
      <w:r w:rsidRPr="00795F20">
        <w:rPr>
          <w:rFonts w:ascii="ヒラギノ角ゴシック" w:eastAsia="MS Mincho" w:hAnsi="ヒラギノ角ゴシック" w:cs="ヒラギノ角ゴシック" w:hint="eastAsia"/>
          <w:b/>
          <w:bCs/>
          <w:sz w:val="18"/>
          <w:szCs w:val="18"/>
          <w:lang w:eastAsia="ja-JP"/>
        </w:rPr>
        <w:t>グ</w:t>
      </w:r>
      <w:r w:rsidRPr="00795F20">
        <w:rPr>
          <w:rFonts w:ascii="ヒラギノ角ゴシック" w:eastAsia="MS Mincho" w:hAnsi="ヒラギノ角ゴシック" w:cs="ヒラギノ角ゴシック" w:hint="eastAsia"/>
          <w:sz w:val="30"/>
          <w:szCs w:val="30"/>
          <w:lang w:eastAsia="ja-JP"/>
        </w:rPr>
        <w:t>コンセ</w:t>
      </w:r>
      <w:r w:rsidRPr="00795F20">
        <w:rPr>
          <w:rFonts w:ascii="ヒラギノ角ゴシック" w:eastAsia="MS Mincho" w:hAnsi="ヒラギノ角ゴシック" w:cs="ヒラギノ角ゴシック" w:hint="eastAsia"/>
          <w:b/>
          <w:bCs/>
          <w:sz w:val="18"/>
          <w:szCs w:val="18"/>
          <w:lang w:eastAsia="ja-JP"/>
        </w:rPr>
        <w:t>グ</w:t>
      </w:r>
      <w:r w:rsidRPr="00795F20">
        <w:rPr>
          <w:rFonts w:ascii="ヒラギノ角ゴシック" w:eastAsia="MS Mincho" w:hAnsi="ヒラギノ角ゴシック" w:cs="ヒラギノ角ゴシック" w:hint="eastAsia"/>
          <w:sz w:val="30"/>
          <w:szCs w:val="30"/>
          <w:lang w:eastAsia="ja-JP"/>
        </w:rPr>
        <w:t>ゴ</w:t>
      </w:r>
      <w:r>
        <w:rPr>
          <w:rFonts w:ascii="宋体" w:eastAsia="宋体" w:hAnsi="宋体" w:cs="宋体" w:hint="eastAsia"/>
          <w:sz w:val="30"/>
          <w:szCs w:val="30"/>
        </w:rPr>
        <w:t>）”，民间称“</w:t>
      </w:r>
      <w:proofErr w:type="gramStart"/>
      <w:r w:rsidRPr="00795F20">
        <w:rPr>
          <w:rFonts w:ascii="ヒラギノ明朝 ProN" w:eastAsia="MS Mincho" w:hAnsi="ヒラギノ明朝 ProN" w:cs="ヒラギノ明朝 ProN"/>
          <w:sz w:val="30"/>
          <w:szCs w:val="30"/>
          <w:lang w:eastAsia="ja-JP"/>
        </w:rPr>
        <w:t>仮</w:t>
      </w:r>
      <w:proofErr w:type="gramEnd"/>
      <w:r w:rsidRPr="00795F20">
        <w:rPr>
          <w:rFonts w:ascii="ヒラギノ明朝 ProN" w:eastAsia="MS Mincho" w:hAnsi="ヒラギノ明朝 ProN" w:cs="ヒラギノ明朝 ProN"/>
          <w:sz w:val="30"/>
          <w:szCs w:val="30"/>
          <w:lang w:eastAsia="ja-JP"/>
        </w:rPr>
        <w:t>洋話</w:t>
      </w:r>
      <w:r>
        <w:rPr>
          <w:rFonts w:ascii="宋体" w:eastAsia="宋体" w:hAnsi="宋体" w:cs="宋体" w:hint="eastAsia"/>
          <w:sz w:val="30"/>
          <w:szCs w:val="30"/>
        </w:rPr>
        <w:t>（假洋话）”。是在宵山，大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瀛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汉族人和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央额列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人长期交流产生的交际工具。</w:t>
      </w:r>
    </w:p>
    <w:p w14:paraId="4677109D" w14:textId="77777777" w:rsidR="0078432F" w:rsidRDefault="00000000">
      <w:pPr>
        <w:jc w:val="right"/>
        <w:rPr>
          <w:rFonts w:ascii="宋体" w:eastAsia="宋体" w:hAnsi="宋体" w:cs="宋体"/>
          <w:color w:val="92D050"/>
          <w:sz w:val="30"/>
          <w:szCs w:val="30"/>
        </w:rPr>
      </w:pPr>
      <w:proofErr w:type="gramStart"/>
      <w:r>
        <w:rPr>
          <w:rFonts w:ascii="宋体" w:eastAsia="宋体" w:hAnsi="宋体" w:cs="宋体" w:hint="eastAsia"/>
          <w:color w:val="92D050"/>
          <w:sz w:val="30"/>
          <w:szCs w:val="30"/>
        </w:rPr>
        <w:t>不加思索</w:t>
      </w:r>
      <w:proofErr w:type="gramEnd"/>
      <w:r>
        <w:rPr>
          <w:rFonts w:ascii="宋体" w:eastAsia="宋体" w:hAnsi="宋体" w:cs="宋体" w:hint="eastAsia"/>
          <w:color w:val="92D050"/>
          <w:sz w:val="30"/>
          <w:szCs w:val="30"/>
        </w:rPr>
        <w:t>的词汇堆叠，丑恶难听的发音，乱用至此实在无可救药。</w:t>
      </w:r>
    </w:p>
    <w:p w14:paraId="60C54075" w14:textId="5531A1B7" w:rsidR="0078432F" w:rsidRDefault="00000000">
      <w:pPr>
        <w:jc w:val="right"/>
        <w:rPr>
          <w:rFonts w:ascii="宋体" w:eastAsia="宋体" w:hAnsi="宋体" w:cs="宋体"/>
          <w:color w:val="92D050"/>
          <w:sz w:val="30"/>
          <w:szCs w:val="30"/>
        </w:rPr>
      </w:pPr>
      <w:r>
        <w:rPr>
          <w:rFonts w:ascii="宋体" w:eastAsia="宋体" w:hAnsi="宋体" w:cs="宋体" w:hint="eastAsia"/>
          <w:color w:val="92D050"/>
          <w:sz w:val="30"/>
          <w:szCs w:val="30"/>
        </w:rPr>
        <w:t>——</w:t>
      </w:r>
      <w:proofErr w:type="gramStart"/>
      <w:r>
        <w:rPr>
          <w:rFonts w:ascii="宋体" w:eastAsia="宋体" w:hAnsi="宋体" w:cs="宋体" w:hint="eastAsia"/>
          <w:color w:val="92D050"/>
          <w:sz w:val="30"/>
          <w:szCs w:val="30"/>
        </w:rPr>
        <w:t>露末驻大瀛</w:t>
      </w:r>
      <w:proofErr w:type="gramEnd"/>
      <w:r>
        <w:rPr>
          <w:rFonts w:ascii="宋体" w:eastAsia="宋体" w:hAnsi="宋体" w:cs="宋体" w:hint="eastAsia"/>
          <w:color w:val="92D050"/>
          <w:sz w:val="30"/>
          <w:szCs w:val="30"/>
        </w:rPr>
        <w:t>教会会长安知</w:t>
      </w:r>
      <w:r>
        <w:rPr>
          <w:rFonts w:ascii="宋体" w:eastAsia="宋体" w:hAnsi="宋体" w:cs="宋体" w:hint="eastAsia"/>
          <w:color w:val="92D050"/>
          <w:sz w:val="30"/>
          <w:szCs w:val="30"/>
          <w:lang w:eastAsia="ja-JP"/>
        </w:rPr>
        <w:t>・</w:t>
      </w:r>
      <w:r>
        <w:rPr>
          <w:rFonts w:ascii="宋体" w:eastAsia="宋体" w:hAnsi="宋体" w:cs="宋体" w:hint="eastAsia"/>
          <w:color w:val="92D050"/>
          <w:sz w:val="30"/>
          <w:szCs w:val="30"/>
        </w:rPr>
        <w:t>斐力（</w:t>
      </w:r>
      <w:r w:rsidRPr="00795F20">
        <w:rPr>
          <w:rFonts w:ascii="Times New Roman" w:eastAsia="MS Mincho" w:hAnsi="Times New Roman" w:cs="Times New Roman"/>
          <w:color w:val="92D050"/>
          <w:sz w:val="30"/>
          <w:szCs w:val="30"/>
        </w:rPr>
        <w:t>Andre Fel</w:t>
      </w:r>
      <w:bookmarkStart w:id="0" w:name="_Hlk139886087"/>
      <w:r w:rsidR="00795F20" w:rsidRPr="00795F20">
        <w:rPr>
          <w:rFonts w:ascii="Times New Roman" w:eastAsia="MS Mincho" w:hAnsi="Times New Roman" w:cs="Times New Roman"/>
          <w:color w:val="92D050"/>
          <w:sz w:val="30"/>
          <w:szCs w:val="30"/>
        </w:rPr>
        <w:t>ı</w:t>
      </w:r>
      <w:bookmarkEnd w:id="0"/>
      <w:r w:rsidRPr="00795F20">
        <w:rPr>
          <w:rFonts w:ascii="Times New Roman" w:eastAsia="MS Mincho" w:hAnsi="Times New Roman" w:cs="Times New Roman"/>
          <w:color w:val="92D050"/>
          <w:sz w:val="30"/>
          <w:szCs w:val="30"/>
        </w:rPr>
        <w:t>x</w:t>
      </w:r>
      <w:r>
        <w:rPr>
          <w:rFonts w:ascii="宋体" w:eastAsia="宋体" w:hAnsi="宋体" w:cs="宋体" w:hint="eastAsia"/>
          <w:color w:val="92D050"/>
          <w:sz w:val="30"/>
          <w:szCs w:val="30"/>
        </w:rPr>
        <w:t>）</w:t>
      </w:r>
    </w:p>
    <w:p w14:paraId="0A46B827" w14:textId="77777777" w:rsidR="0078432F" w:rsidRDefault="0000000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凡例：黑色为正文，</w:t>
      </w:r>
      <w:r>
        <w:rPr>
          <w:rFonts w:ascii="宋体" w:eastAsia="宋体" w:hAnsi="宋体" w:cs="宋体" w:hint="eastAsia"/>
          <w:color w:val="92D050"/>
          <w:szCs w:val="21"/>
        </w:rPr>
        <w:t>绿色为原文批注</w:t>
      </w:r>
      <w:r>
        <w:rPr>
          <w:rFonts w:ascii="宋体" w:eastAsia="宋体" w:hAnsi="宋体" w:cs="宋体" w:hint="eastAsia"/>
          <w:color w:val="000000" w:themeColor="text1"/>
          <w:szCs w:val="21"/>
        </w:rPr>
        <w:t>，</w:t>
      </w:r>
      <w:r>
        <w:rPr>
          <w:rFonts w:ascii="宋体" w:eastAsia="宋体" w:hAnsi="宋体" w:cs="宋体" w:hint="eastAsia"/>
          <w:color w:val="00B0F0"/>
          <w:szCs w:val="21"/>
        </w:rPr>
        <w:t>蓝色为译者引进时补注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14:paraId="56135601" w14:textId="77777777" w:rsidR="0078432F" w:rsidRDefault="00000000">
      <w:pPr>
        <w:jc w:val="right"/>
        <w:rPr>
          <w:rFonts w:ascii="宋体" w:eastAsia="宋体" w:hAnsi="宋体" w:cs="宋体"/>
          <w:color w:val="000000" w:themeColor="text1"/>
          <w:szCs w:val="21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央额列驻大瀛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领事馆〇著</w:t>
      </w:r>
    </w:p>
    <w:p w14:paraId="3ED75A27" w14:textId="77777777" w:rsidR="0078432F" w:rsidRDefault="00000000">
      <w:pPr>
        <w:jc w:val="right"/>
        <w:rPr>
          <w:rFonts w:ascii="宋体" w:eastAsia="宋体" w:hAnsi="宋体" w:cs="宋体"/>
          <w:color w:val="00B0F0"/>
          <w:szCs w:val="21"/>
        </w:rPr>
      </w:pPr>
      <w:r>
        <w:rPr>
          <w:rFonts w:ascii="宋体" w:eastAsia="宋体" w:hAnsi="宋体" w:cs="宋体" w:hint="eastAsia"/>
          <w:color w:val="00B0F0"/>
          <w:szCs w:val="21"/>
        </w:rPr>
        <w:t>雪川美穗〇译</w:t>
      </w:r>
      <w:r>
        <w:rPr>
          <w:rFonts w:ascii="宋体" w:eastAsia="宋体" w:hAnsi="宋体" w:cs="宋体" w:hint="eastAsia"/>
          <w:color w:val="00B0F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B0F0"/>
          <w:szCs w:val="21"/>
        </w:rPr>
        <w:t>引进</w:t>
      </w:r>
    </w:p>
    <w:p w14:paraId="66AA5252" w14:textId="77777777" w:rsidR="0078432F" w:rsidRDefault="00000000">
      <w:pPr>
        <w:numPr>
          <w:ilvl w:val="0"/>
          <w:numId w:val="1"/>
        </w:numPr>
        <w:jc w:val="lef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音系</w:t>
      </w:r>
    </w:p>
    <w:p w14:paraId="2F2510EC" w14:textId="77777777" w:rsidR="0078432F" w:rsidRDefault="00000000">
      <w:pPr>
        <w:jc w:val="left"/>
        <w:rPr>
          <w:rFonts w:ascii="宋体" w:eastAsia="宋体" w:hAnsi="宋体" w:cs="宋体"/>
          <w:sz w:val="30"/>
          <w:szCs w:val="30"/>
        </w:rPr>
      </w:pPr>
      <w:proofErr w:type="gramStart"/>
      <w:r>
        <w:rPr>
          <w:rFonts w:ascii="宋体" w:eastAsia="宋体" w:hAnsi="宋体" w:cs="宋体" w:hint="eastAsia"/>
          <w:sz w:val="30"/>
          <w:szCs w:val="30"/>
        </w:rPr>
        <w:t>汉央皮钦语没有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一定的音系。不同的发音人口中，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汉央皮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钦语的发音差异可能非常大。一般，说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汉央皮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钦语的人通常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近似取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汉语和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央额列语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共有的发音，再加上一些只有母语才会有的口音。下面仅列举较为广泛的发音。</w:t>
      </w:r>
    </w:p>
    <w:p w14:paraId="3C06EE40" w14:textId="77777777" w:rsidR="0078432F" w:rsidRDefault="00000000">
      <w:pPr>
        <w:numPr>
          <w:ilvl w:val="0"/>
          <w:numId w:val="2"/>
        </w:numPr>
        <w:jc w:val="lef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汉语母语者的常见发音（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用央额列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字母/IPA形式表记）</w:t>
      </w:r>
    </w:p>
    <w:p w14:paraId="70EECFC9" w14:textId="77777777" w:rsidR="0078432F" w:rsidRDefault="0078432F">
      <w:pPr>
        <w:rPr>
          <w:rFonts w:ascii="宋体" w:eastAsia="宋体" w:hAnsi="宋体" w:cs="宋体"/>
          <w:sz w:val="30"/>
          <w:szCs w:val="30"/>
        </w:rPr>
      </w:pPr>
    </w:p>
    <w:tbl>
      <w:tblPr>
        <w:tblStyle w:val="a4"/>
        <w:tblW w:w="9027" w:type="dxa"/>
        <w:tblLayout w:type="fixed"/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377"/>
        <w:gridCol w:w="377"/>
        <w:gridCol w:w="512"/>
        <w:gridCol w:w="242"/>
        <w:gridCol w:w="279"/>
        <w:gridCol w:w="240"/>
        <w:gridCol w:w="824"/>
        <w:gridCol w:w="242"/>
        <w:gridCol w:w="375"/>
        <w:gridCol w:w="302"/>
        <w:gridCol w:w="328"/>
        <w:gridCol w:w="406"/>
        <w:gridCol w:w="367"/>
        <w:gridCol w:w="367"/>
        <w:gridCol w:w="367"/>
        <w:gridCol w:w="367"/>
        <w:gridCol w:w="367"/>
        <w:gridCol w:w="350"/>
        <w:gridCol w:w="572"/>
        <w:gridCol w:w="635"/>
      </w:tblGrid>
      <w:tr w:rsidR="0078432F" w14:paraId="392B17F1" w14:textId="77777777"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A63740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A25503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b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A427DC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c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99FF9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d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EFD199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48B0D3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f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46B1E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g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7E16EC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h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4217FA" w14:textId="0CBDE079" w:rsidR="0078432F" w:rsidRPr="00795F20" w:rsidRDefault="00FE0A21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FE0A21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ı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EAD29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j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*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65C17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l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BC5F60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m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A3E1F4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n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0460D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o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2C3697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p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371ED6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r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A6EBBC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s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AE45A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t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B377B5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u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041246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y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3DF820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hAnsi="Times New Roman" w:cs="Times New Roman"/>
                <w:sz w:val="28"/>
                <w:szCs w:val="28"/>
              </w:rPr>
              <w:t>ƿ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49E4A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æ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1985B4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œ</w:t>
            </w:r>
          </w:p>
        </w:tc>
      </w:tr>
      <w:tr w:rsidR="0078432F" w14:paraId="3DE63514" w14:textId="77777777"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425251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5CB822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b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0A780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k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F6A75A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d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7EF6F8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e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568AD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p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ʰ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1D93D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ɡ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E1EAF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x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C0F85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i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DC2307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j/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dʑʲ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8A8D8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l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B2567D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m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ACC22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n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A1AD69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o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865B0D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p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5FED9E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l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2BB5D0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s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EAF096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t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1C866F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u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5DFEEE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y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9C98D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w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5FEF0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ai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92196C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ɰ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i</w:t>
            </w:r>
          </w:p>
        </w:tc>
      </w:tr>
    </w:tbl>
    <w:p w14:paraId="438F08DF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  <w:lang w:val="en-GB"/>
        </w:rPr>
        <w:t>*</w:t>
      </w:r>
      <w:r w:rsidRPr="00795F20">
        <w:rPr>
          <w:rFonts w:ascii="Times New Roman" w:eastAsia="宋体" w:hAnsi="Times New Roman" w:cs="Times New Roman"/>
          <w:sz w:val="30"/>
          <w:szCs w:val="30"/>
          <w:lang w:val="en-GB"/>
        </w:rPr>
        <w:t>j</w:t>
      </w:r>
      <w:r>
        <w:rPr>
          <w:rFonts w:ascii="宋体" w:eastAsia="宋体" w:hAnsi="宋体" w:cs="宋体" w:hint="eastAsia"/>
          <w:sz w:val="30"/>
          <w:szCs w:val="30"/>
          <w:lang w:val="en-GB"/>
        </w:rPr>
        <w:t>本身有两种发音</w:t>
      </w:r>
      <w:r w:rsidRPr="00795F20">
        <w:rPr>
          <w:rFonts w:ascii="Times New Roman" w:eastAsia="宋体" w:hAnsi="Times New Roman" w:cs="Times New Roman"/>
          <w:sz w:val="30"/>
          <w:szCs w:val="30"/>
          <w:lang w:val="en-GB"/>
        </w:rPr>
        <w:t>[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j/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</w:rPr>
        <w:t>dʒ]</w:t>
      </w:r>
    </w:p>
    <w:p w14:paraId="61542D39" w14:textId="77777777" w:rsidR="0078432F" w:rsidRDefault="00000000">
      <w:pPr>
        <w:numPr>
          <w:ilvl w:val="0"/>
          <w:numId w:val="2"/>
        </w:numPr>
        <w:rPr>
          <w:rFonts w:ascii="宋体" w:eastAsia="宋体" w:hAnsi="宋体" w:cs="宋体"/>
          <w:color w:val="000000"/>
          <w:sz w:val="30"/>
          <w:szCs w:val="30"/>
        </w:rPr>
      </w:pP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</w:rPr>
        <w:t>央语母语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</w:rPr>
        <w:t>者的常见发音</w:t>
      </w:r>
    </w:p>
    <w:tbl>
      <w:tblPr>
        <w:tblStyle w:val="a4"/>
        <w:tblW w:w="9027" w:type="dxa"/>
        <w:tblLayout w:type="fixed"/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377"/>
        <w:gridCol w:w="377"/>
        <w:gridCol w:w="377"/>
        <w:gridCol w:w="377"/>
        <w:gridCol w:w="377"/>
        <w:gridCol w:w="274"/>
        <w:gridCol w:w="692"/>
        <w:gridCol w:w="242"/>
        <w:gridCol w:w="375"/>
        <w:gridCol w:w="302"/>
        <w:gridCol w:w="328"/>
        <w:gridCol w:w="406"/>
        <w:gridCol w:w="367"/>
        <w:gridCol w:w="367"/>
        <w:gridCol w:w="367"/>
        <w:gridCol w:w="367"/>
        <w:gridCol w:w="367"/>
        <w:gridCol w:w="350"/>
        <w:gridCol w:w="572"/>
        <w:gridCol w:w="635"/>
      </w:tblGrid>
      <w:tr w:rsidR="0078432F" w14:paraId="0C9035E5" w14:textId="77777777"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57D838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0EC77E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b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07FD06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c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829744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d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1B523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BEEAB7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f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3F30A5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g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39EC54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h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2C29CE" w14:textId="5DE9D4AE" w:rsidR="0078432F" w:rsidRPr="00795F20" w:rsidRDefault="00FE0A21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FE0A21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ı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4CB522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j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*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CD7F0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l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8F8A7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m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095D0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n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025A8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o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F15063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p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A59BD7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r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585196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s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EB01A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t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6894C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u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DF6C2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y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F05B9F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hAnsi="Times New Roman" w:cs="Times New Roman"/>
                <w:sz w:val="28"/>
                <w:szCs w:val="28"/>
              </w:rPr>
              <w:t>ƿ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F7D93A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æ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55404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œ</w:t>
            </w:r>
          </w:p>
        </w:tc>
      </w:tr>
      <w:tr w:rsidR="0078432F" w14:paraId="1B6AE600" w14:textId="77777777"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7051F5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4ED95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b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1B5534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k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A09131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d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EEF4D1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e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2E50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f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89BF39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ɡ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79BAA8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h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FAADC6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E9709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j/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dz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19E75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l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78D886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m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178DC9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n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A70A4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o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2DAE2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p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3B857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l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53A9D7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s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7547B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t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60AF14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u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29552E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y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B5810E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w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4CA88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ai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7AA078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œ</w:t>
            </w:r>
          </w:p>
        </w:tc>
      </w:tr>
    </w:tbl>
    <w:p w14:paraId="6F064FA2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lastRenderedPageBreak/>
        <w:t>可以看到，是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音系较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复杂的大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瀛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汉语在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适应央语母语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者的发音，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但央语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母语者同时也会有意无意地适应汉语母语者已经偏离的发音。</w:t>
      </w:r>
    </w:p>
    <w:p w14:paraId="6029FE8C" w14:textId="77777777" w:rsidR="0078432F" w:rsidRDefault="00000000">
      <w:pPr>
        <w:numPr>
          <w:ilvl w:val="0"/>
          <w:numId w:val="3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词汇</w:t>
      </w:r>
    </w:p>
    <w:p w14:paraId="46173513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作为强势文化，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汉央皮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钦语的多数词汇来自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央额列语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，经过发音简化后使用。但也有少数词汇来自汉语。</w:t>
      </w:r>
    </w:p>
    <w:p w14:paraId="035BE92E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如下表（当有两个发音时，前一个是汉语母语者常见发音，后一个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是央语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母语者常见发音。</w:t>
      </w:r>
    </w:p>
    <w:tbl>
      <w:tblPr>
        <w:tblStyle w:val="a4"/>
        <w:tblW w:w="5806" w:type="dxa"/>
        <w:tblLayout w:type="fixed"/>
        <w:tblLook w:val="04A0" w:firstRow="1" w:lastRow="0" w:firstColumn="1" w:lastColumn="0" w:noHBand="0" w:noVBand="1"/>
      </w:tblPr>
      <w:tblGrid>
        <w:gridCol w:w="1455"/>
        <w:gridCol w:w="1593"/>
        <w:gridCol w:w="1642"/>
        <w:gridCol w:w="1116"/>
      </w:tblGrid>
      <w:tr w:rsidR="0078432F" w14:paraId="094D4A19" w14:textId="77777777">
        <w:trPr>
          <w:trHeight w:val="53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0D43ED" w14:textId="77777777" w:rsidR="0078432F" w:rsidRDefault="00000000">
            <w:pPr>
              <w:rPr>
                <w:rFonts w:ascii="宋体" w:eastAsia="宋体" w:hAnsi="宋体" w:cs="宋体"/>
                <w:color w:val="000000"/>
                <w:sz w:val="30"/>
                <w:szCs w:val="30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央/汉语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F3E079" w14:textId="77777777" w:rsidR="0078432F" w:rsidRDefault="00000000">
            <w:pPr>
              <w:rPr>
                <w:rFonts w:ascii="宋体" w:eastAsia="宋体" w:hAnsi="宋体" w:cs="宋体"/>
                <w:color w:val="000000"/>
                <w:sz w:val="30"/>
                <w:szCs w:val="30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简化后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F741B9" w14:textId="77777777" w:rsidR="0078432F" w:rsidRDefault="00000000">
            <w:pPr>
              <w:rPr>
                <w:rFonts w:ascii="宋体" w:eastAsia="宋体" w:hAnsi="宋体" w:cs="宋体"/>
                <w:color w:val="000000"/>
                <w:sz w:val="30"/>
                <w:szCs w:val="30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发音（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IPA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）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A11FC9" w14:textId="77777777" w:rsidR="0078432F" w:rsidRDefault="00000000">
            <w:pPr>
              <w:rPr>
                <w:rFonts w:ascii="宋体" w:eastAsia="宋体" w:hAnsi="宋体" w:cs="宋体"/>
                <w:color w:val="000000"/>
                <w:sz w:val="30"/>
                <w:szCs w:val="30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含义</w:t>
            </w:r>
          </w:p>
        </w:tc>
      </w:tr>
      <w:tr w:rsidR="0078432F" w14:paraId="6788E1BC" w14:textId="77777777">
        <w:trPr>
          <w:trHeight w:val="53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206005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hAnsi="Times New Roman" w:cs="Times New Roman"/>
                <w:sz w:val="30"/>
                <w:szCs w:val="30"/>
              </w:rPr>
              <w:t>Ƿator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108FD5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hAnsi="Times New Roman" w:cs="Times New Roman"/>
                <w:sz w:val="30"/>
                <w:szCs w:val="30"/>
              </w:rPr>
              <w:t>Ƿatol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6ACD7F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watol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5A695D" w14:textId="77777777" w:rsidR="0078432F" w:rsidRDefault="00000000">
            <w:pPr>
              <w:rPr>
                <w:rFonts w:ascii="宋体" w:eastAsia="宋体" w:hAnsi="宋体" w:cs="宋体"/>
                <w:color w:val="000000"/>
                <w:sz w:val="30"/>
                <w:szCs w:val="30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水</w:t>
            </w:r>
          </w:p>
        </w:tc>
      </w:tr>
      <w:tr w:rsidR="0078432F" w14:paraId="51433B74" w14:textId="77777777">
        <w:trPr>
          <w:trHeight w:val="53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48D80B" w14:textId="715EFB92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Stre</w:t>
            </w:r>
            <w:r w:rsidR="00FE0A21" w:rsidRPr="00FE0A21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ı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t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94E34E" w14:textId="3FDF958E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Sutola</w:t>
            </w:r>
            <w:r w:rsidR="00FE0A21" w:rsidRPr="00FE0A21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ı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t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101D9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sutolaɪt̚/</w:t>
            </w:r>
          </w:p>
          <w:p w14:paraId="6F10CBDA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sutolaɪt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96B38" w14:textId="77777777" w:rsidR="0078432F" w:rsidRDefault="00000000">
            <w:pPr>
              <w:rPr>
                <w:rFonts w:ascii="宋体" w:eastAsia="宋体" w:hAnsi="宋体" w:cs="宋体"/>
                <w:color w:val="000000"/>
                <w:sz w:val="30"/>
                <w:szCs w:val="30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街道</w:t>
            </w:r>
          </w:p>
        </w:tc>
      </w:tr>
      <w:tr w:rsidR="0078432F" w14:paraId="6EE0EB16" w14:textId="77777777">
        <w:trPr>
          <w:trHeight w:val="53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CB193" w14:textId="20D08E5F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ba</w:t>
            </w:r>
            <w:r w:rsidR="00FE0A21" w:rsidRPr="00FE0A21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ı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on*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452579" w14:textId="538F7C3D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ba</w:t>
            </w:r>
            <w:r w:rsidR="00FE0A21" w:rsidRPr="00FE0A21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ı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B8154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baɪ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5D3C59" w14:textId="77777777" w:rsidR="0078432F" w:rsidRDefault="00000000">
            <w:pPr>
              <w:rPr>
                <w:rFonts w:ascii="宋体" w:eastAsia="宋体" w:hAnsi="宋体" w:cs="宋体"/>
                <w:color w:val="000000"/>
                <w:sz w:val="30"/>
                <w:szCs w:val="30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买</w:t>
            </w:r>
          </w:p>
        </w:tc>
      </w:tr>
      <w:tr w:rsidR="0078432F" w14:paraId="5A42C37A" w14:textId="77777777">
        <w:trPr>
          <w:trHeight w:val="558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A79324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norto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C4B880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nolto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6D9F8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nolt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ə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4E645" w14:textId="77777777" w:rsidR="0078432F" w:rsidRDefault="00000000">
            <w:pPr>
              <w:rPr>
                <w:rFonts w:ascii="宋体" w:eastAsia="宋体" w:hAnsi="宋体" w:cs="宋体"/>
                <w:color w:val="000000"/>
                <w:sz w:val="30"/>
                <w:szCs w:val="30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北方的</w:t>
            </w:r>
          </w:p>
        </w:tc>
      </w:tr>
      <w:tr w:rsidR="0078432F" w14:paraId="19EDF654" w14:textId="77777777">
        <w:trPr>
          <w:trHeight w:val="558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1F410" w14:textId="77777777" w:rsidR="0078432F" w:rsidRPr="00795F20" w:rsidRDefault="00000000">
            <w:pPr>
              <w:rPr>
                <w:rFonts w:ascii="Times New Roman" w:eastAsia="MS Mincho" w:hAnsi="Times New Roman" w:cs="Times New Roman"/>
                <w:color w:val="000000"/>
                <w:sz w:val="30"/>
                <w:szCs w:val="30"/>
                <w:lang w:val="en-GB" w:eastAsia="ja-JP"/>
              </w:rPr>
            </w:pPr>
            <w:r w:rsidRPr="00795F20">
              <w:rPr>
                <w:rFonts w:ascii="宋体" w:eastAsia="MS Mincho" w:hAnsi="宋体" w:cs="宋体" w:hint="eastAsia"/>
                <w:color w:val="000000"/>
                <w:sz w:val="30"/>
                <w:szCs w:val="30"/>
                <w:lang w:val="en-GB" w:eastAsia="ja-JP"/>
              </w:rPr>
              <w:t>売場</w:t>
            </w:r>
          </w:p>
          <w:p w14:paraId="390CF45C" w14:textId="77777777" w:rsidR="0078432F" w:rsidRPr="00795F20" w:rsidRDefault="00000000">
            <w:pPr>
              <w:rPr>
                <w:rFonts w:ascii="Times New Roman" w:eastAsia="ヒラギノ明朝 ProN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ヒラギノ明朝 ProN" w:hAnsi="Times New Roman" w:cs="Times New Roman"/>
                <w:color w:val="000000"/>
                <w:sz w:val="30"/>
                <w:szCs w:val="30"/>
                <w:lang w:val="en-GB"/>
              </w:rPr>
              <w:t>muai djang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75280" w14:textId="18311780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ma</w:t>
            </w:r>
            <w:r w:rsidR="00FE0A21" w:rsidRPr="00FE0A21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ı</w:t>
            </w: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  <w:lang w:val="en-GB"/>
              </w:rPr>
              <w:t>dagn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F4D39D" w14:textId="77777777" w:rsidR="0078432F" w:rsidRPr="00795F20" w:rsidRDefault="00000000">
            <w:pPr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</w:pPr>
            <w:r w:rsidRPr="00795F20">
              <w:rPr>
                <w:rFonts w:ascii="Times New Roman" w:eastAsia="宋体" w:hAnsi="Times New Roman" w:cs="Times New Roman"/>
                <w:color w:val="000000"/>
                <w:sz w:val="30"/>
                <w:szCs w:val="30"/>
              </w:rPr>
              <w:t>mwaɪdaŋ/ maɪdaŋ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670314" w14:textId="77777777" w:rsidR="0078432F" w:rsidRDefault="00000000">
            <w:pPr>
              <w:rPr>
                <w:rFonts w:ascii="宋体" w:eastAsia="宋体" w:hAnsi="宋体" w:cs="宋体"/>
                <w:color w:val="000000"/>
                <w:sz w:val="30"/>
                <w:szCs w:val="30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  <w:lang w:val="en-GB"/>
              </w:rPr>
              <w:t>市场（更像集市）</w:t>
            </w:r>
          </w:p>
        </w:tc>
      </w:tr>
    </w:tbl>
    <w:p w14:paraId="590FA2BF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*动词词缀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-on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被省略</w:t>
      </w:r>
    </w:p>
    <w:p w14:paraId="47E355FF" w14:textId="4E6B0C45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需要注意，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汉央皮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钦语的词汇很贫乏，经常采用一些拐弯抹角且累赘的表达，如“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gránd-gránd Haus, Man</w:t>
      </w:r>
      <w:r w:rsidR="00FE0A21" w:rsidRP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 xml:space="preserve"> tek, Man scharpo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”（大房子，又收钱</w:t>
      </w:r>
      <w:r>
        <w:rPr>
          <w:rFonts w:ascii="宋体" w:eastAsia="宋体" w:hAnsi="宋体" w:cs="宋体" w:hint="eastAsia"/>
          <w:color w:val="000000"/>
          <w:sz w:val="18"/>
          <w:szCs w:val="18"/>
          <w:lang w:val="en-GB"/>
        </w:rPr>
        <w:t>（这里指税）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，又害</w:t>
      </w:r>
      <w:r>
        <w:rPr>
          <w:rFonts w:ascii="宋体" w:eastAsia="宋体" w:hAnsi="宋体" w:cs="宋体" w:hint="eastAsia"/>
          <w:color w:val="000000"/>
          <w:sz w:val="18"/>
          <w:szCs w:val="18"/>
          <w:lang w:val="en-GB"/>
        </w:rPr>
        <w:t>（“害”用“尖锐”）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人。意即“政府”）。这样的语言注定生命里不长，要随着历史长河消逝。</w:t>
      </w:r>
      <w:r>
        <w:rPr>
          <w:rFonts w:ascii="宋体" w:eastAsia="宋体" w:hAnsi="宋体" w:cs="宋体" w:hint="eastAsia"/>
          <w:color w:val="00B0F0"/>
          <w:sz w:val="30"/>
          <w:szCs w:val="30"/>
          <w:lang w:val="en-GB"/>
        </w:rPr>
        <w:t>//形容的是大</w:t>
      </w:r>
      <w:proofErr w:type="gramStart"/>
      <w:r>
        <w:rPr>
          <w:rFonts w:ascii="宋体" w:eastAsia="宋体" w:hAnsi="宋体" w:cs="宋体" w:hint="eastAsia"/>
          <w:color w:val="00B0F0"/>
          <w:sz w:val="30"/>
          <w:szCs w:val="30"/>
          <w:lang w:val="en-GB"/>
        </w:rPr>
        <w:lastRenderedPageBreak/>
        <w:t>瀛</w:t>
      </w:r>
      <w:proofErr w:type="gramEnd"/>
      <w:r>
        <w:rPr>
          <w:rFonts w:ascii="宋体" w:eastAsia="宋体" w:hAnsi="宋体" w:cs="宋体" w:hint="eastAsia"/>
          <w:color w:val="00B0F0"/>
          <w:sz w:val="30"/>
          <w:szCs w:val="30"/>
          <w:lang w:val="en-GB"/>
        </w:rPr>
        <w:t>政府的形象。</w:t>
      </w:r>
    </w:p>
    <w:p w14:paraId="776704F4" w14:textId="77777777" w:rsidR="0078432F" w:rsidRDefault="00000000">
      <w:pPr>
        <w:numPr>
          <w:ilvl w:val="0"/>
          <w:numId w:val="3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语法</w:t>
      </w:r>
    </w:p>
    <w:p w14:paraId="4636055E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诚然，皮钦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语没有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成型语法，但在实际使用中形成了一套使用逻辑，贴近分析语，并通过语序来区分一些基本的含义。</w:t>
      </w:r>
    </w:p>
    <w:p w14:paraId="2178C363" w14:textId="3D54BE8A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首先要明确，词性的界限并不明显，介词可以当动词用，名词可以当形容词用，而所有词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在央额列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语中的词形变化基本全部冻结。这也是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汉央皮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钦语的特色之一。</w:t>
      </w:r>
      <w:r>
        <w:rPr>
          <w:rFonts w:ascii="宋体" w:eastAsia="宋体" w:hAnsi="宋体" w:cs="宋体" w:hint="eastAsia"/>
          <w:color w:val="92D050"/>
          <w:sz w:val="30"/>
          <w:szCs w:val="30"/>
          <w:lang w:val="en-GB"/>
        </w:rPr>
        <w:t>（会长</w:t>
      </w:r>
      <w:r w:rsidR="00795F20">
        <w:rPr>
          <w:rFonts w:ascii="宋体" w:eastAsia="宋体" w:hAnsi="宋体" w:cs="宋体" w:hint="eastAsia"/>
          <w:color w:val="92D050"/>
          <w:sz w:val="30"/>
          <w:szCs w:val="30"/>
          <w:lang w:val="en-GB"/>
        </w:rPr>
        <w:t>原</w:t>
      </w:r>
      <w:r>
        <w:rPr>
          <w:rFonts w:ascii="宋体" w:eastAsia="宋体" w:hAnsi="宋体" w:cs="宋体" w:hint="eastAsia"/>
          <w:color w:val="92D050"/>
          <w:sz w:val="30"/>
          <w:szCs w:val="30"/>
          <w:lang w:val="en-GB"/>
        </w:rPr>
        <w:t>注：混乱至极！）</w:t>
      </w:r>
    </w:p>
    <w:p w14:paraId="30EC7772" w14:textId="77777777" w:rsidR="0078432F" w:rsidRDefault="00000000">
      <w:pPr>
        <w:numPr>
          <w:ilvl w:val="0"/>
          <w:numId w:val="4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语序</w:t>
      </w:r>
    </w:p>
    <w:p w14:paraId="7AAF1904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汉央皮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钦语通常使用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SVO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语序，汉语母语者也可能说出SOV语序的句子，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而央语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母语者为了贴近汉语母语者的使用习惯，也会说出一些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SOV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语序的句子。所以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汉央皮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钦语的常见语序是SVO，次常见语序是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SOV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。此外，一些汉语母语者会把类似大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瀛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汉语中句子的“主题”提前，此时只能根据语境判断具体含义。</w:t>
      </w:r>
    </w:p>
    <w:p w14:paraId="2A5FAF08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如：</w:t>
      </w:r>
    </w:p>
    <w:p w14:paraId="33CA940F" w14:textId="271337BA" w:rsidR="0078432F" w:rsidRDefault="00000000">
      <w:pPr>
        <w:numPr>
          <w:ilvl w:val="0"/>
          <w:numId w:val="5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Ic S</w:t>
      </w:r>
      <w:r w:rsidR="00FE0A21" w:rsidRP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p ap-ap.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（我上船）</w:t>
      </w:r>
    </w:p>
    <w:p w14:paraId="7D9EC83B" w14:textId="69B60155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#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c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我</w:t>
      </w:r>
    </w:p>
    <w:p w14:paraId="4F7475E5" w14:textId="62693151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Sch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p</w:t>
      </w:r>
      <w:r w:rsidR="00795F20"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船</w:t>
      </w:r>
    </w:p>
    <w:p w14:paraId="41DBB2C6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ap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上（介词）</w:t>
      </w:r>
    </w:p>
    <w:p w14:paraId="246634F1" w14:textId="2C4E2EF1" w:rsidR="0078432F" w:rsidRDefault="00000000">
      <w:pPr>
        <w:numPr>
          <w:ilvl w:val="0"/>
          <w:numId w:val="5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H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t to F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.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（这是一条鱼）</w:t>
      </w:r>
    </w:p>
    <w:p w14:paraId="0009C152" w14:textId="1283370A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#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h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t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这 （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to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可能来自大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瀛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汉语的“者”，但这个字其实不是表判断用的，可能也是讹用）</w:t>
      </w:r>
    </w:p>
    <w:p w14:paraId="114A0A02" w14:textId="7C16C37A" w:rsidR="0078432F" w:rsidRDefault="00000000">
      <w:pPr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F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 xml:space="preserve"> [fi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</w:rPr>
        <w:t>ʃ]</w:t>
      </w: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鱼（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F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ıı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表示 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[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</w:rPr>
        <w:t>pʰiɕi/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fi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</w:rPr>
        <w:t>ʃi]</w:t>
      </w:r>
      <w:r>
        <w:rPr>
          <w:rFonts w:ascii="宋体" w:eastAsia="宋体" w:hAnsi="宋体" w:cs="宋体" w:hint="eastAsia"/>
          <w:color w:val="000000"/>
          <w:sz w:val="30"/>
          <w:szCs w:val="30"/>
        </w:rPr>
        <w:t xml:space="preserve"> ，尽管这样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</w:rPr>
        <w:t>拼本身不合央额</w:t>
      </w:r>
      <w:r>
        <w:rPr>
          <w:rFonts w:ascii="宋体" w:eastAsia="宋体" w:hAnsi="宋体" w:cs="宋体" w:hint="eastAsia"/>
          <w:color w:val="000000"/>
          <w:sz w:val="30"/>
          <w:szCs w:val="30"/>
        </w:rPr>
        <w:lastRenderedPageBreak/>
        <w:t>列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</w:rPr>
        <w:t>文正字法）</w:t>
      </w:r>
    </w:p>
    <w:p w14:paraId="606EB070" w14:textId="27335805" w:rsidR="0078432F" w:rsidRDefault="00000000">
      <w:pPr>
        <w:numPr>
          <w:ilvl w:val="0"/>
          <w:numId w:val="5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F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 xml:space="preserve"> 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c ba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-ta!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 （我买了鱼！）</w:t>
      </w:r>
      <w:r>
        <w:rPr>
          <w:rFonts w:ascii="宋体" w:eastAsia="宋体" w:hAnsi="宋体" w:cs="宋体" w:hint="eastAsia"/>
          <w:color w:val="92D050"/>
          <w:sz w:val="30"/>
          <w:szCs w:val="30"/>
          <w:lang w:val="en-GB"/>
        </w:rPr>
        <w:t>//这个句子即把“</w:t>
      </w:r>
      <w:r w:rsidRPr="00795F20">
        <w:rPr>
          <w:rFonts w:ascii="Times New Roman" w:eastAsia="宋体" w:hAnsi="Times New Roman" w:cs="Times New Roman"/>
          <w:color w:val="92D050"/>
          <w:sz w:val="30"/>
          <w:szCs w:val="30"/>
          <w:lang w:val="en-GB"/>
        </w:rPr>
        <w:t>F</w:t>
      </w:r>
      <w:r w:rsidR="00FE0A21">
        <w:rPr>
          <w:rFonts w:ascii="Times New Roman" w:eastAsia="宋体" w:hAnsi="Times New Roman" w:cs="Times New Roman"/>
          <w:color w:val="92D05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92D050"/>
          <w:sz w:val="30"/>
          <w:szCs w:val="30"/>
          <w:lang w:val="en-GB"/>
        </w:rPr>
        <w:t>s</w:t>
      </w:r>
      <w:r w:rsidR="00FE0A21">
        <w:rPr>
          <w:rFonts w:ascii="Times New Roman" w:eastAsia="宋体" w:hAnsi="Times New Roman" w:cs="Times New Roman"/>
          <w:color w:val="92D050"/>
          <w:sz w:val="30"/>
          <w:szCs w:val="30"/>
          <w:lang w:val="en-GB"/>
        </w:rPr>
        <w:t>ıı</w:t>
      </w:r>
      <w:r>
        <w:rPr>
          <w:rFonts w:ascii="宋体" w:eastAsia="宋体" w:hAnsi="宋体" w:cs="宋体" w:hint="eastAsia"/>
          <w:color w:val="92D050"/>
          <w:sz w:val="30"/>
          <w:szCs w:val="30"/>
          <w:lang w:val="en-GB"/>
        </w:rPr>
        <w:t>”提前来强调。</w:t>
      </w:r>
    </w:p>
    <w:p w14:paraId="1173ABA6" w14:textId="3FC2B006" w:rsidR="0078432F" w:rsidRDefault="00000000">
      <w:pPr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#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ba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-to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买了（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ba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，“买”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ba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on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去掉动词词缀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-on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得来，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-to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有说来自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央额列语最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常见的过去时词尾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-do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，有说来自大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瀛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汉语的松散后缀“多”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</w:rPr>
        <w:t>[tə]</w:t>
      </w:r>
      <w:r w:rsidRPr="00795F20">
        <w:rPr>
          <w:rFonts w:ascii="Times New Roman" w:hAnsi="Times New Roman" w:cs="Times New Roman"/>
          <w:color w:val="000000"/>
          <w:sz w:val="30"/>
          <w:szCs w:val="30"/>
        </w:rPr>
        <w:t>）</w:t>
      </w:r>
    </w:p>
    <w:p w14:paraId="1D8CC358" w14:textId="77777777" w:rsidR="0078432F" w:rsidRDefault="00000000">
      <w:pPr>
        <w:numPr>
          <w:ilvl w:val="0"/>
          <w:numId w:val="4"/>
        </w:numPr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动词的时与体</w:t>
      </w:r>
    </w:p>
    <w:p w14:paraId="3C2EB7BF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众所周知，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</w:rPr>
        <w:t>央额列语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</w:rPr>
        <w:t>通常通过屈折变化体现动词的时和体，在词形变化几乎全部冻结的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</w:rPr>
        <w:t>汉央皮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</w:rPr>
        <w:t>钦语中，如何表示时和体呢？</w:t>
      </w:r>
    </w:p>
    <w:p w14:paraId="674BFDBD" w14:textId="77777777" w:rsidR="0078432F" w:rsidRDefault="00000000">
      <w:pPr>
        <w:numPr>
          <w:ilvl w:val="0"/>
          <w:numId w:val="6"/>
        </w:numPr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通过附加在动词后的成分表示。如：</w:t>
      </w:r>
    </w:p>
    <w:p w14:paraId="69523651" w14:textId="3B1FDFD4" w:rsidR="0078432F" w:rsidRDefault="00000000">
      <w:pPr>
        <w:numPr>
          <w:ilvl w:val="0"/>
          <w:numId w:val="7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</w:rPr>
        <w:t>ba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</w:rPr>
        <w:t xml:space="preserve"> 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&gt; ba</w:t>
      </w:r>
      <w:r w:rsidR="00FE0A21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ı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to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买了</w:t>
      </w:r>
    </w:p>
    <w:p w14:paraId="11FAA888" w14:textId="77777777" w:rsidR="0078432F" w:rsidRDefault="00000000">
      <w:pPr>
        <w:numPr>
          <w:ilvl w:val="0"/>
          <w:numId w:val="7"/>
        </w:numPr>
        <w:rPr>
          <w:rFonts w:ascii="宋体" w:eastAsia="宋体" w:hAnsi="宋体" w:cs="宋体"/>
          <w:color w:val="000000"/>
          <w:sz w:val="30"/>
          <w:szCs w:val="30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sē &gt; seeto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看了（本身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sē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的过去时是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sā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）</w:t>
      </w:r>
    </w:p>
    <w:p w14:paraId="58201A7C" w14:textId="77777777" w:rsidR="0078432F" w:rsidRDefault="00000000">
      <w:pPr>
        <w:numPr>
          <w:ilvl w:val="0"/>
          <w:numId w:val="6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不变。</w:t>
      </w:r>
    </w:p>
    <w:p w14:paraId="62A4DFE9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举个例子，进行体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在央额列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语中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需要用系动词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bēn加上一些动词的现在分词来构成，如“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Ic ben hōrgne.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（我在听，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hōron &gt; hōrgne ['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</w:rPr>
        <w:t>hɔːrŋə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]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）”，在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汉央皮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钦语中，使用</w:t>
      </w:r>
      <w:proofErr w:type="gramStart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央额列语本</w:t>
      </w:r>
      <w:proofErr w:type="gramEnd"/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不存在的直陈式。（有时候，说话人会在动词后加上“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-o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”（</w:t>
      </w:r>
      <w:r w:rsidRPr="00795F20">
        <w:rPr>
          <w:rFonts w:ascii="Times New Roman" w:eastAsia="宋体" w:hAnsi="Times New Roman" w:cs="Times New Roman"/>
          <w:color w:val="000000"/>
          <w:sz w:val="30"/>
          <w:szCs w:val="30"/>
        </w:rPr>
        <w:t>[ə]</w:t>
      </w:r>
      <w:r>
        <w:rPr>
          <w:rFonts w:ascii="宋体" w:eastAsia="宋体" w:hAnsi="宋体" w:cs="宋体" w:hint="eastAsia"/>
          <w:color w:val="000000"/>
          <w:sz w:val="30"/>
          <w:szCs w:val="30"/>
        </w:rPr>
        <w:t>），原因不明。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>如：</w:t>
      </w:r>
    </w:p>
    <w:p w14:paraId="6A2ED7D1" w14:textId="77777777" w:rsidR="0078432F" w:rsidRDefault="00000000">
      <w:pPr>
        <w:numPr>
          <w:ilvl w:val="0"/>
          <w:numId w:val="8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Ic ēs.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（我在吃。）</w:t>
      </w:r>
    </w:p>
    <w:p w14:paraId="221A5587" w14:textId="77777777" w:rsidR="0078432F" w:rsidRDefault="00000000">
      <w:p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>#ēson</w:t>
      </w:r>
      <w:r>
        <w:rPr>
          <w:rFonts w:ascii="宋体" w:eastAsia="宋体" w:hAnsi="宋体" w:cs="宋体" w:hint="eastAsia"/>
          <w:color w:val="000000"/>
          <w:sz w:val="30"/>
          <w:szCs w:val="30"/>
          <w:lang w:val="en-GB"/>
        </w:rPr>
        <w:t xml:space="preserve"> 吃</w:t>
      </w:r>
    </w:p>
    <w:p w14:paraId="674FE565" w14:textId="77777777" w:rsidR="0078432F" w:rsidRDefault="00000000">
      <w:pPr>
        <w:numPr>
          <w:ilvl w:val="0"/>
          <w:numId w:val="8"/>
        </w:numPr>
        <w:rPr>
          <w:rFonts w:ascii="宋体" w:eastAsia="宋体" w:hAnsi="宋体" w:cs="宋体"/>
          <w:color w:val="000000"/>
          <w:sz w:val="30"/>
          <w:szCs w:val="30"/>
          <w:lang w:val="en-GB"/>
        </w:rPr>
      </w:pPr>
      <w:r w:rsidRPr="00795F20">
        <w:rPr>
          <w:rFonts w:ascii="Times New Roman" w:eastAsia="宋体" w:hAnsi="Times New Roman" w:cs="Times New Roman"/>
          <w:color w:val="000000"/>
          <w:sz w:val="30"/>
          <w:szCs w:val="30"/>
          <w:lang w:val="en-GB"/>
        </w:rPr>
        <w:t xml:space="preserve">Man </w:t>
      </w:r>
      <w:r w:rsidRPr="00795F20">
        <w:rPr>
          <w:rFonts w:ascii="Times New Roman" w:hAnsi="Times New Roman" w:cs="Times New Roman"/>
          <w:sz w:val="32"/>
          <w:szCs w:val="32"/>
        </w:rPr>
        <w:t>ƿalc(o).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（他在走。）</w:t>
      </w:r>
      <w:r>
        <w:rPr>
          <w:rFonts w:hint="eastAsia"/>
          <w:color w:val="92D050"/>
          <w:sz w:val="32"/>
          <w:szCs w:val="32"/>
        </w:rPr>
        <w:t>//</w:t>
      </w:r>
      <w:r>
        <w:rPr>
          <w:rFonts w:hint="eastAsia"/>
          <w:color w:val="92D050"/>
          <w:sz w:val="32"/>
          <w:szCs w:val="32"/>
        </w:rPr>
        <w:t>这里的</w:t>
      </w:r>
      <w:r w:rsidRPr="00795F20">
        <w:rPr>
          <w:rFonts w:ascii="Times New Roman" w:hAnsi="Times New Roman" w:cs="Times New Roman"/>
          <w:color w:val="92D050"/>
          <w:sz w:val="32"/>
          <w:szCs w:val="32"/>
        </w:rPr>
        <w:t>ƿalc</w:t>
      </w:r>
      <w:r>
        <w:rPr>
          <w:rFonts w:hint="eastAsia"/>
          <w:color w:val="92D050"/>
          <w:sz w:val="32"/>
          <w:szCs w:val="32"/>
        </w:rPr>
        <w:t>变成</w:t>
      </w:r>
      <w:r w:rsidRPr="00795F20">
        <w:rPr>
          <w:rFonts w:ascii="Times New Roman" w:hAnsi="Times New Roman" w:cs="Times New Roman"/>
          <w:color w:val="92D050"/>
          <w:sz w:val="32"/>
          <w:szCs w:val="32"/>
        </w:rPr>
        <w:t>ƿalco</w:t>
      </w:r>
      <w:r>
        <w:rPr>
          <w:rFonts w:hint="eastAsia"/>
          <w:color w:val="92D050"/>
          <w:sz w:val="32"/>
          <w:szCs w:val="32"/>
        </w:rPr>
        <w:t>并非前文所述含义不明的做法，即在动词后加上“</w:t>
      </w:r>
      <w:r w:rsidRPr="00795F20">
        <w:rPr>
          <w:rFonts w:ascii="Times New Roman" w:hAnsi="Times New Roman" w:cs="Times New Roman"/>
          <w:color w:val="92D050"/>
          <w:sz w:val="32"/>
          <w:szCs w:val="32"/>
        </w:rPr>
        <w:t>-o</w:t>
      </w:r>
      <w:r>
        <w:rPr>
          <w:rFonts w:hint="eastAsia"/>
          <w:color w:val="92D050"/>
          <w:sz w:val="32"/>
          <w:szCs w:val="32"/>
        </w:rPr>
        <w:t>”，而是汉语母语者为了发音方便加上的元音。</w:t>
      </w:r>
    </w:p>
    <w:p w14:paraId="7F204D39" w14:textId="77777777" w:rsidR="0078432F" w:rsidRDefault="00000000">
      <w:pPr>
        <w:rPr>
          <w:sz w:val="32"/>
          <w:szCs w:val="32"/>
        </w:rPr>
      </w:pPr>
      <w:r w:rsidRPr="00795F20">
        <w:rPr>
          <w:rFonts w:ascii="Times New Roman" w:hAnsi="Times New Roman" w:cs="Times New Roman"/>
          <w:sz w:val="32"/>
          <w:szCs w:val="32"/>
        </w:rPr>
        <w:lastRenderedPageBreak/>
        <w:t>#Man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男人（这里用作“他”）</w:t>
      </w:r>
    </w:p>
    <w:p w14:paraId="153F7560" w14:textId="77777777" w:rsidR="0078432F" w:rsidRDefault="00000000">
      <w:pPr>
        <w:rPr>
          <w:sz w:val="32"/>
          <w:szCs w:val="32"/>
        </w:rPr>
      </w:pPr>
      <w:r w:rsidRPr="00795F20">
        <w:rPr>
          <w:rFonts w:ascii="Times New Roman" w:hAnsi="Times New Roman" w:cs="Times New Roman"/>
          <w:sz w:val="32"/>
          <w:szCs w:val="32"/>
        </w:rPr>
        <w:t>ƿalcon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走</w:t>
      </w:r>
    </w:p>
    <w:p w14:paraId="3E86AC7B" w14:textId="77777777" w:rsidR="0078432F" w:rsidRDefault="00000000">
      <w:pPr>
        <w:numPr>
          <w:ilvl w:val="0"/>
          <w:numId w:val="6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合并。</w:t>
      </w:r>
    </w:p>
    <w:p w14:paraId="4F93C4E6" w14:textId="77777777" w:rsidR="0078432F" w:rsidRDefault="00000000">
      <w:pPr>
        <w:rPr>
          <w:sz w:val="32"/>
          <w:szCs w:val="32"/>
          <w:lang w:val="en-GB"/>
        </w:rPr>
      </w:pPr>
      <w:proofErr w:type="gramStart"/>
      <w:r>
        <w:rPr>
          <w:rFonts w:hint="eastAsia"/>
          <w:sz w:val="32"/>
          <w:szCs w:val="32"/>
          <w:lang w:val="en-GB"/>
        </w:rPr>
        <w:t>汉央皮</w:t>
      </w:r>
      <w:proofErr w:type="gramEnd"/>
      <w:r>
        <w:rPr>
          <w:rFonts w:hint="eastAsia"/>
          <w:sz w:val="32"/>
          <w:szCs w:val="32"/>
          <w:lang w:val="en-GB"/>
        </w:rPr>
        <w:t>钦语中，不区分完成体与过去时，两者都使用</w:t>
      </w:r>
      <w:r>
        <w:rPr>
          <w:rFonts w:hint="eastAsia"/>
          <w:sz w:val="32"/>
          <w:szCs w:val="32"/>
          <w:lang w:val="en-GB"/>
        </w:rPr>
        <w:t>(1)</w:t>
      </w:r>
      <w:r>
        <w:rPr>
          <w:rFonts w:hint="eastAsia"/>
          <w:sz w:val="32"/>
          <w:szCs w:val="32"/>
          <w:lang w:val="en-GB"/>
        </w:rPr>
        <w:t>中提到的加“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-to</w:t>
      </w:r>
      <w:r>
        <w:rPr>
          <w:rFonts w:hint="eastAsia"/>
          <w:sz w:val="32"/>
          <w:szCs w:val="32"/>
          <w:lang w:val="en-GB"/>
        </w:rPr>
        <w:t>”法。</w:t>
      </w:r>
    </w:p>
    <w:p w14:paraId="72F579B4" w14:textId="77777777" w:rsidR="0078432F" w:rsidRDefault="00000000">
      <w:pPr>
        <w:numPr>
          <w:ilvl w:val="0"/>
          <w:numId w:val="6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使用其他非谓语动词辅助。</w:t>
      </w:r>
      <w:r>
        <w:rPr>
          <w:rFonts w:hint="eastAsia"/>
          <w:color w:val="92D050"/>
          <w:sz w:val="32"/>
          <w:szCs w:val="32"/>
          <w:lang w:val="en-GB"/>
        </w:rPr>
        <w:t>//</w:t>
      </w:r>
      <w:r>
        <w:rPr>
          <w:rFonts w:hint="eastAsia"/>
          <w:color w:val="92D050"/>
          <w:sz w:val="32"/>
          <w:szCs w:val="32"/>
          <w:lang w:val="en-GB"/>
        </w:rPr>
        <w:t>皮钦</w:t>
      </w:r>
      <w:proofErr w:type="gramStart"/>
      <w:r>
        <w:rPr>
          <w:rFonts w:hint="eastAsia"/>
          <w:color w:val="92D050"/>
          <w:sz w:val="32"/>
          <w:szCs w:val="32"/>
          <w:lang w:val="en-GB"/>
        </w:rPr>
        <w:t>语没有</w:t>
      </w:r>
      <w:proofErr w:type="gramEnd"/>
      <w:r>
        <w:rPr>
          <w:rFonts w:hint="eastAsia"/>
          <w:color w:val="92D050"/>
          <w:sz w:val="32"/>
          <w:szCs w:val="32"/>
          <w:lang w:val="en-GB"/>
        </w:rPr>
        <w:t>“谓语”的概念，这里方便陈述用了“非谓语动词”的说法，下面提到“谓语”时也是如此。</w:t>
      </w:r>
    </w:p>
    <w:p w14:paraId="4E4AD98A" w14:textId="71C2F66D" w:rsidR="0078432F" w:rsidRDefault="00000000">
      <w:p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如表示将来时，即用“</w:t>
      </w:r>
      <w:r w:rsidRPr="00795F20">
        <w:rPr>
          <w:rFonts w:ascii="Times New Roman" w:hAnsi="Times New Roman" w:cs="Times New Roman"/>
          <w:sz w:val="32"/>
          <w:szCs w:val="32"/>
        </w:rPr>
        <w:t>ƿ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ll</w:t>
      </w:r>
      <w:r>
        <w:rPr>
          <w:rFonts w:hint="eastAsia"/>
          <w:sz w:val="32"/>
          <w:szCs w:val="32"/>
          <w:lang w:val="en-GB"/>
        </w:rPr>
        <w:t>”（动词“</w:t>
      </w:r>
      <w:r w:rsidRPr="00795F20">
        <w:rPr>
          <w:rFonts w:ascii="Times New Roman" w:hAnsi="Times New Roman" w:cs="Times New Roman"/>
          <w:sz w:val="32"/>
          <w:szCs w:val="32"/>
        </w:rPr>
        <w:t>ƿ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llon</w:t>
      </w:r>
      <w:r>
        <w:rPr>
          <w:rFonts w:hint="eastAsia"/>
          <w:sz w:val="32"/>
          <w:szCs w:val="32"/>
          <w:lang w:val="en-GB"/>
        </w:rPr>
        <w:t>”（想要）去掉“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-on</w:t>
      </w:r>
      <w:r>
        <w:rPr>
          <w:rFonts w:hint="eastAsia"/>
          <w:sz w:val="32"/>
          <w:szCs w:val="32"/>
          <w:lang w:val="en-GB"/>
        </w:rPr>
        <w:t>”），放在句中任意位置。</w:t>
      </w:r>
      <w:proofErr w:type="gramStart"/>
      <w:r>
        <w:rPr>
          <w:rFonts w:hint="eastAsia"/>
          <w:sz w:val="32"/>
          <w:szCs w:val="32"/>
          <w:lang w:val="en-GB"/>
        </w:rPr>
        <w:t>央语母语</w:t>
      </w:r>
      <w:proofErr w:type="gramEnd"/>
      <w:r>
        <w:rPr>
          <w:rFonts w:hint="eastAsia"/>
          <w:sz w:val="32"/>
          <w:szCs w:val="32"/>
          <w:lang w:val="en-GB"/>
        </w:rPr>
        <w:t>者习惯放在谓语动词前，汉语母语者则习惯放在句末。</w:t>
      </w:r>
    </w:p>
    <w:p w14:paraId="28885362" w14:textId="36E34372" w:rsidR="0078432F" w:rsidRDefault="00000000">
      <w:pPr>
        <w:numPr>
          <w:ilvl w:val="0"/>
          <w:numId w:val="9"/>
        </w:num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Ic ēs </w:t>
      </w:r>
      <w:r w:rsidRPr="00795F20">
        <w:rPr>
          <w:rFonts w:ascii="Times New Roman" w:hAnsi="Times New Roman" w:cs="Times New Roman"/>
          <w:sz w:val="32"/>
          <w:szCs w:val="32"/>
        </w:rPr>
        <w:t>ƿ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ll. /Ic </w:t>
      </w:r>
      <w:r w:rsidRPr="00795F20">
        <w:rPr>
          <w:rFonts w:ascii="Times New Roman" w:hAnsi="Times New Roman" w:cs="Times New Roman"/>
          <w:sz w:val="32"/>
          <w:szCs w:val="32"/>
        </w:rPr>
        <w:t>ƿ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ll ēs.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（我想吃。）</w:t>
      </w:r>
    </w:p>
    <w:p w14:paraId="10F39EB0" w14:textId="6B581D85" w:rsidR="0078432F" w:rsidRDefault="00000000">
      <w:pPr>
        <w:numPr>
          <w:ilvl w:val="0"/>
          <w:numId w:val="9"/>
        </w:num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>Ic h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t F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s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 ēs </w:t>
      </w:r>
      <w:r w:rsidRPr="00795F20">
        <w:rPr>
          <w:rFonts w:ascii="Times New Roman" w:hAnsi="Times New Roman" w:cs="Times New Roman"/>
          <w:sz w:val="32"/>
          <w:szCs w:val="32"/>
        </w:rPr>
        <w:t>ƿ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ll. / Ic ēs h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t F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s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795F20">
        <w:rPr>
          <w:rFonts w:ascii="Times New Roman" w:hAnsi="Times New Roman" w:cs="Times New Roman"/>
          <w:sz w:val="32"/>
          <w:szCs w:val="32"/>
        </w:rPr>
        <w:t>ƿ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ll. / Ic </w:t>
      </w:r>
      <w:r w:rsidRPr="00795F20">
        <w:rPr>
          <w:rFonts w:ascii="Times New Roman" w:hAnsi="Times New Roman" w:cs="Times New Roman"/>
          <w:sz w:val="32"/>
          <w:szCs w:val="32"/>
        </w:rPr>
        <w:t>ƿ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ll ēs h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t F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s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.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（我想吃这条鱼。）</w:t>
      </w:r>
      <w:r>
        <w:rPr>
          <w:rFonts w:hint="eastAsia"/>
          <w:color w:val="92D050"/>
          <w:sz w:val="32"/>
          <w:szCs w:val="32"/>
          <w:lang w:val="en-GB"/>
        </w:rPr>
        <w:t>//</w:t>
      </w:r>
      <w:r>
        <w:rPr>
          <w:rFonts w:hint="eastAsia"/>
          <w:color w:val="92D050"/>
          <w:sz w:val="32"/>
          <w:szCs w:val="32"/>
          <w:lang w:val="en-GB"/>
        </w:rPr>
        <w:t>分别是“</w:t>
      </w:r>
      <w:r w:rsidRPr="00795F20">
        <w:rPr>
          <w:rFonts w:ascii="Times New Roman" w:hAnsi="Times New Roman" w:cs="Times New Roman"/>
          <w:color w:val="92D050"/>
          <w:sz w:val="32"/>
          <w:szCs w:val="32"/>
        </w:rPr>
        <w:t>ƿ</w:t>
      </w:r>
      <w:r w:rsidR="00FE0A21">
        <w:rPr>
          <w:rFonts w:ascii="Times New Roman" w:hAnsi="Times New Roman" w:cs="Times New Roman"/>
          <w:color w:val="92D050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color w:val="92D050"/>
          <w:sz w:val="32"/>
          <w:szCs w:val="32"/>
          <w:lang w:val="en-GB"/>
        </w:rPr>
        <w:t>ll</w:t>
      </w:r>
      <w:r>
        <w:rPr>
          <w:rFonts w:hint="eastAsia"/>
          <w:color w:val="92D050"/>
          <w:sz w:val="32"/>
          <w:szCs w:val="32"/>
          <w:lang w:val="en-GB"/>
        </w:rPr>
        <w:t>放在句末的</w:t>
      </w:r>
      <w:r w:rsidRPr="00795F20">
        <w:rPr>
          <w:rFonts w:ascii="Times New Roman" w:hAnsi="Times New Roman" w:cs="Times New Roman"/>
          <w:color w:val="92D050"/>
          <w:sz w:val="32"/>
          <w:szCs w:val="32"/>
          <w:lang w:val="en-GB"/>
        </w:rPr>
        <w:t>SOV</w:t>
      </w:r>
      <w:r>
        <w:rPr>
          <w:rFonts w:hint="eastAsia"/>
          <w:color w:val="92D050"/>
          <w:sz w:val="32"/>
          <w:szCs w:val="32"/>
          <w:lang w:val="en-GB"/>
        </w:rPr>
        <w:t>”“</w:t>
      </w:r>
      <w:r w:rsidRPr="00795F20">
        <w:rPr>
          <w:rFonts w:ascii="Times New Roman" w:hAnsi="Times New Roman" w:cs="Times New Roman"/>
          <w:color w:val="92D050"/>
          <w:sz w:val="32"/>
          <w:szCs w:val="32"/>
        </w:rPr>
        <w:t>ƿ</w:t>
      </w:r>
      <w:r w:rsidR="00FE0A21">
        <w:rPr>
          <w:rFonts w:ascii="Times New Roman" w:hAnsi="Times New Roman" w:cs="Times New Roman"/>
          <w:color w:val="92D050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color w:val="92D050"/>
          <w:sz w:val="32"/>
          <w:szCs w:val="32"/>
          <w:lang w:val="en-GB"/>
        </w:rPr>
        <w:t>ll</w:t>
      </w:r>
      <w:r>
        <w:rPr>
          <w:rFonts w:hint="eastAsia"/>
          <w:color w:val="92D050"/>
          <w:sz w:val="32"/>
          <w:szCs w:val="32"/>
          <w:lang w:val="en-GB"/>
        </w:rPr>
        <w:t>放在句末的</w:t>
      </w:r>
      <w:r w:rsidRPr="00795F20">
        <w:rPr>
          <w:rFonts w:ascii="Times New Roman" w:hAnsi="Times New Roman" w:cs="Times New Roman"/>
          <w:color w:val="92D050"/>
          <w:sz w:val="32"/>
          <w:szCs w:val="32"/>
          <w:lang w:val="en-GB"/>
        </w:rPr>
        <w:t>SVO</w:t>
      </w:r>
      <w:r>
        <w:rPr>
          <w:rFonts w:hint="eastAsia"/>
          <w:color w:val="92D050"/>
          <w:sz w:val="32"/>
          <w:szCs w:val="32"/>
          <w:lang w:val="en-GB"/>
        </w:rPr>
        <w:t>”“</w:t>
      </w:r>
      <w:r w:rsidRPr="00795F20">
        <w:rPr>
          <w:rFonts w:ascii="Times New Roman" w:hAnsi="Times New Roman" w:cs="Times New Roman"/>
          <w:color w:val="92D050"/>
          <w:sz w:val="32"/>
          <w:szCs w:val="32"/>
        </w:rPr>
        <w:t>ƿ</w:t>
      </w:r>
      <w:r w:rsidR="00FE0A21">
        <w:rPr>
          <w:rFonts w:ascii="Times New Roman" w:hAnsi="Times New Roman" w:cs="Times New Roman"/>
          <w:color w:val="92D050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color w:val="92D050"/>
          <w:sz w:val="32"/>
          <w:szCs w:val="32"/>
          <w:lang w:val="en-GB"/>
        </w:rPr>
        <w:t>ll</w:t>
      </w:r>
      <w:r>
        <w:rPr>
          <w:rFonts w:hint="eastAsia"/>
          <w:color w:val="92D050"/>
          <w:sz w:val="32"/>
          <w:szCs w:val="32"/>
          <w:lang w:val="en-GB"/>
        </w:rPr>
        <w:t>放在谓语动词前的</w:t>
      </w:r>
      <w:r w:rsidRPr="00795F20">
        <w:rPr>
          <w:rFonts w:ascii="Times New Roman" w:hAnsi="Times New Roman" w:cs="Times New Roman"/>
          <w:color w:val="92D050"/>
          <w:sz w:val="32"/>
          <w:szCs w:val="32"/>
          <w:lang w:val="en-GB"/>
        </w:rPr>
        <w:t>SVO</w:t>
      </w:r>
      <w:r>
        <w:rPr>
          <w:rFonts w:hint="eastAsia"/>
          <w:color w:val="92D050"/>
          <w:sz w:val="32"/>
          <w:szCs w:val="32"/>
          <w:lang w:val="en-GB"/>
        </w:rPr>
        <w:t>”。</w:t>
      </w:r>
    </w:p>
    <w:p w14:paraId="6D1B6F5F" w14:textId="77777777" w:rsidR="0078432F" w:rsidRDefault="00000000">
      <w:pPr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形容词、副词</w:t>
      </w:r>
    </w:p>
    <w:p w14:paraId="508C7A82" w14:textId="77777777" w:rsidR="0078432F" w:rsidRDefault="00000000">
      <w:pPr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用于类似“主系表结构”的句子（或起类似“补语”作用）</w:t>
      </w:r>
    </w:p>
    <w:p w14:paraId="3844B5C1" w14:textId="77777777" w:rsidR="0078432F" w:rsidRDefault="00000000">
      <w:pPr>
        <w:rPr>
          <w:sz w:val="32"/>
          <w:szCs w:val="32"/>
          <w:lang w:val="en-GB"/>
        </w:rPr>
      </w:pPr>
      <w:proofErr w:type="gramStart"/>
      <w:r>
        <w:rPr>
          <w:rFonts w:hint="eastAsia"/>
          <w:sz w:val="32"/>
          <w:szCs w:val="32"/>
          <w:lang w:val="en-GB"/>
        </w:rPr>
        <w:t>不是用系动词</w:t>
      </w:r>
      <w:proofErr w:type="gramEnd"/>
      <w:r>
        <w:rPr>
          <w:rFonts w:hint="eastAsia"/>
          <w:sz w:val="32"/>
          <w:szCs w:val="32"/>
          <w:lang w:val="en-GB"/>
        </w:rPr>
        <w:t>，直接说被修饰的词和修饰词。较短的修饰词会被重复一次，较长的则不会。如：</w:t>
      </w:r>
    </w:p>
    <w:p w14:paraId="3EFD6F80" w14:textId="77777777" w:rsidR="0078432F" w:rsidRDefault="00000000">
      <w:pPr>
        <w:numPr>
          <w:ilvl w:val="0"/>
          <w:numId w:val="11"/>
        </w:numPr>
        <w:rPr>
          <w:sz w:val="32"/>
          <w:szCs w:val="32"/>
          <w:lang w:val="en-GB"/>
        </w:rPr>
      </w:pPr>
      <w:r w:rsidRPr="00FE0A21">
        <w:rPr>
          <w:rFonts w:ascii="Times New Roman" w:hAnsi="Times New Roman" w:cs="Times New Roman"/>
          <w:sz w:val="32"/>
          <w:szCs w:val="32"/>
          <w:lang w:val="en-GB"/>
        </w:rPr>
        <w:t>Ic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 Top scharpo-scharpo.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（我的头疼。）</w:t>
      </w:r>
    </w:p>
    <w:p w14:paraId="1BAB58CB" w14:textId="77777777" w:rsidR="0078432F" w:rsidRDefault="00000000">
      <w:p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>#Top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顶（借作“头”）</w:t>
      </w:r>
    </w:p>
    <w:p w14:paraId="177A2EAD" w14:textId="77777777" w:rsidR="0078432F" w:rsidRDefault="00000000">
      <w:p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>scharpo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尖锐（借作“疼”）</w:t>
      </w:r>
    </w:p>
    <w:p w14:paraId="455D6EE6" w14:textId="5ADD8B13" w:rsidR="0078432F" w:rsidRDefault="00000000">
      <w:pPr>
        <w:numPr>
          <w:ilvl w:val="0"/>
          <w:numId w:val="11"/>
        </w:num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lastRenderedPageBreak/>
        <w:t>F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s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 lagn</w:t>
      </w:r>
      <w:r w:rsidR="00795F20">
        <w:rPr>
          <w:rFonts w:ascii="Times New Roman" w:hAnsi="Times New Roman" w:cs="Times New Roman"/>
          <w:sz w:val="32"/>
          <w:szCs w:val="32"/>
          <w:lang w:val="en-GB"/>
        </w:rPr>
        <w:t>o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-lagn</w:t>
      </w:r>
      <w:r w:rsidR="00795F20">
        <w:rPr>
          <w:rFonts w:ascii="Times New Roman" w:hAnsi="Times New Roman" w:cs="Times New Roman"/>
          <w:sz w:val="32"/>
          <w:szCs w:val="32"/>
          <w:lang w:val="en-GB"/>
        </w:rPr>
        <w:t>o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.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（鱼长。）</w:t>
      </w:r>
    </w:p>
    <w:p w14:paraId="2C745568" w14:textId="30A57E23" w:rsidR="0078432F" w:rsidRDefault="00000000">
      <w:p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>#lagn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长</w:t>
      </w:r>
    </w:p>
    <w:p w14:paraId="05FD472F" w14:textId="77777777" w:rsidR="0078432F" w:rsidRDefault="00000000">
      <w:pPr>
        <w:numPr>
          <w:ilvl w:val="0"/>
          <w:numId w:val="11"/>
        </w:num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>Tu</w:t>
      </w:r>
      <w:r w:rsidRPr="00795F20">
        <w:rPr>
          <w:rFonts w:ascii="Times New Roman" w:hAnsi="Times New Roman" w:cs="Times New Roman"/>
          <w:sz w:val="32"/>
          <w:szCs w:val="32"/>
        </w:rPr>
        <w:t>̋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 ru</w:t>
      </w:r>
      <w:r w:rsidRPr="00795F20">
        <w:rPr>
          <w:rFonts w:ascii="Times New Roman" w:hAnsi="Times New Roman" w:cs="Times New Roman"/>
          <w:sz w:val="32"/>
          <w:szCs w:val="32"/>
        </w:rPr>
        <w:t>̋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n fasto-fasto.</w:t>
      </w:r>
      <w:r>
        <w:rPr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（你跑得快。）</w:t>
      </w:r>
    </w:p>
    <w:p w14:paraId="60A085BA" w14:textId="62324509" w:rsidR="0078432F" w:rsidRDefault="0074607E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#</w:t>
      </w:r>
      <w:r w:rsidR="00795F20">
        <w:rPr>
          <w:rFonts w:ascii="Times New Roman" w:hAnsi="Times New Roman" w:cs="Times New Roman"/>
          <w:sz w:val="32"/>
          <w:szCs w:val="32"/>
          <w:lang w:val="en-GB"/>
        </w:rPr>
        <w:t>t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u</w:t>
      </w:r>
      <w:r w:rsidRPr="00795F20">
        <w:rPr>
          <w:rFonts w:ascii="Times New Roman" w:hAnsi="Times New Roman" w:cs="Times New Roman"/>
          <w:sz w:val="32"/>
          <w:szCs w:val="32"/>
        </w:rPr>
        <w:t>̋</w:t>
      </w:r>
      <w:r w:rsidR="00795F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你</w:t>
      </w:r>
    </w:p>
    <w:p w14:paraId="09371E7E" w14:textId="77777777" w:rsidR="0078432F" w:rsidRDefault="00000000">
      <w:pPr>
        <w:rPr>
          <w:sz w:val="32"/>
          <w:szCs w:val="32"/>
        </w:rPr>
      </w:pPr>
      <w:r w:rsidRPr="00795F20">
        <w:rPr>
          <w:rFonts w:ascii="Times New Roman" w:hAnsi="Times New Roman" w:cs="Times New Roman"/>
          <w:sz w:val="32"/>
          <w:szCs w:val="32"/>
        </w:rPr>
        <w:t>rűn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跑</w:t>
      </w:r>
    </w:p>
    <w:p w14:paraId="22998D29" w14:textId="77777777" w:rsidR="0078432F" w:rsidRDefault="00000000">
      <w:pPr>
        <w:rPr>
          <w:sz w:val="32"/>
          <w:szCs w:val="32"/>
        </w:rPr>
      </w:pPr>
      <w:r w:rsidRPr="00795F20">
        <w:rPr>
          <w:rFonts w:ascii="Times New Roman" w:hAnsi="Times New Roman" w:cs="Times New Roman"/>
          <w:sz w:val="32"/>
          <w:szCs w:val="32"/>
        </w:rPr>
        <w:t>fast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快</w:t>
      </w:r>
    </w:p>
    <w:p w14:paraId="77C91903" w14:textId="77777777" w:rsidR="0078432F" w:rsidRDefault="00000000">
      <w:pPr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差比</w:t>
      </w:r>
    </w:p>
    <w:p w14:paraId="78D16DFD" w14:textId="77777777" w:rsidR="0078432F" w:rsidRDefault="00000000">
      <w:p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通常不直接比较，用“先说出所有比较对象，再用具有修饰词特征最突出的一方</w:t>
      </w:r>
      <w:r>
        <w:rPr>
          <w:rFonts w:hint="eastAsia"/>
          <w:sz w:val="32"/>
          <w:szCs w:val="32"/>
          <w:lang w:val="en-GB"/>
        </w:rPr>
        <w:t>+</w:t>
      </w:r>
      <w:r>
        <w:rPr>
          <w:rFonts w:hint="eastAsia"/>
          <w:sz w:val="32"/>
          <w:szCs w:val="32"/>
          <w:lang w:val="en-GB"/>
        </w:rPr>
        <w:t>修饰词的句子”的方法表达。如：</w:t>
      </w:r>
    </w:p>
    <w:p w14:paraId="15758450" w14:textId="744D7445" w:rsidR="0078432F" w:rsidRDefault="00000000">
      <w:pPr>
        <w:numPr>
          <w:ilvl w:val="0"/>
          <w:numId w:val="12"/>
        </w:num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>F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s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, Mētan, F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s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 gut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>-gut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95F20"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r>
        <w:rPr>
          <w:rFonts w:hint="eastAsia"/>
          <w:sz w:val="32"/>
          <w:szCs w:val="32"/>
          <w:lang w:val="en-GB"/>
        </w:rPr>
        <w:t>（鱼比肉好吃。）</w:t>
      </w:r>
    </w:p>
    <w:p w14:paraId="5861BF36" w14:textId="77777777" w:rsidR="0078432F" w:rsidRDefault="00000000">
      <w:p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>#Mētan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肉</w:t>
      </w:r>
    </w:p>
    <w:p w14:paraId="38F165C4" w14:textId="72635518" w:rsidR="0078432F" w:rsidRDefault="00000000">
      <w:p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>gut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好（借作“好吃”）</w:t>
      </w:r>
    </w:p>
    <w:p w14:paraId="1FD9E04E" w14:textId="73EB6E11" w:rsidR="0078432F" w:rsidRDefault="00000000">
      <w:pPr>
        <w:numPr>
          <w:ilvl w:val="0"/>
          <w:numId w:val="12"/>
        </w:numPr>
        <w:rPr>
          <w:sz w:val="32"/>
          <w:szCs w:val="32"/>
          <w:lang w:val="en-GB"/>
        </w:rPr>
      </w:pPr>
      <w:r w:rsidRPr="0074607E">
        <w:rPr>
          <w:rFonts w:ascii="Times New Roman" w:hAnsi="Times New Roman" w:cs="Times New Roman"/>
          <w:sz w:val="32"/>
          <w:szCs w:val="32"/>
          <w:lang w:val="en-GB"/>
        </w:rPr>
        <w:t>Forso, Man, Sch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4607E">
        <w:rPr>
          <w:rFonts w:ascii="Times New Roman" w:hAnsi="Times New Roman" w:cs="Times New Roman"/>
          <w:sz w:val="32"/>
          <w:szCs w:val="32"/>
          <w:lang w:val="en-GB"/>
        </w:rPr>
        <w:t>p, Forso fasto-fasto.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（马、人、船中，马最快。）</w:t>
      </w:r>
    </w:p>
    <w:p w14:paraId="047ECA7C" w14:textId="77777777" w:rsidR="0078432F" w:rsidRDefault="00000000">
      <w:pPr>
        <w:rPr>
          <w:sz w:val="32"/>
          <w:szCs w:val="32"/>
          <w:lang w:val="en-GB"/>
        </w:rPr>
      </w:pPr>
      <w:r w:rsidRPr="00795F20">
        <w:rPr>
          <w:rFonts w:ascii="Times New Roman" w:hAnsi="Times New Roman" w:cs="Times New Roman"/>
          <w:sz w:val="32"/>
          <w:szCs w:val="32"/>
          <w:lang w:val="en-GB"/>
        </w:rPr>
        <w:t>#Forso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马</w:t>
      </w:r>
    </w:p>
    <w:p w14:paraId="0F2AA8BA" w14:textId="77777777" w:rsidR="0078432F" w:rsidRDefault="00000000">
      <w:pPr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语气</w:t>
      </w:r>
    </w:p>
    <w:p w14:paraId="7297AB74" w14:textId="77777777" w:rsidR="0078432F" w:rsidRDefault="00000000">
      <w:p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仅使用语调表示。部分汉语母语者会加上大</w:t>
      </w:r>
      <w:proofErr w:type="gramStart"/>
      <w:r>
        <w:rPr>
          <w:rFonts w:hint="eastAsia"/>
          <w:sz w:val="32"/>
          <w:szCs w:val="32"/>
          <w:lang w:val="en-GB"/>
        </w:rPr>
        <w:t>瀛</w:t>
      </w:r>
      <w:proofErr w:type="gramEnd"/>
      <w:r>
        <w:rPr>
          <w:rFonts w:hint="eastAsia"/>
          <w:sz w:val="32"/>
          <w:szCs w:val="32"/>
          <w:lang w:val="en-GB"/>
        </w:rPr>
        <w:t>汉语的疑问助词。如：</w:t>
      </w:r>
    </w:p>
    <w:p w14:paraId="3F9970B6" w14:textId="25743C5E" w:rsidR="0078432F" w:rsidRDefault="00000000">
      <w:pPr>
        <w:numPr>
          <w:ilvl w:val="0"/>
          <w:numId w:val="13"/>
        </w:numPr>
        <w:rPr>
          <w:sz w:val="32"/>
          <w:szCs w:val="32"/>
          <w:lang w:val="en-GB"/>
        </w:rPr>
      </w:pPr>
      <w:r w:rsidRPr="0074607E">
        <w:rPr>
          <w:rFonts w:ascii="Times New Roman" w:hAnsi="Times New Roman" w:cs="Times New Roman"/>
          <w:sz w:val="32"/>
          <w:szCs w:val="32"/>
          <w:lang w:val="en-GB"/>
        </w:rPr>
        <w:t>H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4607E">
        <w:rPr>
          <w:rFonts w:ascii="Times New Roman" w:hAnsi="Times New Roman" w:cs="Times New Roman"/>
          <w:sz w:val="32"/>
          <w:szCs w:val="32"/>
          <w:lang w:val="en-GB"/>
        </w:rPr>
        <w:t>t fasto-fasto ts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4607E">
        <w:rPr>
          <w:rFonts w:ascii="Times New Roman" w:hAnsi="Times New Roman" w:cs="Times New Roman"/>
          <w:sz w:val="32"/>
          <w:szCs w:val="32"/>
          <w:lang w:val="en-GB"/>
        </w:rPr>
        <w:t>a? / H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4607E">
        <w:rPr>
          <w:rFonts w:ascii="Times New Roman" w:hAnsi="Times New Roman" w:cs="Times New Roman"/>
          <w:sz w:val="32"/>
          <w:szCs w:val="32"/>
          <w:lang w:val="en-GB"/>
        </w:rPr>
        <w:t>t fasto-fasto?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（这个快吗？）</w:t>
      </w:r>
      <w:r>
        <w:rPr>
          <w:rFonts w:hint="eastAsia"/>
          <w:color w:val="92D050"/>
          <w:sz w:val="32"/>
          <w:szCs w:val="32"/>
          <w:lang w:val="en-GB"/>
        </w:rPr>
        <w:t>//</w:t>
      </w:r>
      <w:r>
        <w:rPr>
          <w:rFonts w:hint="eastAsia"/>
          <w:color w:val="92D050"/>
          <w:sz w:val="32"/>
          <w:szCs w:val="32"/>
          <w:lang w:val="en-GB"/>
        </w:rPr>
        <w:t>升调</w:t>
      </w:r>
    </w:p>
    <w:p w14:paraId="7C85BB6C" w14:textId="6F2A3469" w:rsidR="0078432F" w:rsidRDefault="00000000">
      <w:pPr>
        <w:rPr>
          <w:sz w:val="32"/>
          <w:szCs w:val="32"/>
          <w:lang w:val="en-GB"/>
        </w:rPr>
      </w:pPr>
      <w:r w:rsidRPr="0074607E">
        <w:rPr>
          <w:rFonts w:ascii="Times New Roman" w:hAnsi="Times New Roman" w:cs="Times New Roman"/>
          <w:sz w:val="32"/>
          <w:szCs w:val="32"/>
          <w:lang w:val="en-GB"/>
        </w:rPr>
        <w:t>#ts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4607E">
        <w:rPr>
          <w:rFonts w:ascii="Times New Roman" w:hAnsi="Times New Roman" w:cs="Times New Roman"/>
          <w:sz w:val="32"/>
          <w:szCs w:val="32"/>
          <w:lang w:val="en-GB"/>
        </w:rPr>
        <w:t>a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sz w:val="32"/>
          <w:szCs w:val="32"/>
          <w:lang w:val="en-GB"/>
        </w:rPr>
        <w:t>大</w:t>
      </w:r>
      <w:proofErr w:type="gramStart"/>
      <w:r>
        <w:rPr>
          <w:rFonts w:hint="eastAsia"/>
          <w:sz w:val="32"/>
          <w:szCs w:val="32"/>
          <w:lang w:val="en-GB"/>
        </w:rPr>
        <w:t>瀛</w:t>
      </w:r>
      <w:proofErr w:type="gramEnd"/>
      <w:r>
        <w:rPr>
          <w:rFonts w:hint="eastAsia"/>
          <w:sz w:val="32"/>
          <w:szCs w:val="32"/>
          <w:lang w:val="en-GB"/>
        </w:rPr>
        <w:t>汉语“</w:t>
      </w:r>
      <w:r>
        <w:rPr>
          <w:rFonts w:ascii="ヒラギノ明朝 ProN" w:eastAsia="ヒラギノ明朝 ProN" w:hAnsi="ヒラギノ明朝 ProN" w:cs="ヒラギノ明朝 ProN"/>
          <w:sz w:val="32"/>
          <w:szCs w:val="32"/>
          <w:lang w:val="en-GB"/>
        </w:rPr>
        <w:t>嗟</w:t>
      </w:r>
      <w:r>
        <w:rPr>
          <w:rFonts w:hint="eastAsia"/>
          <w:sz w:val="32"/>
          <w:szCs w:val="32"/>
          <w:lang w:val="en-GB"/>
        </w:rPr>
        <w:t>”，疑问句语助词。</w:t>
      </w:r>
    </w:p>
    <w:p w14:paraId="31741F1D" w14:textId="563B4BB0" w:rsidR="0078432F" w:rsidRDefault="00000000">
      <w:pPr>
        <w:numPr>
          <w:ilvl w:val="0"/>
          <w:numId w:val="13"/>
        </w:numPr>
        <w:rPr>
          <w:sz w:val="32"/>
          <w:szCs w:val="32"/>
          <w:lang w:val="en-GB"/>
        </w:rPr>
      </w:pPr>
      <w:r w:rsidRPr="0074607E">
        <w:rPr>
          <w:rFonts w:ascii="Times New Roman" w:hAnsi="Times New Roman" w:cs="Times New Roman"/>
          <w:sz w:val="32"/>
          <w:szCs w:val="32"/>
          <w:lang w:val="en-GB"/>
        </w:rPr>
        <w:t>Gut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4607E">
        <w:rPr>
          <w:rFonts w:ascii="Times New Roman" w:hAnsi="Times New Roman" w:cs="Times New Roman"/>
          <w:sz w:val="32"/>
          <w:szCs w:val="32"/>
          <w:lang w:val="en-GB"/>
        </w:rPr>
        <w:t>-gut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4607E">
        <w:rPr>
          <w:rFonts w:ascii="Times New Roman" w:hAnsi="Times New Roman" w:cs="Times New Roman"/>
          <w:sz w:val="32"/>
          <w:szCs w:val="32"/>
          <w:lang w:val="en-GB"/>
        </w:rPr>
        <w:t xml:space="preserve"> ha! / Gut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4607E">
        <w:rPr>
          <w:rFonts w:ascii="Times New Roman" w:hAnsi="Times New Roman" w:cs="Times New Roman"/>
          <w:sz w:val="32"/>
          <w:szCs w:val="32"/>
          <w:lang w:val="en-GB"/>
        </w:rPr>
        <w:t>-</w:t>
      </w:r>
      <w:proofErr w:type="gramStart"/>
      <w:r w:rsidRPr="0074607E">
        <w:rPr>
          <w:rFonts w:ascii="Times New Roman" w:hAnsi="Times New Roman" w:cs="Times New Roman"/>
          <w:sz w:val="32"/>
          <w:szCs w:val="32"/>
          <w:lang w:val="en-GB"/>
        </w:rPr>
        <w:t>gut</w:t>
      </w:r>
      <w:r w:rsidR="00FE0A21">
        <w:rPr>
          <w:rFonts w:ascii="Times New Roman" w:hAnsi="Times New Roman" w:cs="Times New Roman"/>
          <w:sz w:val="32"/>
          <w:szCs w:val="32"/>
          <w:lang w:val="en-GB"/>
        </w:rPr>
        <w:t>ı</w:t>
      </w:r>
      <w:r w:rsidRPr="0074607E">
        <w:rPr>
          <w:rFonts w:ascii="Times New Roman" w:hAnsi="Times New Roman" w:cs="Times New Roman"/>
          <w:sz w:val="32"/>
          <w:szCs w:val="32"/>
          <w:lang w:val="en-GB"/>
        </w:rPr>
        <w:t>!</w:t>
      </w:r>
      <w:r>
        <w:rPr>
          <w:rFonts w:hint="eastAsia"/>
          <w:sz w:val="32"/>
          <w:szCs w:val="32"/>
          <w:lang w:val="en-GB"/>
        </w:rPr>
        <w:t>（</w:t>
      </w:r>
      <w:proofErr w:type="gramEnd"/>
      <w:r>
        <w:rPr>
          <w:rFonts w:hint="eastAsia"/>
          <w:sz w:val="32"/>
          <w:szCs w:val="32"/>
          <w:lang w:val="en-GB"/>
        </w:rPr>
        <w:t>好！）</w:t>
      </w:r>
      <w:r>
        <w:rPr>
          <w:rFonts w:hint="eastAsia"/>
          <w:sz w:val="32"/>
          <w:szCs w:val="32"/>
          <w:lang w:val="en-GB"/>
        </w:rPr>
        <w:t xml:space="preserve"> </w:t>
      </w:r>
      <w:r>
        <w:rPr>
          <w:rFonts w:hint="eastAsia"/>
          <w:color w:val="92D050"/>
          <w:sz w:val="32"/>
          <w:szCs w:val="32"/>
          <w:lang w:val="en-GB"/>
        </w:rPr>
        <w:t>//</w:t>
      </w:r>
      <w:r>
        <w:rPr>
          <w:rFonts w:hint="eastAsia"/>
          <w:color w:val="92D050"/>
          <w:sz w:val="32"/>
          <w:szCs w:val="32"/>
          <w:lang w:val="en-GB"/>
        </w:rPr>
        <w:t>降调</w:t>
      </w:r>
    </w:p>
    <w:p w14:paraId="4EDA5F32" w14:textId="77777777" w:rsidR="0078432F" w:rsidRDefault="00000000">
      <w:pPr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总结</w:t>
      </w:r>
    </w:p>
    <w:p w14:paraId="2A82DBD4" w14:textId="77777777" w:rsidR="0078432F" w:rsidRDefault="00000000">
      <w:pPr>
        <w:rPr>
          <w:sz w:val="32"/>
          <w:szCs w:val="32"/>
          <w:lang w:val="en-GB"/>
        </w:rPr>
      </w:pPr>
      <w:proofErr w:type="gramStart"/>
      <w:r>
        <w:rPr>
          <w:rFonts w:hint="eastAsia"/>
          <w:sz w:val="32"/>
          <w:szCs w:val="32"/>
          <w:lang w:val="en-GB"/>
        </w:rPr>
        <w:lastRenderedPageBreak/>
        <w:t>汉央皮</w:t>
      </w:r>
      <w:proofErr w:type="gramEnd"/>
      <w:r>
        <w:rPr>
          <w:rFonts w:hint="eastAsia"/>
          <w:sz w:val="32"/>
          <w:szCs w:val="32"/>
          <w:lang w:val="en-GB"/>
        </w:rPr>
        <w:t>钦语是适应当时汉族人</w:t>
      </w:r>
      <w:proofErr w:type="gramStart"/>
      <w:r>
        <w:rPr>
          <w:rFonts w:hint="eastAsia"/>
          <w:sz w:val="32"/>
          <w:szCs w:val="32"/>
          <w:lang w:val="en-GB"/>
        </w:rPr>
        <w:t>与央额列</w:t>
      </w:r>
      <w:proofErr w:type="gramEnd"/>
      <w:r>
        <w:rPr>
          <w:rFonts w:hint="eastAsia"/>
          <w:sz w:val="32"/>
          <w:szCs w:val="32"/>
          <w:lang w:val="en-GB"/>
        </w:rPr>
        <w:t>人交流需要产生的交流工具，但在未来这种交流方式一定要被词汇正规、语法正规的正统外语取代。因为：</w:t>
      </w:r>
    </w:p>
    <w:p w14:paraId="7938259C" w14:textId="77777777" w:rsidR="0078432F" w:rsidRDefault="00000000">
      <w:pPr>
        <w:numPr>
          <w:ilvl w:val="0"/>
          <w:numId w:val="14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歧义多。</w:t>
      </w:r>
    </w:p>
    <w:p w14:paraId="7A07CA74" w14:textId="77777777" w:rsidR="0078432F" w:rsidRDefault="00000000">
      <w:pPr>
        <w:numPr>
          <w:ilvl w:val="0"/>
          <w:numId w:val="14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词汇贫乏，导致表达繁琐。</w:t>
      </w:r>
    </w:p>
    <w:p w14:paraId="17EEBCDA" w14:textId="77777777" w:rsidR="0078432F" w:rsidRDefault="00000000">
      <w:pPr>
        <w:numPr>
          <w:ilvl w:val="0"/>
          <w:numId w:val="14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发音不统一，不易理解。</w:t>
      </w:r>
    </w:p>
    <w:p w14:paraId="3CCFC2A6" w14:textId="77777777" w:rsidR="0078432F" w:rsidRDefault="00000000">
      <w:pPr>
        <w:numPr>
          <w:ilvl w:val="0"/>
          <w:numId w:val="14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没有标准书面形式，难以记录。</w:t>
      </w:r>
    </w:p>
    <w:p w14:paraId="096B30C7" w14:textId="77777777" w:rsidR="0078432F" w:rsidRDefault="00000000">
      <w:pPr>
        <w:numPr>
          <w:ilvl w:val="0"/>
          <w:numId w:val="14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汉语和</w:t>
      </w:r>
      <w:proofErr w:type="gramStart"/>
      <w:r>
        <w:rPr>
          <w:rFonts w:hint="eastAsia"/>
          <w:sz w:val="32"/>
          <w:szCs w:val="32"/>
          <w:lang w:val="en-GB"/>
        </w:rPr>
        <w:t>央额列语</w:t>
      </w:r>
      <w:proofErr w:type="gramEnd"/>
      <w:r>
        <w:rPr>
          <w:rFonts w:hint="eastAsia"/>
          <w:sz w:val="32"/>
          <w:szCs w:val="32"/>
          <w:lang w:val="en-GB"/>
        </w:rPr>
        <w:t>是有灵魂的语言，不容这般糟蹋。</w:t>
      </w:r>
      <w:r>
        <w:rPr>
          <w:rFonts w:hint="eastAsia"/>
          <w:color w:val="92D050"/>
          <w:sz w:val="32"/>
          <w:szCs w:val="32"/>
          <w:lang w:val="en-GB"/>
        </w:rPr>
        <w:t>（会长注：推进北方语言普及才是正道）</w:t>
      </w:r>
      <w:r>
        <w:rPr>
          <w:rFonts w:hint="eastAsia"/>
          <w:color w:val="00B0F0"/>
          <w:sz w:val="32"/>
          <w:szCs w:val="32"/>
          <w:lang w:val="en-GB"/>
        </w:rPr>
        <w:t>//</w:t>
      </w:r>
      <w:r>
        <w:rPr>
          <w:rFonts w:hint="eastAsia"/>
          <w:color w:val="00B0F0"/>
          <w:sz w:val="32"/>
          <w:szCs w:val="32"/>
          <w:lang w:val="en-GB"/>
        </w:rPr>
        <w:t>语言交融中出现这种现象只是为了满足需要，不必丑化。</w:t>
      </w:r>
    </w:p>
    <w:p w14:paraId="703AE6EE" w14:textId="77777777" w:rsidR="0078432F" w:rsidRDefault="0078432F">
      <w:pPr>
        <w:rPr>
          <w:sz w:val="32"/>
          <w:szCs w:val="32"/>
          <w:lang w:val="en-GB"/>
        </w:rPr>
      </w:pPr>
    </w:p>
    <w:sectPr w:rsidR="0078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1327" w14:textId="77777777" w:rsidR="002F3EBA" w:rsidRDefault="002F3EBA" w:rsidP="00FE0A21">
      <w:r>
        <w:separator/>
      </w:r>
    </w:p>
  </w:endnote>
  <w:endnote w:type="continuationSeparator" w:id="0">
    <w:p w14:paraId="4684BAA4" w14:textId="77777777" w:rsidR="002F3EBA" w:rsidRDefault="002F3EBA" w:rsidP="00FE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明朝 ProN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シック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16B3" w14:textId="77777777" w:rsidR="002F3EBA" w:rsidRDefault="002F3EBA" w:rsidP="00FE0A21">
      <w:r>
        <w:separator/>
      </w:r>
    </w:p>
  </w:footnote>
  <w:footnote w:type="continuationSeparator" w:id="0">
    <w:p w14:paraId="181DA049" w14:textId="77777777" w:rsidR="002F3EBA" w:rsidRDefault="002F3EBA" w:rsidP="00FE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7710"/>
    <w:multiLevelType w:val="singleLevel"/>
    <w:tmpl w:val="62F37710"/>
    <w:lvl w:ilvl="0">
      <w:start w:val="1"/>
      <w:numFmt w:val="chineseCounting"/>
      <w:lvlText w:val="%1、"/>
      <w:lvlJc w:val="left"/>
    </w:lvl>
  </w:abstractNum>
  <w:abstractNum w:abstractNumId="1" w15:restartNumberingAfterBreak="0">
    <w:nsid w:val="62F377EC"/>
    <w:multiLevelType w:val="singleLevel"/>
    <w:tmpl w:val="62F377EC"/>
    <w:lvl w:ilvl="0">
      <w:start w:val="1"/>
      <w:numFmt w:val="decimal"/>
      <w:lvlText w:val="%1、"/>
      <w:lvlJc w:val="left"/>
    </w:lvl>
  </w:abstractNum>
  <w:abstractNum w:abstractNumId="2" w15:restartNumberingAfterBreak="0">
    <w:nsid w:val="62F37C20"/>
    <w:multiLevelType w:val="singleLevel"/>
    <w:tmpl w:val="62F37C20"/>
    <w:lvl w:ilvl="0">
      <w:start w:val="2"/>
      <w:numFmt w:val="chineseCounting"/>
      <w:lvlText w:val="%1、"/>
      <w:lvlJc w:val="left"/>
    </w:lvl>
  </w:abstractNum>
  <w:abstractNum w:abstractNumId="3" w15:restartNumberingAfterBreak="0">
    <w:nsid w:val="62F3D097"/>
    <w:multiLevelType w:val="singleLevel"/>
    <w:tmpl w:val="62F3D097"/>
    <w:lvl w:ilvl="0">
      <w:start w:val="1"/>
      <w:numFmt w:val="decimal"/>
      <w:lvlText w:val="%1、"/>
      <w:lvlJc w:val="left"/>
    </w:lvl>
  </w:abstractNum>
  <w:abstractNum w:abstractNumId="4" w15:restartNumberingAfterBreak="0">
    <w:nsid w:val="62F3D583"/>
    <w:multiLevelType w:val="singleLevel"/>
    <w:tmpl w:val="62F3D583"/>
    <w:lvl w:ilvl="0">
      <w:start w:val="1"/>
      <w:numFmt w:val="decimal"/>
      <w:lvlText w:val="%1)"/>
      <w:lvlJc w:val="left"/>
    </w:lvl>
  </w:abstractNum>
  <w:abstractNum w:abstractNumId="5" w15:restartNumberingAfterBreak="0">
    <w:nsid w:val="62F3D835"/>
    <w:multiLevelType w:val="singleLevel"/>
    <w:tmpl w:val="62F3D835"/>
    <w:lvl w:ilvl="0">
      <w:start w:val="1"/>
      <w:numFmt w:val="upperRoman"/>
      <w:lvlText w:val="%1."/>
      <w:lvlJc w:val="left"/>
    </w:lvl>
  </w:abstractNum>
  <w:abstractNum w:abstractNumId="6" w15:restartNumberingAfterBreak="0">
    <w:nsid w:val="62F3D85E"/>
    <w:multiLevelType w:val="singleLevel"/>
    <w:tmpl w:val="62F3D85E"/>
    <w:lvl w:ilvl="0">
      <w:start w:val="1"/>
      <w:numFmt w:val="upperRoman"/>
      <w:lvlText w:val="%1."/>
      <w:lvlJc w:val="left"/>
    </w:lvl>
  </w:abstractNum>
  <w:abstractNum w:abstractNumId="7" w15:restartNumberingAfterBreak="0">
    <w:nsid w:val="62F3D874"/>
    <w:multiLevelType w:val="singleLevel"/>
    <w:tmpl w:val="62F3D874"/>
    <w:lvl w:ilvl="0">
      <w:start w:val="1"/>
      <w:numFmt w:val="upperRoman"/>
      <w:lvlText w:val="%1."/>
      <w:lvlJc w:val="left"/>
    </w:lvl>
  </w:abstractNum>
  <w:abstractNum w:abstractNumId="8" w15:restartNumberingAfterBreak="0">
    <w:nsid w:val="62F3DB5E"/>
    <w:multiLevelType w:val="singleLevel"/>
    <w:tmpl w:val="62F3DB5E"/>
    <w:lvl w:ilvl="0">
      <w:start w:val="1"/>
      <w:numFmt w:val="upperRoman"/>
      <w:lvlText w:val="%1."/>
      <w:lvlJc w:val="left"/>
    </w:lvl>
  </w:abstractNum>
  <w:abstractNum w:abstractNumId="9" w15:restartNumberingAfterBreak="0">
    <w:nsid w:val="62F3DCA6"/>
    <w:multiLevelType w:val="singleLevel"/>
    <w:tmpl w:val="62F3DCA6"/>
    <w:lvl w:ilvl="0">
      <w:start w:val="1"/>
      <w:numFmt w:val="decimal"/>
      <w:lvlText w:val="%1)"/>
      <w:lvlJc w:val="left"/>
    </w:lvl>
  </w:abstractNum>
  <w:abstractNum w:abstractNumId="10" w15:restartNumberingAfterBreak="0">
    <w:nsid w:val="62F3DD94"/>
    <w:multiLevelType w:val="singleLevel"/>
    <w:tmpl w:val="62F3DD94"/>
    <w:lvl w:ilvl="0">
      <w:start w:val="1"/>
      <w:numFmt w:val="upperRoman"/>
      <w:lvlText w:val="%1."/>
      <w:lvlJc w:val="left"/>
    </w:lvl>
  </w:abstractNum>
  <w:abstractNum w:abstractNumId="11" w15:restartNumberingAfterBreak="0">
    <w:nsid w:val="62F3E0DF"/>
    <w:multiLevelType w:val="singleLevel"/>
    <w:tmpl w:val="62F3E0DF"/>
    <w:lvl w:ilvl="0">
      <w:start w:val="1"/>
      <w:numFmt w:val="upperRoman"/>
      <w:lvlText w:val="%1."/>
      <w:lvlJc w:val="left"/>
    </w:lvl>
  </w:abstractNum>
  <w:abstractNum w:abstractNumId="12" w15:restartNumberingAfterBreak="0">
    <w:nsid w:val="62F3E1AC"/>
    <w:multiLevelType w:val="singleLevel"/>
    <w:tmpl w:val="62F3E1AC"/>
    <w:lvl w:ilvl="0">
      <w:start w:val="1"/>
      <w:numFmt w:val="upperRoman"/>
      <w:lvlText w:val="%1."/>
      <w:lvlJc w:val="left"/>
    </w:lvl>
  </w:abstractNum>
  <w:abstractNum w:abstractNumId="13" w15:restartNumberingAfterBreak="0">
    <w:nsid w:val="62F3E481"/>
    <w:multiLevelType w:val="singleLevel"/>
    <w:tmpl w:val="62F3E481"/>
    <w:lvl w:ilvl="0">
      <w:start w:val="1"/>
      <w:numFmt w:val="decimal"/>
      <w:lvlText w:val="%1、"/>
      <w:lvlJc w:val="left"/>
    </w:lvl>
  </w:abstractNum>
  <w:num w:numId="1" w16cid:durableId="229662127">
    <w:abstractNumId w:val="0"/>
  </w:num>
  <w:num w:numId="2" w16cid:durableId="344602897">
    <w:abstractNumId w:val="1"/>
  </w:num>
  <w:num w:numId="3" w16cid:durableId="1179155931">
    <w:abstractNumId w:val="2"/>
  </w:num>
  <w:num w:numId="4" w16cid:durableId="985934616">
    <w:abstractNumId w:val="3"/>
  </w:num>
  <w:num w:numId="5" w16cid:durableId="1383362560">
    <w:abstractNumId w:val="5"/>
  </w:num>
  <w:num w:numId="6" w16cid:durableId="343745683">
    <w:abstractNumId w:val="4"/>
  </w:num>
  <w:num w:numId="7" w16cid:durableId="828984705">
    <w:abstractNumId w:val="6"/>
  </w:num>
  <w:num w:numId="8" w16cid:durableId="1855922319">
    <w:abstractNumId w:val="7"/>
  </w:num>
  <w:num w:numId="9" w16cid:durableId="1988128611">
    <w:abstractNumId w:val="8"/>
  </w:num>
  <w:num w:numId="10" w16cid:durableId="369838693">
    <w:abstractNumId w:val="9"/>
  </w:num>
  <w:num w:numId="11" w16cid:durableId="1589923149">
    <w:abstractNumId w:val="10"/>
  </w:num>
  <w:num w:numId="12" w16cid:durableId="893659991">
    <w:abstractNumId w:val="11"/>
  </w:num>
  <w:num w:numId="13" w16cid:durableId="876432690">
    <w:abstractNumId w:val="12"/>
  </w:num>
  <w:num w:numId="14" w16cid:durableId="6627772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32F"/>
    <w:rsid w:val="002F3EBA"/>
    <w:rsid w:val="004E7D28"/>
    <w:rsid w:val="0074607E"/>
    <w:rsid w:val="0078432F"/>
    <w:rsid w:val="00795F20"/>
    <w:rsid w:val="00FE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70F32"/>
  <w15:docId w15:val="{E323A1C3-DEC9-4786-B6FC-FE0E6576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E0A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E0A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E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E0A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4CABF-48E2-453B-9652-5ED209F9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蘭渓 雪沢</cp:lastModifiedBy>
  <cp:revision>3</cp:revision>
  <dcterms:created xsi:type="dcterms:W3CDTF">2022-08-12T09:02:00Z</dcterms:created>
  <dcterms:modified xsi:type="dcterms:W3CDTF">2023-07-10T04:58:00Z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2052-11.30.2</vt:lpwstr>
  </property>
  <property fmtid="{D5CDD505-2E9C-101B-9397-08002B2CF9AE}" pid="3" name="ICV">
    <vt:lpwstr>FA1C9A38D81B97081074F3626EDAC509</vt:lpwstr>
  </property>
</Properties>
</file>