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Accession Management V2: User Manual</w:t>
      </w:r>
    </w:p>
    <w:p>
      <w:pPr>
        <w:pStyle w:val="Author"/>
      </w:pPr>
      <w:r>
        <w:t xml:space="preserve">The Archive and Heritage Group (Pty) Ltd</w:t>
      </w:r>
    </w:p>
    <w:bookmarkStart w:id="68" w:name="X0e88f5e28a2c05ab34e811de9fbd9b0ac3d86aa"/>
    <w:p>
      <w:pPr>
        <w:pStyle w:val="Heading1"/>
      </w:pPr>
      <w:r>
        <w:t xml:space="preserve">AtoM Heratio — Accession Management V2: User Manual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Xeb7ca134b98be587edd0cd116fff29325ea73ce">
        <w:r>
          <w:rPr>
            <w:rStyle w:val="Hyperlink"/>
          </w:rPr>
          <w:t xml:space="preserve">Intake Queue</w:t>
        </w:r>
      </w:hyperlink>
    </w:p>
    <w:p>
      <w:pPr>
        <w:numPr>
          <w:ilvl w:val="0"/>
          <w:numId w:val="1001"/>
        </w:numPr>
        <w:pStyle w:val="Compact"/>
      </w:pPr>
      <w:hyperlink w:anchor="Xc0512a761be92b5542bdd342c7dfdcbed19a703">
        <w:r>
          <w:rPr>
            <w:rStyle w:val="Hyperlink"/>
          </w:rPr>
          <w:t xml:space="preserve">Checklists</w:t>
        </w:r>
      </w:hyperlink>
    </w:p>
    <w:p>
      <w:pPr>
        <w:numPr>
          <w:ilvl w:val="0"/>
          <w:numId w:val="1001"/>
        </w:numPr>
        <w:pStyle w:val="Compact"/>
      </w:pPr>
      <w:hyperlink w:anchor="Xbbc6f66dfbad528c74c0dcb7cca92aa79ce027b">
        <w:r>
          <w:rPr>
            <w:rStyle w:val="Hyperlink"/>
          </w:rPr>
          <w:t xml:space="preserve">Attachments</w:t>
        </w:r>
      </w:hyperlink>
    </w:p>
    <w:p>
      <w:pPr>
        <w:numPr>
          <w:ilvl w:val="0"/>
          <w:numId w:val="1001"/>
        </w:numPr>
        <w:pStyle w:val="Compact"/>
      </w:pPr>
      <w:hyperlink w:anchor="Xfb4297b31f994ad49ab1caaf207ab079e9e4c94">
        <w:r>
          <w:rPr>
            <w:rStyle w:val="Hyperlink"/>
          </w:rPr>
          <w:t xml:space="preserve">Timeline</w:t>
        </w:r>
      </w:hyperlink>
    </w:p>
    <w:p>
      <w:pPr>
        <w:numPr>
          <w:ilvl w:val="0"/>
          <w:numId w:val="1001"/>
        </w:numPr>
        <w:pStyle w:val="Compact"/>
      </w:pPr>
      <w:hyperlink w:anchor="Xc98f70a5e39f8c8fa5c685c7745f714dc37288f">
        <w:r>
          <w:rPr>
            <w:rStyle w:val="Hyperlink"/>
          </w:rPr>
          <w:t xml:space="preserve">Appraisal</w:t>
        </w:r>
      </w:hyperlink>
    </w:p>
    <w:p>
      <w:pPr>
        <w:numPr>
          <w:ilvl w:val="0"/>
          <w:numId w:val="1001"/>
        </w:numPr>
        <w:pStyle w:val="Compact"/>
      </w:pPr>
      <w:hyperlink w:anchor="X48e40c6f7f502e533cd0d6611bd33316bea46e2">
        <w:r>
          <w:rPr>
            <w:rStyle w:val="Hyperlink"/>
          </w:rPr>
          <w:t xml:space="preserve">Valuation</w:t>
        </w:r>
      </w:hyperlink>
    </w:p>
    <w:p>
      <w:pPr>
        <w:numPr>
          <w:ilvl w:val="0"/>
          <w:numId w:val="1001"/>
        </w:numPr>
        <w:pStyle w:val="Compact"/>
      </w:pPr>
      <w:hyperlink w:anchor="Xb8f7d764c3c1c42025f903eea103cea94161fc5">
        <w:r>
          <w:rPr>
            <w:rStyle w:val="Hyperlink"/>
          </w:rPr>
          <w:t xml:space="preserve">Containers</w:t>
        </w:r>
      </w:hyperlink>
    </w:p>
    <w:p>
      <w:pPr>
        <w:numPr>
          <w:ilvl w:val="0"/>
          <w:numId w:val="1001"/>
        </w:numPr>
        <w:pStyle w:val="Compact"/>
      </w:pPr>
      <w:hyperlink w:anchor="X1479f3c7b4c50d93224599eac06daecc69346cc">
        <w:r>
          <w:rPr>
            <w:rStyle w:val="Hyperlink"/>
          </w:rPr>
          <w:t xml:space="preserve">Rights Management</w:t>
        </w:r>
      </w:hyperlink>
    </w:p>
    <w:p>
      <w:pPr>
        <w:numPr>
          <w:ilvl w:val="0"/>
          <w:numId w:val="1001"/>
        </w:numPr>
        <w:pStyle w:val="Compact"/>
      </w:pPr>
      <w:hyperlink w:anchor="X4261a95498c24e29b45300adaf10543c2027c28">
        <w:r>
          <w:rPr>
            <w:rStyle w:val="Hyperlink"/>
          </w:rPr>
          <w:t xml:space="preserve">Numbering</w:t>
        </w:r>
      </w:hyperlink>
    </w:p>
    <w:p>
      <w:pPr>
        <w:numPr>
          <w:ilvl w:val="0"/>
          <w:numId w:val="1001"/>
        </w:numPr>
        <w:pStyle w:val="Compact"/>
      </w:pPr>
      <w:hyperlink w:anchor="X08324c11801e68177fb0b86a2bb1b8e93275d5e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Xce101ec7857ecaf7e349b221ea63f20a3cb044c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Accession Management V2 provides a comprehensive accession lifecycle management system for GLAM institutions. It extends the standard AtoM accession records with:</w:t>
      </w:r>
    </w:p>
    <w:p>
      <w:pPr>
        <w:numPr>
          <w:ilvl w:val="0"/>
          <w:numId w:val="1002"/>
        </w:numPr>
        <w:pStyle w:val="Compact"/>
      </w:pPr>
      <w:r>
        <w:t xml:space="preserve">A structured intake queue with status-based workflow</w:t>
      </w:r>
    </w:p>
    <w:p>
      <w:pPr>
        <w:numPr>
          <w:ilvl w:val="0"/>
          <w:numId w:val="1002"/>
        </w:numPr>
        <w:pStyle w:val="Compact"/>
      </w:pPr>
      <w:r>
        <w:t xml:space="preserve">Formal appraisal with weighted scoring criteria</w:t>
      </w:r>
    </w:p>
    <w:p>
      <w:pPr>
        <w:numPr>
          <w:ilvl w:val="0"/>
          <w:numId w:val="1002"/>
        </w:numPr>
        <w:pStyle w:val="Compact"/>
      </w:pPr>
      <w:r>
        <w:t xml:space="preserve">Heritage asset valuation tracking (GRAP 103/IPSAS 45)</w:t>
      </w:r>
    </w:p>
    <w:p>
      <w:pPr>
        <w:numPr>
          <w:ilvl w:val="0"/>
          <w:numId w:val="1002"/>
        </w:numPr>
        <w:pStyle w:val="Compact"/>
      </w:pPr>
      <w:r>
        <w:t xml:space="preserve">Physical container tracking with barcode support</w:t>
      </w:r>
    </w:p>
    <w:p>
      <w:pPr>
        <w:numPr>
          <w:ilvl w:val="0"/>
          <w:numId w:val="1002"/>
        </w:numPr>
        <w:pStyle w:val="Compact"/>
      </w:pPr>
      <w:r>
        <w:t xml:space="preserve">PREMIS-aligned rights management with inheritance to child records</w:t>
      </w:r>
    </w:p>
    <w:p>
      <w:pPr>
        <w:numPr>
          <w:ilvl w:val="0"/>
          <w:numId w:val="1002"/>
        </w:numPr>
        <w:pStyle w:val="Compact"/>
      </w:pPr>
      <w:r>
        <w:t xml:space="preserve">Full audit trail via immutable timeline</w:t>
      </w:r>
    </w:p>
    <w:p>
      <w:r>
        <w:pict>
          <v:rect style="width:0;height:1.5pt" o:hralign="center" o:hrstd="t" o:hr="t"/>
        </w:pict>
      </w:r>
    </w:p>
    <w:bookmarkEnd w:id="21"/>
    <w:bookmarkStart w:id="25" w:name="getting-started"/>
    <w:p>
      <w:pPr>
        <w:pStyle w:val="Heading2"/>
      </w:pPr>
      <w:r>
        <w:t xml:space="preserve">2. Getting Started</w:t>
      </w:r>
    </w:p>
    <w:bookmarkStart w:id="22" w:name="accessing-the-intake-queue"/>
    <w:p>
      <w:pPr>
        <w:pStyle w:val="Heading3"/>
      </w:pPr>
      <w:r>
        <w:t xml:space="preserve">Accessing the Intake Queue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Manage &gt; Accessions</w:t>
      </w:r>
      <w:r>
        <w:t xml:space="preserve"> </w:t>
      </w:r>
      <w:r>
        <w:t xml:space="preserve">and click the</w:t>
      </w:r>
      <w:r>
        <w:t xml:space="preserve"> </w:t>
      </w:r>
      <w:r>
        <w:rPr>
          <w:bCs/>
          <w:b/>
        </w:rPr>
        <w:t xml:space="preserve">Intake Queue</w:t>
      </w:r>
      <w:r>
        <w:t xml:space="preserve"> </w:t>
      </w:r>
      <w:r>
        <w:t xml:space="preserve">button, or go directly to:</w:t>
      </w:r>
    </w:p>
    <w:p>
      <w:pPr>
        <w:pStyle w:val="SourceCode"/>
      </w:pPr>
      <w:r>
        <w:rPr>
          <w:rStyle w:val="VerbatimChar"/>
        </w:rPr>
        <w:t xml:space="preserve">/admin/accessions/queue</w:t>
      </w:r>
    </w:p>
    <w:bookmarkEnd w:id="22"/>
    <w:bookmarkStart w:id="23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The accession dashboard provides KPIs and recent activity:</w:t>
      </w:r>
    </w:p>
    <w:p>
      <w:pPr>
        <w:pStyle w:val="SourceCode"/>
      </w:pPr>
      <w:r>
        <w:rPr>
          <w:rStyle w:val="VerbatimChar"/>
        </w:rPr>
        <w:t xml:space="preserve">/admin/accessions/dashboard</w:t>
      </w:r>
    </w:p>
    <w:bookmarkEnd w:id="23"/>
    <w:bookmarkStart w:id="24" w:name="permissions"/>
    <w:p>
      <w:pPr>
        <w:pStyle w:val="Heading3"/>
      </w:pPr>
      <w:r>
        <w:t xml:space="preserve">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View</w:t>
      </w:r>
      <w:r>
        <w:t xml:space="preserve"> </w:t>
      </w:r>
      <w:r>
        <w:t xml:space="preserve">queue and timeline: Any authenticated user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Submit/Review/Accept/Reject</w:t>
      </w:r>
      <w:r>
        <w:t xml:space="preserve">: Users with Editor or Administrator credentials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Configuration</w:t>
      </w:r>
      <w:r>
        <w:t xml:space="preserve">: Administrator only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ntake-queue"/>
    <w:p>
      <w:pPr>
        <w:pStyle w:val="Heading2"/>
      </w:pPr>
      <w:r>
        <w:t xml:space="preserve">3. Intake Queue</w:t>
      </w:r>
    </w:p>
    <w:bookmarkStart w:id="2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intake queue is the central hub for managing incoming accessions. Each accession progresses through a defined workflow:</w:t>
      </w:r>
    </w:p>
    <w:p>
      <w:pPr>
        <w:pStyle w:val="SourceCode"/>
      </w:pPr>
      <w:r>
        <w:rPr>
          <w:rStyle w:val="VerbatimChar"/>
        </w:rPr>
        <w:t xml:space="preserve">draft → submitted → under_review → accepted</w:t>
      </w:r>
      <w:r>
        <w:br/>
      </w:r>
      <w:r>
        <w:rPr>
          <w:rStyle w:val="VerbatimChar"/>
        </w:rPr>
        <w:t xml:space="preserve">                                  → rejected</w:t>
      </w:r>
      <w:r>
        <w:br/>
      </w:r>
      <w:r>
        <w:rPr>
          <w:rStyle w:val="VerbatimChar"/>
        </w:rPr>
        <w:t xml:space="preserve">                  → returned (→ submitted again)</w:t>
      </w:r>
    </w:p>
    <w:bookmarkEnd w:id="26"/>
    <w:bookmarkStart w:id="27" w:name="queue-dashboard"/>
    <w:p>
      <w:pPr>
        <w:pStyle w:val="Heading3"/>
      </w:pPr>
      <w:r>
        <w:t xml:space="preserve">Queue Dashboard</w:t>
      </w:r>
    </w:p>
    <w:p>
      <w:pPr>
        <w:pStyle w:val="FirstParagraph"/>
      </w:pPr>
      <w:r>
        <w:t xml:space="preserve">The queue dashboard displays: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bar</w:t>
      </w:r>
      <w:r>
        <w:t xml:space="preserve">: Filter by status, priority, assigned user, or search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Statistics cards</w:t>
      </w:r>
      <w:r>
        <w:t xml:space="preserve">: Count of accessions by status, overdue items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Queue table</w:t>
      </w:r>
      <w:r>
        <w:t xml:space="preserve">: Sortable table with identifier, title, status, priority, assignee, and action buttons</w:t>
      </w:r>
    </w:p>
    <w:bookmarkEnd w:id="27"/>
    <w:bookmarkStart w:id="28" w:name="status-transitions"/>
    <w:p>
      <w:pPr>
        <w:pStyle w:val="Heading3"/>
      </w:pPr>
      <w:r>
        <w:t xml:space="preserve">Status Transitions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review, Return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Accept, Reject, Return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(Final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(Final state)</w:t>
            </w:r>
          </w:p>
        </w:tc>
      </w:tr>
    </w:tbl>
    <w:bookmarkEnd w:id="28"/>
    <w:bookmarkStart w:id="29" w:name="assigning-accessions"/>
    <w:p>
      <w:pPr>
        <w:pStyle w:val="Heading3"/>
      </w:pPr>
      <w:r>
        <w:t xml:space="preserve">Assigning Accessions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user icon</w:t>
      </w:r>
      <w:r>
        <w:t xml:space="preserve"> </w:t>
      </w:r>
      <w:r>
        <w:t xml:space="preserve">in the actions column to assign an accession to a staff member. The assignee will appear in the queue table and timeline.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hecklists"/>
    <w:p>
      <w:pPr>
        <w:pStyle w:val="Heading2"/>
      </w:pPr>
      <w:r>
        <w:t xml:space="preserve">4. Checklists</w:t>
      </w:r>
    </w:p>
    <w:bookmarkStart w:id="31" w:name="intake-checklists"/>
    <w:p>
      <w:pPr>
        <w:pStyle w:val="Heading3"/>
      </w:pPr>
      <w:r>
        <w:t xml:space="preserve">Intake Checklists</w:t>
      </w:r>
    </w:p>
    <w:p>
      <w:pPr>
        <w:pStyle w:val="FirstParagraph"/>
      </w:pPr>
      <w:r>
        <w:t xml:space="preserve">Each accession can have a configurable checklist of items that must be completed before submission. Checklists are populated from reusable templates.</w:t>
      </w:r>
    </w:p>
    <w:bookmarkEnd w:id="31"/>
    <w:bookmarkStart w:id="32" w:name="using-checklists"/>
    <w:p>
      <w:pPr>
        <w:pStyle w:val="Heading3"/>
      </w:pPr>
      <w:r>
        <w:t xml:space="preserve">Using Checklists</w:t>
      </w:r>
    </w:p>
    <w:p>
      <w:pPr>
        <w:numPr>
          <w:ilvl w:val="0"/>
          <w:numId w:val="1004"/>
        </w:numPr>
        <w:pStyle w:val="Compact"/>
      </w:pPr>
      <w:r>
        <w:t xml:space="preserve">Open an accession’s intake detail page</w:t>
      </w:r>
    </w:p>
    <w:p>
      <w:pPr>
        <w:numPr>
          <w:ilvl w:val="0"/>
          <w:numId w:val="1004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Checklist</w:t>
      </w:r>
      <w:r>
        <w:t xml:space="preserve"> </w:t>
      </w:r>
      <w:r>
        <w:t xml:space="preserve">tab</w:t>
      </w:r>
    </w:p>
    <w:p>
      <w:pPr>
        <w:numPr>
          <w:ilvl w:val="0"/>
          <w:numId w:val="1004"/>
        </w:numPr>
        <w:pStyle w:val="Compact"/>
      </w:pPr>
      <w:r>
        <w:t xml:space="preserve">Click checkboxes to toggle completion (saves automatically)</w:t>
      </w:r>
    </w:p>
    <w:p>
      <w:pPr>
        <w:numPr>
          <w:ilvl w:val="0"/>
          <w:numId w:val="1004"/>
        </w:numPr>
        <w:pStyle w:val="Compact"/>
      </w:pPr>
      <w:r>
        <w:t xml:space="preserve">View progress bar showing completion percentage</w:t>
      </w:r>
    </w:p>
    <w:bookmarkEnd w:id="32"/>
    <w:bookmarkStart w:id="33" w:name="applying-templates"/>
    <w:p>
      <w:pPr>
        <w:pStyle w:val="Heading3"/>
      </w:pPr>
      <w:r>
        <w:t xml:space="preserve">Applying Templates</w:t>
      </w:r>
    </w:p>
    <w:p>
      <w:pPr>
        <w:pStyle w:val="FirstParagraph"/>
      </w:pPr>
      <w:r>
        <w:t xml:space="preserve">Select a template from the dropdown and click</w:t>
      </w:r>
      <w:r>
        <w:t xml:space="preserve"> </w:t>
      </w:r>
      <w:r>
        <w:rPr>
          <w:bCs/>
          <w:b/>
        </w:rPr>
        <w:t xml:space="preserve">Apply Template</w:t>
      </w:r>
      <w:r>
        <w:t xml:space="preserve"> </w:t>
      </w:r>
      <w:r>
        <w:t xml:space="preserve">to populate the checklist. This replaces any existing checklist items.</w:t>
      </w:r>
    </w:p>
    <w:bookmarkEnd w:id="33"/>
    <w:bookmarkStart w:id="34" w:name="default-template"/>
    <w:p>
      <w:pPr>
        <w:pStyle w:val="Heading3"/>
      </w:pPr>
      <w:r>
        <w:t xml:space="preserve">Default Template</w:t>
      </w:r>
    </w:p>
    <w:p>
      <w:pPr>
        <w:pStyle w:val="FirstParagraph"/>
      </w:pPr>
      <w:r>
        <w:t xml:space="preserve">A default</w:t>
      </w:r>
      <w:r>
        <w:t xml:space="preserve"> </w:t>
      </w:r>
      <w:r>
        <w:t xml:space="preserve">“</w:t>
      </w:r>
      <w:r>
        <w:t xml:space="preserve">Standard Intake</w:t>
      </w:r>
      <w:r>
        <w:t xml:space="preserve">”</w:t>
      </w:r>
      <w:r>
        <w:t xml:space="preserve"> </w:t>
      </w:r>
      <w:r>
        <w:t xml:space="preserve">template is provided with common items:</w:t>
      </w:r>
      <w:r>
        <w:t xml:space="preserve"> </w:t>
      </w:r>
      <w:r>
        <w:t xml:space="preserve">- Donor agreement signed</w:t>
      </w:r>
      <w:r>
        <w:t xml:space="preserve"> </w:t>
      </w:r>
      <w:r>
        <w:t xml:space="preserve">- Preliminary inventory completed</w:t>
      </w:r>
      <w:r>
        <w:t xml:space="preserve"> </w:t>
      </w:r>
      <w:r>
        <w:t xml:space="preserve">- Physical condition assessed</w:t>
      </w:r>
      <w:r>
        <w:t xml:space="preserve"> </w:t>
      </w:r>
      <w:r>
        <w:t xml:space="preserve">- Restrictions identified</w:t>
      </w:r>
      <w:r>
        <w:t xml:space="preserve"> </w:t>
      </w:r>
      <w:r>
        <w:t xml:space="preserve">- Storage location assigned</w:t>
      </w:r>
      <w:r>
        <w:t xml:space="preserve"> </w:t>
      </w:r>
      <w:r>
        <w:t xml:space="preserve">- Accession number assigned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ttachments"/>
    <w:p>
      <w:pPr>
        <w:pStyle w:val="Heading2"/>
      </w:pPr>
      <w:r>
        <w:t xml:space="preserve">5. Attachments</w:t>
      </w:r>
    </w:p>
    <w:bookmarkStart w:id="36" w:name="uploading-files"/>
    <w:p>
      <w:pPr>
        <w:pStyle w:val="Heading3"/>
      </w:pPr>
      <w:r>
        <w:t xml:space="preserve">Uploading Files</w:t>
      </w:r>
    </w:p>
    <w:p>
      <w:pPr>
        <w:numPr>
          <w:ilvl w:val="0"/>
          <w:numId w:val="1005"/>
        </w:numPr>
        <w:pStyle w:val="Compact"/>
      </w:pPr>
      <w:r>
        <w:t xml:space="preserve">Open an accession’s intake detail page</w:t>
      </w:r>
    </w:p>
    <w:p>
      <w:pPr>
        <w:numPr>
          <w:ilvl w:val="0"/>
          <w:numId w:val="1005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Attachments</w:t>
      </w:r>
      <w:r>
        <w:t xml:space="preserve"> </w:t>
      </w:r>
      <w:r>
        <w:t xml:space="preserve">tab</w:t>
      </w:r>
    </w:p>
    <w:p>
      <w:pPr>
        <w:numPr>
          <w:ilvl w:val="0"/>
          <w:numId w:val="1005"/>
        </w:numPr>
        <w:pStyle w:val="Compact"/>
      </w:pPr>
      <w:r>
        <w:t xml:space="preserve">Select a file, choose a category, and click</w:t>
      </w:r>
      <w:r>
        <w:t xml:space="preserve"> </w:t>
      </w:r>
      <w:r>
        <w:rPr>
          <w:bCs/>
          <w:b/>
        </w:rPr>
        <w:t xml:space="preserve">Upload</w:t>
      </w:r>
    </w:p>
    <w:bookmarkEnd w:id="36"/>
    <w:bookmarkStart w:id="37" w:name="categories"/>
    <w:p>
      <w:pPr>
        <w:pStyle w:val="Heading3"/>
      </w:pPr>
      <w:r>
        <w:t xml:space="preserve">Categories</w:t>
      </w:r>
    </w:p>
    <w:p>
      <w:pPr>
        <w:numPr>
          <w:ilvl w:val="0"/>
          <w:numId w:val="1006"/>
        </w:numPr>
        <w:pStyle w:val="Compact"/>
      </w:pPr>
      <w:r>
        <w:t xml:space="preserve">General</w:t>
      </w:r>
    </w:p>
    <w:p>
      <w:pPr>
        <w:numPr>
          <w:ilvl w:val="0"/>
          <w:numId w:val="1006"/>
        </w:numPr>
        <w:pStyle w:val="Compact"/>
      </w:pPr>
      <w:r>
        <w:t xml:space="preserve">Deed of Gift</w:t>
      </w:r>
    </w:p>
    <w:p>
      <w:pPr>
        <w:numPr>
          <w:ilvl w:val="0"/>
          <w:numId w:val="1006"/>
        </w:numPr>
        <w:pStyle w:val="Compact"/>
      </w:pPr>
      <w:r>
        <w:t xml:space="preserve">Photo</w:t>
      </w:r>
    </w:p>
    <w:p>
      <w:pPr>
        <w:numPr>
          <w:ilvl w:val="0"/>
          <w:numId w:val="1006"/>
        </w:numPr>
        <w:pStyle w:val="Compact"/>
      </w:pPr>
      <w:r>
        <w:t xml:space="preserve">Correspondence</w:t>
      </w:r>
    </w:p>
    <w:p>
      <w:pPr>
        <w:numPr>
          <w:ilvl w:val="0"/>
          <w:numId w:val="1006"/>
        </w:numPr>
        <w:pStyle w:val="Compact"/>
      </w:pPr>
      <w:r>
        <w:t xml:space="preserve">Inventory</w:t>
      </w:r>
    </w:p>
    <w:p>
      <w:pPr>
        <w:numPr>
          <w:ilvl w:val="0"/>
          <w:numId w:val="1006"/>
        </w:numPr>
        <w:pStyle w:val="Compact"/>
      </w:pPr>
      <w:r>
        <w:t xml:space="preserve">Other</w:t>
      </w:r>
    </w:p>
    <w:bookmarkEnd w:id="37"/>
    <w:bookmarkStart w:id="38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t xml:space="preserve">Files are stored on the filesystem at:</w:t>
      </w:r>
    </w:p>
    <w:p>
      <w:pPr>
        <w:pStyle w:val="SourceCode"/>
      </w:pPr>
      <w:r>
        <w:rPr>
          <w:rStyle w:val="VerbatimChar"/>
        </w:rPr>
        <w:t xml:space="preserve">uploads/accessions/{tenant}/{accession_id}/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imeline"/>
    <w:p>
      <w:pPr>
        <w:pStyle w:val="Heading2"/>
      </w:pPr>
      <w:r>
        <w:t xml:space="preserve">6. Timeline</w:t>
      </w:r>
    </w:p>
    <w:p>
      <w:pPr>
        <w:pStyle w:val="FirstParagraph"/>
      </w:pPr>
      <w:r>
        <w:t xml:space="preserve">The timeline provides a complete, immutable audit trail of every action taken on an accession. Events include:</w:t>
      </w:r>
    </w:p>
    <w:p>
      <w:pPr>
        <w:numPr>
          <w:ilvl w:val="0"/>
          <w:numId w:val="1007"/>
        </w:numPr>
        <w:pStyle w:val="Compact"/>
      </w:pPr>
      <w:r>
        <w:t xml:space="preserve">Created, Submitted, Assigned, Reviewed</w:t>
      </w:r>
    </w:p>
    <w:p>
      <w:pPr>
        <w:numPr>
          <w:ilvl w:val="0"/>
          <w:numId w:val="1007"/>
        </w:numPr>
        <w:pStyle w:val="Compact"/>
      </w:pPr>
      <w:r>
        <w:t xml:space="preserve">Accepted, Rejected, Returned</w:t>
      </w:r>
    </w:p>
    <w:p>
      <w:pPr>
        <w:numPr>
          <w:ilvl w:val="0"/>
          <w:numId w:val="1007"/>
        </w:numPr>
        <w:pStyle w:val="Compact"/>
      </w:pPr>
      <w:r>
        <w:t xml:space="preserve">Appraised, Containerized, Rights Assigned</w:t>
      </w:r>
    </w:p>
    <w:p>
      <w:pPr>
        <w:numPr>
          <w:ilvl w:val="0"/>
          <w:numId w:val="1007"/>
        </w:numPr>
        <w:pStyle w:val="Compact"/>
      </w:pPr>
      <w:r>
        <w:t xml:space="preserve">Notes and attachment uploads</w:t>
      </w:r>
    </w:p>
    <w:p>
      <w:pPr>
        <w:pStyle w:val="FirstParagraph"/>
      </w:pPr>
      <w:r>
        <w:t xml:space="preserve">Each event records the actor, timestamp, description, and optional metadata.</w:t>
      </w:r>
    </w:p>
    <w:p>
      <w:r>
        <w:pict>
          <v:rect style="width:0;height:1.5pt" o:hralign="center" o:hrstd="t" o:hr="t"/>
        </w:pict>
      </w:r>
    </w:p>
    <w:bookmarkEnd w:id="40"/>
    <w:bookmarkStart w:id="45" w:name="appraisal"/>
    <w:p>
      <w:pPr>
        <w:pStyle w:val="Heading2"/>
      </w:pPr>
      <w:r>
        <w:t xml:space="preserve">7. Appraisal</w:t>
      </w:r>
    </w:p>
    <w:bookmarkStart w:id="41" w:name="creating-an-appraisal"/>
    <w:p>
      <w:pPr>
        <w:pStyle w:val="Heading3"/>
      </w:pPr>
      <w:r>
        <w:t xml:space="preserve">Creating an Appraisal</w:t>
      </w:r>
    </w:p>
    <w:p>
      <w:pPr>
        <w:numPr>
          <w:ilvl w:val="0"/>
          <w:numId w:val="1008"/>
        </w:numPr>
        <w:pStyle w:val="Compact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Appraisal</w:t>
      </w:r>
    </w:p>
    <w:p>
      <w:pPr>
        <w:numPr>
          <w:ilvl w:val="0"/>
          <w:numId w:val="1008"/>
        </w:numPr>
        <w:pStyle w:val="Compact"/>
      </w:pPr>
      <w:r>
        <w:t xml:space="preserve">Select an appraisal template (optional) to pre-populate criteria</w:t>
      </w:r>
    </w:p>
    <w:p>
      <w:pPr>
        <w:numPr>
          <w:ilvl w:val="0"/>
          <w:numId w:val="1008"/>
        </w:numPr>
        <w:pStyle w:val="Compact"/>
      </w:pPr>
      <w:r>
        <w:t xml:space="preserve">Choose type, significance, and recommendation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Appraisal</w:t>
      </w:r>
    </w:p>
    <w:bookmarkEnd w:id="41"/>
    <w:bookmarkStart w:id="42" w:name="scoring-criteria"/>
    <w:p>
      <w:pPr>
        <w:pStyle w:val="Heading3"/>
      </w:pPr>
      <w:r>
        <w:t xml:space="preserve">Scoring Criteria</w:t>
      </w:r>
    </w:p>
    <w:p>
      <w:pPr>
        <w:pStyle w:val="FirstParagraph"/>
      </w:pPr>
      <w:r>
        <w:t xml:space="preserve">When a template is applied, the scoring grid appears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Criterion name</w:t>
      </w:r>
      <w:r>
        <w:t xml:space="preserve">: What is being evaluated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</w:t>
      </w:r>
      <w:r>
        <w:t xml:space="preserve">: Relative importance (0.00–1.00)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Score</w:t>
      </w:r>
      <w:r>
        <w:t xml:space="preserve">: 1–5 radio buttons (click to score)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Weighted score</w:t>
      </w:r>
      <w:r>
        <w:t xml:space="preserve">: Automatically calculated</w:t>
      </w:r>
    </w:p>
    <w:p>
      <w:pPr>
        <w:pStyle w:val="BodyText"/>
      </w:pPr>
      <w:r>
        <w:t xml:space="preserve">Scores update in real-time via AJAX. The weighted average is displayed in the sidebar.</w:t>
      </w:r>
    </w:p>
    <w:bookmarkEnd w:id="42"/>
    <w:bookmarkStart w:id="43" w:name="appraisal-types"/>
    <w:p>
      <w:pPr>
        <w:pStyle w:val="Heading3"/>
      </w:pPr>
      <w:r>
        <w:t xml:space="preserve">Appraisal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archival value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value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significance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potential assessment</w:t>
            </w:r>
          </w:p>
        </w:tc>
      </w:tr>
    </w:tbl>
    <w:bookmarkEnd w:id="43"/>
    <w:bookmarkStart w:id="44" w:name="recommendations"/>
    <w:p>
      <w:pPr>
        <w:pStyle w:val="Heading3"/>
      </w:pPr>
      <w:r>
        <w:t xml:space="preserve">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portion of accession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valuation"/>
    <w:p>
      <w:pPr>
        <w:pStyle w:val="Heading2"/>
      </w:pPr>
      <w:r>
        <w:t xml:space="preserve">8. Valuation</w:t>
      </w:r>
    </w:p>
    <w:bookmarkStart w:id="46" w:name="recording-valuations"/>
    <w:p>
      <w:pPr>
        <w:pStyle w:val="Heading3"/>
      </w:pPr>
      <w:r>
        <w:t xml:space="preserve">Recording Valuations</w:t>
      </w:r>
    </w:p>
    <w:p>
      <w:pPr>
        <w:pStyle w:val="FirstParagraph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Valuation</w:t>
      </w:r>
      <w:r>
        <w:t xml:space="preserve"> </w:t>
      </w:r>
      <w:r>
        <w:t xml:space="preserve">to:</w:t>
      </w:r>
      <w:r>
        <w:t xml:space="preserve"> </w:t>
      </w:r>
      <w:r>
        <w:t xml:space="preserve">1. View the current (most recent) valuation</w:t>
      </w:r>
      <w:r>
        <w:t xml:space="preserve"> </w:t>
      </w:r>
      <w:r>
        <w:t xml:space="preserve">2. See the full valuation history</w:t>
      </w:r>
      <w:r>
        <w:t xml:space="preserve"> </w:t>
      </w:r>
      <w:r>
        <w:t xml:space="preserve">3. Add a new valuation entry</w:t>
      </w:r>
    </w:p>
    <w:bookmarkEnd w:id="46"/>
    <w:bookmarkStart w:id="47" w:name="valuation-types"/>
    <w:p>
      <w:pPr>
        <w:pStyle w:val="Heading3"/>
      </w:pPr>
      <w:r>
        <w:t xml:space="preserve">Valuation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valuation at accession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reduction (damage, loss)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at deaccession/disposal</w:t>
            </w:r>
          </w:p>
        </w:tc>
      </w:tr>
    </w:tbl>
    <w:bookmarkEnd w:id="47"/>
    <w:bookmarkStart w:id="48" w:name="valuation-methods"/>
    <w:p>
      <w:pPr>
        <w:pStyle w:val="Heading3"/>
      </w:pPr>
      <w:r>
        <w:t xml:space="preserve">Valuation Methods</w:t>
      </w:r>
    </w:p>
    <w:p>
      <w:pPr>
        <w:numPr>
          <w:ilvl w:val="0"/>
          <w:numId w:val="1009"/>
        </w:numPr>
        <w:pStyle w:val="Compact"/>
      </w:pPr>
      <w:r>
        <w:t xml:space="preserve">Cost, Market, Income, Replacement, Nominal</w:t>
      </w:r>
    </w:p>
    <w:bookmarkEnd w:id="48"/>
    <w:bookmarkStart w:id="49" w:name="portfolio-report"/>
    <w:p>
      <w:pPr>
        <w:pStyle w:val="Heading3"/>
      </w:pPr>
      <w:r>
        <w:t xml:space="preserve">Portfolio Report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Valuation Report</w:t>
      </w:r>
      <w:r>
        <w:t xml:space="preserve"> </w:t>
      </w:r>
      <w:r>
        <w:t xml:space="preserve">(accessible from the browse page) shows:</w:t>
      </w:r>
      <w:r>
        <w:t xml:space="preserve"> </w:t>
      </w:r>
      <w:r>
        <w:t xml:space="preserve">- Total portfolio value by currency</w:t>
      </w:r>
      <w:r>
        <w:t xml:space="preserve"> </w:t>
      </w:r>
      <w:r>
        <w:t xml:space="preserve">- Number of valued accessions</w:t>
      </w:r>
      <w:r>
        <w:t xml:space="preserve"> </w:t>
      </w:r>
      <w:r>
        <w:t xml:space="preserve">- Recent valuations with links to accession records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ontainers"/>
    <w:p>
      <w:pPr>
        <w:pStyle w:val="Heading2"/>
      </w:pPr>
      <w:r>
        <w:t xml:space="preserve">9. Containers</w:t>
      </w:r>
    </w:p>
    <w:bookmarkStart w:id="51" w:name="adding-containers"/>
    <w:p>
      <w:pPr>
        <w:pStyle w:val="Heading3"/>
      </w:pPr>
      <w:r>
        <w:t xml:space="preserve">Adding Containers</w:t>
      </w:r>
    </w:p>
    <w:p>
      <w:pPr>
        <w:numPr>
          <w:ilvl w:val="0"/>
          <w:numId w:val="1010"/>
        </w:numPr>
        <w:pStyle w:val="Compact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Containers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Container</w:t>
      </w:r>
    </w:p>
    <w:p>
      <w:pPr>
        <w:numPr>
          <w:ilvl w:val="0"/>
          <w:numId w:val="1010"/>
        </w:numPr>
        <w:pStyle w:val="Compact"/>
      </w:pPr>
      <w:r>
        <w:t xml:space="preserve">Fill in type, label, barcode, location, dimensions, weight, condition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Container</w:t>
      </w:r>
    </w:p>
    <w:bookmarkEnd w:id="51"/>
    <w:bookmarkStart w:id="52" w:name="container-types"/>
    <w:p>
      <w:pPr>
        <w:pStyle w:val="Heading3"/>
      </w:pPr>
      <w:r>
        <w:t xml:space="preserve">Container Types</w:t>
      </w:r>
    </w:p>
    <w:p>
      <w:pPr>
        <w:pStyle w:val="FirstParagraph"/>
      </w:pPr>
      <w:r>
        <w:t xml:space="preserve">Box, Folder, Envelope, Crate, Tube, Flat File, Digital Media, Other</w:t>
      </w:r>
    </w:p>
    <w:bookmarkEnd w:id="52"/>
    <w:bookmarkStart w:id="53" w:name="managing-items"/>
    <w:p>
      <w:pPr>
        <w:pStyle w:val="Heading3"/>
      </w:pPr>
      <w:r>
        <w:t xml:space="preserve">Managing Items</w:t>
      </w:r>
    </w:p>
    <w:p>
      <w:pPr>
        <w:pStyle w:val="FirstParagraph"/>
      </w:pPr>
      <w:r>
        <w:t xml:space="preserve">Expand a container to view and manage its items. Each item has:</w:t>
      </w:r>
      <w:r>
        <w:t xml:space="preserve"> </w:t>
      </w:r>
      <w:r>
        <w:t xml:space="preserve">- Title, quantity, format, date range</w:t>
      </w:r>
      <w:r>
        <w:t xml:space="preserve"> </w:t>
      </w:r>
      <w:r>
        <w:t xml:space="preserve">- Optional link to an information object (created during arrangement)</w:t>
      </w:r>
    </w:p>
    <w:bookmarkEnd w:id="53"/>
    <w:bookmarkStart w:id="54" w:name="barcode-lookup"/>
    <w:p>
      <w:pPr>
        <w:pStyle w:val="Heading3"/>
      </w:pPr>
      <w:r>
        <w:t xml:space="preserve">Barcode Lookup</w:t>
      </w:r>
    </w:p>
    <w:p>
      <w:pPr>
        <w:pStyle w:val="FirstParagraph"/>
      </w:pPr>
      <w:r>
        <w:t xml:space="preserve">Enter a barcode in the lookup field to find its container across all accessions.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rights-management"/>
    <w:p>
      <w:pPr>
        <w:pStyle w:val="Heading2"/>
      </w:pPr>
      <w:r>
        <w:t xml:space="preserve">10. Rights Management</w:t>
      </w:r>
    </w:p>
    <w:bookmarkStart w:id="56" w:name="adding-rights"/>
    <w:p>
      <w:pPr>
        <w:pStyle w:val="Heading3"/>
      </w:pPr>
      <w:r>
        <w:t xml:space="preserve">Adding Rights</w:t>
      </w:r>
    </w:p>
    <w:p>
      <w:pPr>
        <w:numPr>
          <w:ilvl w:val="0"/>
          <w:numId w:val="1011"/>
        </w:numPr>
        <w:pStyle w:val="Compact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Rights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Right</w:t>
      </w:r>
    </w:p>
    <w:p>
      <w:pPr>
        <w:numPr>
          <w:ilvl w:val="0"/>
          <w:numId w:val="1011"/>
        </w:numPr>
        <w:pStyle w:val="Compact"/>
      </w:pPr>
      <w:r>
        <w:t xml:space="preserve">Select rights basis, holder, dates, restriction type, conditions</w:t>
      </w:r>
    </w:p>
    <w:p>
      <w:pPr>
        <w:numPr>
          <w:ilvl w:val="0"/>
          <w:numId w:val="1011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Inherit to children</w:t>
      </w:r>
      <w:r>
        <w:t xml:space="preserve"> </w:t>
      </w:r>
      <w:r>
        <w:t xml:space="preserve">if rights should cascade to linked IOs</w:t>
      </w:r>
    </w:p>
    <w:bookmarkEnd w:id="56"/>
    <w:bookmarkStart w:id="57" w:name="rights-inheritance"/>
    <w:p>
      <w:pPr>
        <w:pStyle w:val="Heading3"/>
      </w:pPr>
      <w:r>
        <w:t xml:space="preserve">Rights Inheritance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Inherit to IOs</w:t>
      </w:r>
      <w:r>
        <w:t xml:space="preserve"> </w:t>
      </w:r>
      <w:r>
        <w:t xml:space="preserve">on a right to push it to all information objects linked to this accession (via container items or the relation table). Inheritance is tracked in the</w:t>
      </w:r>
      <w:r>
        <w:t xml:space="preserve"> </w:t>
      </w:r>
      <w:r>
        <w:rPr>
          <w:rStyle w:val="VerbatimChar"/>
        </w:rPr>
        <w:t xml:space="preserve">accession_rights_inherited</w:t>
      </w:r>
      <w:r>
        <w:t xml:space="preserve"> </w:t>
      </w:r>
      <w:r>
        <w:t xml:space="preserve">table.</w:t>
      </w:r>
    </w:p>
    <w:bookmarkEnd w:id="57"/>
    <w:bookmarkStart w:id="58" w:name="rights-basis-options"/>
    <w:p>
      <w:pPr>
        <w:pStyle w:val="Heading3"/>
      </w:pPr>
      <w:r>
        <w:t xml:space="preserve">Rights Basis Options</w:t>
      </w:r>
    </w:p>
    <w:p>
      <w:pPr>
        <w:pStyle w:val="FirstParagraph"/>
      </w:pPr>
      <w:r>
        <w:t xml:space="preserve">Copyright, License, Statute, Policy, Donor, Other</w:t>
      </w:r>
    </w:p>
    <w:bookmarkEnd w:id="58"/>
    <w:bookmarkStart w:id="59" w:name="restriction-types"/>
    <w:p>
      <w:pPr>
        <w:pStyle w:val="Heading3"/>
      </w:pPr>
      <w:r>
        <w:t xml:space="preserve">Restriction Types</w:t>
      </w:r>
    </w:p>
    <w:p>
      <w:pPr>
        <w:pStyle w:val="FirstParagraph"/>
      </w:pPr>
      <w:r>
        <w:t xml:space="preserve">None, Restricted, Conditional, Closed, Partial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numbering"/>
    <w:p>
      <w:pPr>
        <w:pStyle w:val="Heading2"/>
      </w:pPr>
      <w:r>
        <w:t xml:space="preserve">11. Numbering</w:t>
      </w:r>
    </w:p>
    <w:bookmarkStart w:id="61" w:name="auto-numbering"/>
    <w:p>
      <w:pPr>
        <w:pStyle w:val="Heading3"/>
      </w:pPr>
      <w:r>
        <w:t xml:space="preserve">Auto-Numbering</w:t>
      </w:r>
    </w:p>
    <w:p>
      <w:pPr>
        <w:pStyle w:val="FirstParagraph"/>
      </w:pPr>
      <w:r>
        <w:t xml:space="preserve">When enabled, accession numbers are automatically generated using a configurable mask pattern: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{YEAR}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4-digit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{MONTH}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2-digit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{DAY}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2-digit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{SEQ:n}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Zero-padded sequence (n digits)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{REPO}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identifier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mask:</w:t>
      </w:r>
      <w:r>
        <w:t xml:space="preserve"> </w:t>
      </w:r>
      <w:r>
        <w:rPr>
          <w:rStyle w:val="VerbatimChar"/>
        </w:rPr>
        <w:t xml:space="preserve">{YEAR}-{SEQ:5}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2026-00001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2026-00002</w:t>
      </w:r>
      <w:r>
        <w:t xml:space="preserve">, etc.</w:t>
      </w:r>
    </w:p>
    <w:p>
      <w:pPr>
        <w:pStyle w:val="BodyText"/>
      </w:pPr>
      <w:r>
        <w:t xml:space="preserve">Sequences reset annually and are tracked per-repository.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figuration"/>
    <w:p>
      <w:pPr>
        <w:pStyle w:val="Heading2"/>
      </w:pPr>
      <w:r>
        <w:t xml:space="preserve">12. Configuration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Settings &gt; Accession Management</w:t>
      </w:r>
      <w:r>
        <w:t xml:space="preserve"> </w:t>
      </w:r>
      <w:r>
        <w:t xml:space="preserve">to configure: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auto-generated accession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assign new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donor agreement before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appraisal before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priority for new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Checklist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applied to new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Appraisal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applied to new appraisals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Container Barcodes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barcode field on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rights inheritance to child 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cli-commands"/>
    <w:p>
      <w:pPr>
        <w:pStyle w:val="Heading2"/>
      </w:pPr>
      <w:r>
        <w:t xml:space="preserve">13. CLI Commands</w:t>
      </w:r>
    </w:p>
    <w:bookmarkStart w:id="64" w:name="intake-management"/>
    <w:p>
      <w:pPr>
        <w:pStyle w:val="Heading3"/>
      </w:pPr>
      <w:r>
        <w:t xml:space="preserve">Intake Management</w:t>
      </w:r>
    </w:p>
    <w:p>
      <w:pPr>
        <w:pStyle w:val="SourceCode"/>
      </w:pPr>
      <w:r>
        <w:rPr>
          <w:rStyle w:val="CommentTok"/>
        </w:rPr>
        <w:t xml:space="preserve"># View the intake queue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--queue</w:t>
      </w:r>
      <w:r>
        <w:br/>
      </w:r>
      <w:r>
        <w:br/>
      </w:r>
      <w:r>
        <w:rPr>
          <w:rStyle w:val="CommentTok"/>
        </w:rPr>
        <w:t xml:space="preserve"># Filter by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submitted</w:t>
      </w:r>
      <w:r>
        <w:br/>
      </w:r>
      <w:r>
        <w:br/>
      </w:r>
      <w:r>
        <w:rPr>
          <w:rStyle w:val="CommentTok"/>
        </w:rPr>
        <w:t xml:space="preserve"># View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--stats</w:t>
      </w:r>
      <w:r>
        <w:br/>
      </w:r>
      <w:r>
        <w:br/>
      </w:r>
      <w:r>
        <w:rPr>
          <w:rStyle w:val="CommentTok"/>
        </w:rPr>
        <w:t xml:space="preserve"># Assign accession 123 to user 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--assign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Accept accession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--accept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Reject accession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--reject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"Incomplete documentation"</w:t>
      </w:r>
      <w:r>
        <w:br/>
      </w:r>
      <w:r>
        <w:br/>
      </w:r>
      <w:r>
        <w:rPr>
          <w:rStyle w:val="CommentTok"/>
        </w:rPr>
        <w:t xml:space="preserve"># View checklist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--checklist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View timeline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--timeline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</w:p>
    <w:bookmarkEnd w:id="64"/>
    <w:bookmarkStart w:id="65" w:name="reporting"/>
    <w:p>
      <w:pPr>
        <w:pStyle w:val="Heading3"/>
      </w:pPr>
      <w:r>
        <w:t xml:space="preserve">Reporting</w:t>
      </w:r>
    </w:p>
    <w:p>
      <w:pPr>
        <w:pStyle w:val="SourceCode"/>
      </w:pPr>
      <w:r>
        <w:rPr>
          <w:rStyle w:val="CommentTok"/>
        </w:rPr>
        <w:t xml:space="preserve"># Status summary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Portfolio valuation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--valuation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br/>
      </w:r>
      <w:r>
        <w:br/>
      </w:r>
      <w:r>
        <w:rPr>
          <w:rStyle w:val="CommentTok"/>
        </w:rPr>
        <w:t xml:space="preserve"># Export with date filter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--date-from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2024-01-01 </w:t>
      </w:r>
      <w:r>
        <w:rPr>
          <w:rStyle w:val="AttributeTok"/>
        </w:rPr>
        <w:t xml:space="preserve">--date-to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2025-12-31</w:t>
      </w:r>
      <w:r>
        <w:br/>
      </w:r>
      <w:r>
        <w:br/>
      </w:r>
      <w:r>
        <w:rPr>
          <w:rStyle w:val="CommentTok"/>
        </w:rPr>
        <w:t xml:space="preserve"># Export for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roubleshooting"/>
    <w:p>
      <w:pPr>
        <w:pStyle w:val="Heading2"/>
      </w:pPr>
      <w:r>
        <w:t xml:space="preserve">14.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shows no 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install.sql</w:t>
            </w:r>
            <w:r>
              <w:t xml:space="preserve"> </w:t>
            </w:r>
            <w:r>
              <w:t xml:space="preserve">to create V2 tables. Existing accessions won’t have V2 records until opened or created anew.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checklist template from the dropdown on the checklist 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submit 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the current status is</w:t>
            </w:r>
            <w:r>
              <w:t xml:space="preserve"> </w:t>
            </w:r>
            <w:r>
              <w:t xml:space="preserve">“</w:t>
            </w:r>
            <w:r>
              <w:t xml:space="preserve">draft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returned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 shows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container items are linked to information objects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</w:t>
            </w:r>
            <w:r>
              <w:t xml:space="preserve"> </w:t>
            </w:r>
            <w:r>
              <w:rPr>
                <w:rStyle w:val="VerbatimChar"/>
              </w:rPr>
              <w:t xml:space="preserve">auto_assign_enabled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section not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ahgAccessionManagePlugin is enabled in the plugin manager.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https://theahg.co.za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Accession Management V2: User Manual</dc:title>
  <dc:creator>The Archive and Heritage Group (Pty) Ltd</dc:creator>
  <cp:keywords/>
  <dcterms:created xsi:type="dcterms:W3CDTF">2026-02-28T18:31:03Z</dcterms:created>
  <dcterms:modified xsi:type="dcterms:W3CDTF">2026-02-28T18:31:03Z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