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Portable Export &amp; Import — User &amp; Admin Guide</w:t>
      </w:r>
    </w:p>
    <w:p>
      <w:pPr>
        <w:pStyle w:val="Author"/>
      </w:pPr>
      <w:r>
        <w:t xml:space="preserve">The Archive and Heritage Group (Pty) Ltd</w:t>
      </w:r>
    </w:p>
    <w:bookmarkStart w:id="60" w:name="portable-export-import-user-admin-guide"/>
    <w:p>
      <w:pPr>
        <w:pStyle w:val="Heading1"/>
      </w:pPr>
      <w:r>
        <w:t xml:space="preserve">Portable Export &amp; Import — User &amp; Admin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ahgPortableExportPlugin v3.0.0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viewer-export">
        <w:r>
          <w:rPr>
            <w:rStyle w:val="Hyperlink"/>
          </w:rPr>
          <w:t xml:space="preserve">Viewer Export</w:t>
        </w:r>
      </w:hyperlink>
    </w:p>
    <w:p>
      <w:pPr>
        <w:numPr>
          <w:ilvl w:val="0"/>
          <w:numId w:val="1001"/>
        </w:numPr>
        <w:pStyle w:val="Compact"/>
      </w:pPr>
      <w:hyperlink w:anchor="archive-export">
        <w:r>
          <w:rPr>
            <w:rStyle w:val="Hyperlink"/>
          </w:rPr>
          <w:t xml:space="preserve">Archive Export</w:t>
        </w:r>
      </w:hyperlink>
    </w:p>
    <w:p>
      <w:pPr>
        <w:numPr>
          <w:ilvl w:val="0"/>
          <w:numId w:val="1001"/>
        </w:numPr>
        <w:pStyle w:val="Compact"/>
      </w:pPr>
      <w:hyperlink w:anchor="archive-import">
        <w:r>
          <w:rPr>
            <w:rStyle w:val="Hyperlink"/>
          </w:rPr>
          <w:t xml:space="preserve">Archive Import</w:t>
        </w:r>
      </w:hyperlink>
    </w:p>
    <w:p>
      <w:pPr>
        <w:numPr>
          <w:ilvl w:val="0"/>
          <w:numId w:val="1001"/>
        </w:numPr>
        <w:pStyle w:val="Compact"/>
      </w:pPr>
      <w:hyperlink w:anchor="admin-ui--export-wizard">
        <w:r>
          <w:rPr>
            <w:rStyle w:val="Hyperlink"/>
          </w:rPr>
          <w:t xml:space="preserve">Admin UI — Export Wizard</w:t>
        </w:r>
      </w:hyperlink>
    </w:p>
    <w:p>
      <w:pPr>
        <w:numPr>
          <w:ilvl w:val="0"/>
          <w:numId w:val="1001"/>
        </w:numPr>
        <w:pStyle w:val="Compact"/>
      </w:pPr>
      <w:hyperlink w:anchor="admin-ui--import-wizard">
        <w:r>
          <w:rPr>
            <w:rStyle w:val="Hyperlink"/>
          </w:rPr>
          <w:t xml:space="preserve">Admin UI — Import Wizard</w:t>
        </w:r>
      </w:hyperlink>
    </w:p>
    <w:p>
      <w:pPr>
        <w:numPr>
          <w:ilvl w:val="0"/>
          <w:numId w:val="1001"/>
        </w:numPr>
        <w:pStyle w:val="Compact"/>
      </w:pPr>
      <w:hyperlink w:anchor="cli-commands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sharing--download-tokens">
        <w:r>
          <w:rPr>
            <w:rStyle w:val="Hyperlink"/>
          </w:rPr>
          <w:t xml:space="preserve">Sharing &amp; Download Tokens</w:t>
        </w:r>
      </w:hyperlink>
    </w:p>
    <w:p>
      <w:pPr>
        <w:numPr>
          <w:ilvl w:val="0"/>
          <w:numId w:val="1001"/>
        </w:numPr>
        <w:pStyle w:val="Compact"/>
      </w:pPr>
      <w:hyperlink w:anchor="export-verification">
        <w:r>
          <w:rPr>
            <w:rStyle w:val="Hyperlink"/>
          </w:rPr>
          <w:t xml:space="preserve">Export Verification</w:t>
        </w:r>
      </w:hyperlink>
    </w:p>
    <w:p>
      <w:pPr>
        <w:numPr>
          <w:ilvl w:val="0"/>
          <w:numId w:val="1001"/>
        </w:numPr>
        <w:pStyle w:val="Compact"/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Portable Export &amp; Import plugin provides a complete exit/portability solution for AtoM Heratio instances. It enables: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Viewer Export</w:t>
      </w:r>
      <w:r>
        <w:t xml:space="preserve"> </w:t>
      </w:r>
      <w:r>
        <w:t xml:space="preserve">— Self-contained HTML/JS viewer for offline browsing (CD, USB, web download)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Archive Export</w:t>
      </w:r>
      <w:r>
        <w:t xml:space="preserve"> </w:t>
      </w:r>
      <w:r>
        <w:t xml:space="preserve">— Structured JSON data covering 15 entity types with SHA-256 checksummed manifests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Archive Import</w:t>
      </w:r>
      <w:r>
        <w:t xml:space="preserve"> </w:t>
      </w:r>
      <w:r>
        <w:t xml:space="preserve">— Re-import archive packages into fresh or existing instances with ID remapping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Flexible destinations</w:t>
      </w:r>
      <w:r>
        <w:t xml:space="preserve"> </w:t>
      </w:r>
      <w:r>
        <w:t xml:space="preserve">— Download a ZIP, write the unzipped catalogue straight onto</w:t>
      </w:r>
      <w:r>
        <w:t xml:space="preserve"> </w:t>
      </w:r>
      <w:r>
        <w:rPr>
          <w:bCs/>
          <w:b/>
        </w:rPr>
        <w:t xml:space="preserve">your own PC/laptop/USB</w:t>
      </w:r>
      <w:r>
        <w:t xml:space="preserve">, or dump it to a</w:t>
      </w:r>
      <w:r>
        <w:t xml:space="preserve"> </w:t>
      </w:r>
      <w:r>
        <w:rPr>
          <w:bCs/>
          <w:b/>
        </w:rPr>
        <w:t xml:space="preserve">server folder/drive</w:t>
      </w:r>
      <w:r>
        <w:t xml:space="preserve"> </w:t>
      </w:r>
      <w:r>
        <w:t xml:space="preserve">for very large collections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Confidentiality gate</w:t>
      </w:r>
      <w:r>
        <w:t xml:space="preserve"> </w:t>
      </w:r>
      <w:r>
        <w:t xml:space="preserve">— Records that must not leave the building (unpublished, ICIP/TK culturally-restricted, ODRL-prohibited) are automatically withheld and counted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Role/security scoping</w:t>
      </w:r>
      <w:r>
        <w:t xml:space="preserve"> </w:t>
      </w:r>
      <w:r>
        <w:t xml:space="preserve">— A user can only export records</w:t>
      </w:r>
      <w:r>
        <w:t xml:space="preserve"> </w:t>
      </w:r>
      <w:r>
        <w:rPr>
          <w:bCs/>
          <w:b/>
        </w:rPr>
        <w:t xml:space="preserve">they have view rights to</w:t>
      </w:r>
      <w:r>
        <w:t xml:space="preserve">; anything above their security clearance, donor-closed, or embargoed is withheld</w:t>
      </w:r>
    </w:p>
    <w:p>
      <w:pPr>
        <w:pStyle w:val="FirstParagraph"/>
      </w:pPr>
      <w:r>
        <w:t xml:space="preserve">This plugin satisfies the V2.3 Exit Export + Portability requirement, ensuring institutions can migrate their data between AtoM instances or preserve it in a standards-based, verifiable format — while never letting an offline package disclose more than it should.</w:t>
      </w:r>
    </w:p>
    <w:p>
      <w:r>
        <w:pict>
          <v:rect style="width:0;height:1.5pt" o:hralign="center" o:hrstd="t" o:hr="t"/>
        </w:pict>
      </w:r>
    </w:p>
    <w:bookmarkEnd w:id="21"/>
    <w:bookmarkStart w:id="25" w:name="viewer-export"/>
    <w:p>
      <w:pPr>
        <w:pStyle w:val="Heading2"/>
      </w:pPr>
      <w:r>
        <w:t xml:space="preserve">Viewer Export</w:t>
      </w:r>
    </w:p>
    <w:bookmarkStart w:id="22" w:name="what-it-produces"/>
    <w:p>
      <w:pPr>
        <w:pStyle w:val="Heading3"/>
      </w:pPr>
      <w:r>
        <w:t xml:space="preserve">What It Produces</w:t>
      </w:r>
    </w:p>
    <w:p>
      <w:pPr>
        <w:pStyle w:val="FirstParagraph"/>
      </w:pPr>
      <w:r>
        <w:t xml:space="preserve">A ZIP archive (or unzipped folder) containing a fully functional web application that runs in any modern browser without a server: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README.txt</w:t>
      </w:r>
      <w:r>
        <w:t xml:space="preserve"> </w:t>
      </w:r>
      <w:r>
        <w:t xml:space="preserve">— Plain-language guide for the recipient: what the package is, how to open it, what’s inside, and an access/confidentiality note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Main viewer entry point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data/catalogue.json</w:t>
      </w:r>
      <w:r>
        <w:t xml:space="preserve"> </w:t>
      </w:r>
      <w:r>
        <w:t xml:space="preserve">— Description records with access points, dates, creators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data/search-index.json</w:t>
      </w:r>
      <w:r>
        <w:t xml:space="preserve"> </w:t>
      </w:r>
      <w:r>
        <w:t xml:space="preserve">— Pre-built search index (FlexSearch)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data/disclosure-summary.json</w:t>
      </w:r>
      <w:r>
        <w:t xml:space="preserve"> </w:t>
      </w:r>
      <w:r>
        <w:t xml:space="preserve">— What was withheld and why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objects/</w:t>
      </w:r>
      <w:r>
        <w:t xml:space="preserve"> </w:t>
      </w:r>
      <w:r>
        <w:t xml:space="preserve">— Digital object files (thumbnails, references, optionally masters)</w:t>
      </w:r>
    </w:p>
    <w:bookmarkEnd w:id="22"/>
    <w:bookmarkStart w:id="23" w:name="modes"/>
    <w:p>
      <w:pPr>
        <w:pStyle w:val="Heading3"/>
      </w:pPr>
      <w:r>
        <w:t xml:space="preserve">Modes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Only</w:t>
      </w:r>
      <w:r>
        <w:t xml:space="preserve"> </w:t>
      </w:r>
      <w:r>
        <w:t xml:space="preserve">— Standard browsing experience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Editable</w:t>
      </w:r>
      <w:r>
        <w:t xml:space="preserve"> </w:t>
      </w:r>
      <w:r>
        <w:t xml:space="preserve">— Researchers can add notes and import files</w:t>
      </w:r>
    </w:p>
    <w:bookmarkEnd w:id="23"/>
    <w:bookmarkStart w:id="24" w:name="export-scopes"/>
    <w:p>
      <w:pPr>
        <w:pStyle w:val="Heading3"/>
      </w:pPr>
      <w:r>
        <w:t xml:space="preserve">Export Scopes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Entire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descriptions in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Fonds/Collection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 fonds and all descendants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descriptions belonging to a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(Clipboard)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items selected via clipboard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archive-export"/>
    <w:p>
      <w:pPr>
        <w:pStyle w:val="Heading2"/>
      </w:pPr>
      <w:r>
        <w:t xml:space="preserve">Archive Export</w:t>
      </w:r>
    </w:p>
    <w:bookmarkStart w:id="26" w:name="what-it-produces-1"/>
    <w:p>
      <w:pPr>
        <w:pStyle w:val="Heading3"/>
      </w:pPr>
      <w:r>
        <w:t xml:space="preserve">What It Produces</w:t>
      </w:r>
    </w:p>
    <w:p>
      <w:pPr>
        <w:pStyle w:val="FirstParagraph"/>
      </w:pPr>
      <w:r>
        <w:t xml:space="preserve">A self-documenting ZIP archive containing structured JSON files for 15 entity types: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metadata, file checksums (SHA-256), entity counts, schema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overview, re-import instructions, compatibility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data/descriptions.json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objects with all ISAD(G) fields, i18n,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data/authorities.json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records with type, dates,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data/taxonomies.json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taxonomy trees with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data/rights.json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data/accessions.json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records with events and donors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data/physical_objects.json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data/events.json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linked to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data/notes.json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data/relations.json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Inter-entity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data/digital_objects.json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data/repositories.json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records with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data/object_term_relations.json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Subject, place, genre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plugin settings (passwords excluded)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accounts, ACL groups, permissions (passwords excluded)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data/menus.json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menu structure (MPTT hierarchy)</w:t>
            </w:r>
          </w:p>
        </w:tc>
      </w:tr>
    </w:tbl>
    <w:bookmarkEnd w:id="26"/>
    <w:bookmarkStart w:id="27" w:name="self-documenting-packages"/>
    <w:p>
      <w:pPr>
        <w:pStyle w:val="Heading3"/>
      </w:pPr>
      <w:r>
        <w:t xml:space="preserve">Self-Documenting Packages</w:t>
      </w:r>
    </w:p>
    <w:p>
      <w:pPr>
        <w:pStyle w:val="FirstParagraph"/>
      </w:pPr>
      <w:r>
        <w:t xml:space="preserve">Every archive export includes: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— Human-readable overview with entity counts, source information, and re-import instructions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Schema documentation</w:t>
      </w:r>
      <w:r>
        <w:t xml:space="preserve"> </w:t>
      </w:r>
      <w:r>
        <w:t xml:space="preserve">— The manifest.json includes a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key documenting every entity type’s fields, primary keys, and foreign key relationships</w:t>
      </w:r>
    </w:p>
    <w:bookmarkEnd w:id="27"/>
    <w:bookmarkStart w:id="28" w:name="entity-type-selection"/>
    <w:p>
      <w:pPr>
        <w:pStyle w:val="Heading3"/>
      </w:pPr>
      <w:r>
        <w:t xml:space="preserve">Entity Type Selection</w:t>
      </w:r>
    </w:p>
    <w:p>
      <w:pPr>
        <w:pStyle w:val="FirstParagraph"/>
      </w:pPr>
      <w:r>
        <w:t xml:space="preserve">In archive mode, you can choose which entity types to include. All 15 are selected by default.</w:t>
      </w:r>
    </w:p>
    <w:bookmarkEnd w:id="28"/>
    <w:bookmarkStart w:id="29" w:name="dry-run-estimate"/>
    <w:p>
      <w:pPr>
        <w:pStyle w:val="Heading3"/>
      </w:pPr>
      <w:r>
        <w:t xml:space="preserve">Dry-Run Estimate</w:t>
      </w:r>
    </w:p>
    <w:p>
      <w:pPr>
        <w:pStyle w:val="FirstParagraph"/>
      </w:pPr>
      <w:r>
        <w:t xml:space="preserve">Before starting an archive export, use the</w:t>
      </w:r>
      <w:r>
        <w:t xml:space="preserve"> </w:t>
      </w:r>
      <w:r>
        <w:rPr>
          <w:bCs/>
          <w:b/>
        </w:rPr>
        <w:t xml:space="preserve">Estimate Export Size</w:t>
      </w:r>
      <w:r>
        <w:t xml:space="preserve"> </w:t>
      </w:r>
      <w:r>
        <w:t xml:space="preserve">button to get:</w:t>
      </w:r>
      <w:r>
        <w:t xml:space="preserve"> </w:t>
      </w:r>
      <w:r>
        <w:t xml:space="preserve">- Record counts per entity type</w:t>
      </w:r>
      <w:r>
        <w:t xml:space="preserve"> </w:t>
      </w:r>
      <w:r>
        <w:t xml:space="preserve">- Digital object count and total file size</w:t>
      </w:r>
      <w:r>
        <w:t xml:space="preserve"> </w:t>
      </w:r>
      <w:r>
        <w:t xml:space="preserve">- Estimated package size</w:t>
      </w:r>
      <w:r>
        <w:t xml:space="preserve"> </w:t>
      </w:r>
      <w:r>
        <w:t xml:space="preserve">- Estimated duration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rchive-import"/>
    <w:p>
      <w:pPr>
        <w:pStyle w:val="Heading2"/>
      </w:pPr>
      <w:r>
        <w:t xml:space="preserve">Archive Import</w:t>
      </w:r>
    </w:p>
    <w:bookmarkStart w:id="31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Archive packages can be imported into any AtoM Heratio instance. The import process:</w:t>
      </w:r>
    </w:p>
    <w:p>
      <w:pPr>
        <w:numPr>
          <w:ilvl w:val="0"/>
          <w:numId w:val="1006"/>
        </w:numPr>
        <w:pStyle w:val="Compact"/>
      </w:pPr>
      <w:r>
        <w:t xml:space="preserve">Validates the archive structure and checksums</w:t>
      </w:r>
    </w:p>
    <w:p>
      <w:pPr>
        <w:numPr>
          <w:ilvl w:val="0"/>
          <w:numId w:val="1006"/>
        </w:numPr>
        <w:pStyle w:val="Compact"/>
      </w:pPr>
      <w:r>
        <w:t xml:space="preserve">Imports entities in FK-dependency order (taxonomies first, then repositories, authorities, descriptions, etc.)</w:t>
      </w:r>
    </w:p>
    <w:p>
      <w:pPr>
        <w:numPr>
          <w:ilvl w:val="0"/>
          <w:numId w:val="1006"/>
        </w:numPr>
        <w:pStyle w:val="Compact"/>
      </w:pPr>
      <w:r>
        <w:t xml:space="preserve">Remaps all IDs from source to target (old ID → new ID)</w:t>
      </w:r>
    </w:p>
    <w:p>
      <w:pPr>
        <w:numPr>
          <w:ilvl w:val="0"/>
          <w:numId w:val="1006"/>
        </w:numPr>
        <w:pStyle w:val="Compact"/>
      </w:pPr>
      <w:r>
        <w:t xml:space="preserve">Copies digital object files to the correct upload paths</w:t>
      </w:r>
    </w:p>
    <w:p>
      <w:pPr>
        <w:numPr>
          <w:ilvl w:val="0"/>
          <w:numId w:val="1006"/>
        </w:numPr>
        <w:pStyle w:val="Compact"/>
      </w:pPr>
      <w:r>
        <w:t xml:space="preserve">Reports created, skipped, and errored records</w:t>
      </w:r>
    </w:p>
    <w:bookmarkEnd w:id="31"/>
    <w:bookmarkStart w:id="32" w:name="import-modes"/>
    <w:p>
      <w:pPr>
        <w:pStyle w:val="Heading3"/>
      </w:pPr>
      <w:r>
        <w:t xml:space="preserve">Import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existing records (matched by slug/identifier), import only new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and report what would be created, without writing to the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target tables before import (</w:t>
            </w:r>
            <w:r>
              <w:rPr>
                <w:bCs/>
                <w:b/>
              </w:rPr>
              <w:t xml:space="preserve">dangerous</w:t>
            </w:r>
            <w:r>
              <w:t xml:space="preserve"> </w:t>
            </w:r>
            <w:r>
              <w:t xml:space="preserve">— use with extreme caution)</w:t>
            </w:r>
          </w:p>
        </w:tc>
      </w:tr>
    </w:tbl>
    <w:bookmarkEnd w:id="32"/>
    <w:bookmarkStart w:id="33" w:name="import-order"/>
    <w:p>
      <w:pPr>
        <w:pStyle w:val="Heading3"/>
      </w:pPr>
      <w:r>
        <w:t xml:space="preserve">Import Order</w:t>
      </w:r>
    </w:p>
    <w:p>
      <w:pPr>
        <w:pStyle w:val="FirstParagraph"/>
      </w:pPr>
      <w:r>
        <w:t xml:space="preserve">Entities are imported in this order to respect foreign key dependencies:</w:t>
      </w:r>
    </w:p>
    <w:p>
      <w:pPr>
        <w:numPr>
          <w:ilvl w:val="0"/>
          <w:numId w:val="1007"/>
        </w:numPr>
        <w:pStyle w:val="Compact"/>
      </w:pPr>
      <w:r>
        <w:t xml:space="preserve">Taxonomies + terms</w:t>
      </w:r>
    </w:p>
    <w:p>
      <w:pPr>
        <w:numPr>
          <w:ilvl w:val="0"/>
          <w:numId w:val="1007"/>
        </w:numPr>
        <w:pStyle w:val="Compact"/>
      </w:pPr>
      <w:r>
        <w:t xml:space="preserve">Repositories</w:t>
      </w:r>
    </w:p>
    <w:p>
      <w:pPr>
        <w:numPr>
          <w:ilvl w:val="0"/>
          <w:numId w:val="1007"/>
        </w:numPr>
        <w:pStyle w:val="Compact"/>
      </w:pPr>
      <w:r>
        <w:t xml:space="preserve">Authorities (actors)</w:t>
      </w:r>
    </w:p>
    <w:p>
      <w:pPr>
        <w:numPr>
          <w:ilvl w:val="0"/>
          <w:numId w:val="1007"/>
        </w:numPr>
        <w:pStyle w:val="Compact"/>
      </w:pPr>
      <w:r>
        <w:t xml:space="preserve">Users + ACL groups</w:t>
      </w:r>
    </w:p>
    <w:p>
      <w:pPr>
        <w:numPr>
          <w:ilvl w:val="0"/>
          <w:numId w:val="1007"/>
        </w:numPr>
        <w:pStyle w:val="Compact"/>
      </w:pPr>
      <w:r>
        <w:t xml:space="preserve">Descriptions (information objects)</w:t>
      </w:r>
    </w:p>
    <w:p>
      <w:pPr>
        <w:numPr>
          <w:ilvl w:val="0"/>
          <w:numId w:val="1007"/>
        </w:numPr>
        <w:pStyle w:val="Compact"/>
      </w:pPr>
      <w:r>
        <w:t xml:space="preserve">Events</w:t>
      </w:r>
    </w:p>
    <w:p>
      <w:pPr>
        <w:numPr>
          <w:ilvl w:val="0"/>
          <w:numId w:val="1007"/>
        </w:numPr>
        <w:pStyle w:val="Compact"/>
      </w:pPr>
      <w:r>
        <w:t xml:space="preserve">Notes</w:t>
      </w:r>
    </w:p>
    <w:p>
      <w:pPr>
        <w:numPr>
          <w:ilvl w:val="0"/>
          <w:numId w:val="1007"/>
        </w:numPr>
        <w:pStyle w:val="Compact"/>
      </w:pPr>
      <w:r>
        <w:t xml:space="preserve">Relations</w:t>
      </w:r>
    </w:p>
    <w:p>
      <w:pPr>
        <w:numPr>
          <w:ilvl w:val="0"/>
          <w:numId w:val="1007"/>
        </w:numPr>
        <w:pStyle w:val="Compact"/>
      </w:pPr>
      <w:r>
        <w:t xml:space="preserve">Rights</w:t>
      </w:r>
    </w:p>
    <w:p>
      <w:pPr>
        <w:numPr>
          <w:ilvl w:val="0"/>
          <w:numId w:val="1007"/>
        </w:numPr>
        <w:pStyle w:val="Compact"/>
      </w:pPr>
      <w:r>
        <w:t xml:space="preserve">Accessions</w:t>
      </w:r>
    </w:p>
    <w:p>
      <w:pPr>
        <w:numPr>
          <w:ilvl w:val="0"/>
          <w:numId w:val="1007"/>
        </w:numPr>
        <w:pStyle w:val="Compact"/>
      </w:pPr>
      <w:r>
        <w:t xml:space="preserve">Physical objects</w:t>
      </w:r>
    </w:p>
    <w:p>
      <w:pPr>
        <w:numPr>
          <w:ilvl w:val="0"/>
          <w:numId w:val="1007"/>
        </w:numPr>
        <w:pStyle w:val="Compact"/>
      </w:pPr>
      <w:r>
        <w:t xml:space="preserve">Object-term relations (access points)</w:t>
      </w:r>
    </w:p>
    <w:p>
      <w:pPr>
        <w:numPr>
          <w:ilvl w:val="0"/>
          <w:numId w:val="1007"/>
        </w:numPr>
        <w:pStyle w:val="Compact"/>
      </w:pPr>
      <w:r>
        <w:t xml:space="preserve">Digital objects + asset files</w:t>
      </w:r>
    </w:p>
    <w:p>
      <w:pPr>
        <w:numPr>
          <w:ilvl w:val="0"/>
          <w:numId w:val="1007"/>
        </w:numPr>
        <w:pStyle w:val="Compact"/>
      </w:pPr>
      <w:r>
        <w:t xml:space="preserve">Settings</w:t>
      </w:r>
    </w:p>
    <w:p>
      <w:pPr>
        <w:numPr>
          <w:ilvl w:val="0"/>
          <w:numId w:val="1007"/>
        </w:numPr>
        <w:pStyle w:val="Compact"/>
      </w:pPr>
      <w:r>
        <w:t xml:space="preserve">Menus</w:t>
      </w:r>
    </w:p>
    <w:bookmarkEnd w:id="33"/>
    <w:bookmarkStart w:id="34" w:name="id-remapping"/>
    <w:p>
      <w:pPr>
        <w:pStyle w:val="Heading3"/>
      </w:pPr>
      <w:r>
        <w:t xml:space="preserve">ID Remapping</w:t>
      </w:r>
    </w:p>
    <w:p>
      <w:pPr>
        <w:pStyle w:val="FirstParagraph"/>
      </w:pPr>
      <w:r>
        <w:t xml:space="preserve">Every entity reference is remapped during import: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object_id</w:t>
      </w:r>
      <w:r>
        <w:t xml:space="preserve">, etc.</w:t>
      </w:r>
      <w:r>
        <w:t xml:space="preserve"> </w:t>
      </w:r>
      <w:r>
        <w:t xml:space="preserve">- Old source IDs are mapped to new target IDs</w:t>
      </w:r>
      <w:r>
        <w:t xml:space="preserve"> </w:t>
      </w:r>
      <w:r>
        <w:t xml:space="preserve">- The complete ID mapping is saved in the import record for auditing</w:t>
      </w:r>
    </w:p>
    <w:bookmarkEnd w:id="34"/>
    <w:bookmarkStart w:id="35" w:name="user-import-notes"/>
    <w:p>
      <w:pPr>
        <w:pStyle w:val="Heading3"/>
      </w:pPr>
      <w:r>
        <w:t xml:space="preserve">User Import Notes</w:t>
      </w:r>
    </w:p>
    <w:p>
      <w:pPr>
        <w:numPr>
          <w:ilvl w:val="0"/>
          <w:numId w:val="1008"/>
        </w:numPr>
        <w:pStyle w:val="Compact"/>
      </w:pPr>
      <w:r>
        <w:t xml:space="preserve">Passwords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exported or imported — imported users receive random temporary passwords</w:t>
      </w:r>
    </w:p>
    <w:p>
      <w:pPr>
        <w:numPr>
          <w:ilvl w:val="0"/>
          <w:numId w:val="1008"/>
        </w:numPr>
        <w:pStyle w:val="Compact"/>
      </w:pPr>
      <w:r>
        <w:t xml:space="preserve">Imported users must reset their passwords on first login</w:t>
      </w:r>
    </w:p>
    <w:p>
      <w:pPr>
        <w:numPr>
          <w:ilvl w:val="0"/>
          <w:numId w:val="1008"/>
        </w:numPr>
        <w:pStyle w:val="Compact"/>
      </w:pPr>
      <w:r>
        <w:t xml:space="preserve">ACL group memberships and permissions are preserved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dmin-ui-export-wizard"/>
    <w:p>
      <w:pPr>
        <w:pStyle w:val="Heading2"/>
      </w:pPr>
      <w:r>
        <w:t xml:space="preserve">Admin UI — Export Wizard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Portable Export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/portable-export</w:t>
      </w:r>
      <w:r>
        <w:t xml:space="preserve">).</w:t>
      </w:r>
    </w:p>
    <w:bookmarkStart w:id="37" w:name="step-1-scope"/>
    <w:p>
      <w:pPr>
        <w:pStyle w:val="Heading3"/>
      </w:pPr>
      <w:r>
        <w:t xml:space="preserve">Step 1: Scope</w:t>
      </w:r>
    </w:p>
    <w:p>
      <w:pPr>
        <w:pStyle w:val="FirstParagraph"/>
      </w:pPr>
      <w:r>
        <w:t xml:space="preserve">Select what to export: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Entire Catalogue</w:t>
      </w:r>
      <w:r>
        <w:t xml:space="preserve"> </w:t>
      </w:r>
      <w:r>
        <w:t xml:space="preserve">— Exports everything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Fonds/Collection</w:t>
      </w:r>
      <w:r>
        <w:t xml:space="preserve"> </w:t>
      </w:r>
      <w:r>
        <w:t xml:space="preserve">— Type to search and select a specific fonds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— Select from dropdown</w:t>
      </w:r>
    </w:p>
    <w:bookmarkEnd w:id="37"/>
    <w:bookmarkStart w:id="38" w:name="step-2-content"/>
    <w:p>
      <w:pPr>
        <w:pStyle w:val="Heading3"/>
      </w:pPr>
      <w:r>
        <w:t xml:space="preserve">Step 2: Content</w:t>
      </w:r>
    </w:p>
    <w:p>
      <w:pPr>
        <w:pStyle w:val="FirstParagraph"/>
      </w:pPr>
      <w:r>
        <w:t xml:space="preserve">Choose the export type: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Viewer Export</w:t>
      </w:r>
      <w:r>
        <w:t xml:space="preserve"> </w:t>
      </w:r>
      <w:r>
        <w:t xml:space="preserve">— HTML viewer with digital objects (thumbnails, references, masters)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Editable Export</w:t>
      </w:r>
      <w:r>
        <w:t xml:space="preserve"> </w:t>
      </w:r>
      <w:r>
        <w:t xml:space="preserve">— Viewer with note-taking capability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Archive Export</w:t>
      </w:r>
      <w:r>
        <w:t xml:space="preserve"> </w:t>
      </w:r>
      <w:r>
        <w:t xml:space="preserve">— Structured JSON with 15 entity types</w:t>
      </w:r>
    </w:p>
    <w:p>
      <w:pPr>
        <w:pStyle w:val="BodyText"/>
      </w:pPr>
      <w:r>
        <w:t xml:space="preserve">For archive mode, select which entity types to include and optionally run a dry-run estimate.</w:t>
      </w:r>
    </w:p>
    <w:bookmarkEnd w:id="38"/>
    <w:bookmarkStart w:id="39" w:name="step-3-configure"/>
    <w:p>
      <w:pPr>
        <w:pStyle w:val="Heading3"/>
      </w:pPr>
      <w:r>
        <w:t xml:space="preserve">Step 3: Configure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— Name for the export package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Language</w:t>
      </w:r>
      <w:r>
        <w:t xml:space="preserve"> </w:t>
      </w:r>
      <w:r>
        <w:t xml:space="preserve">— Primary culture for i18n text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Branding</w:t>
      </w:r>
      <w:r>
        <w:t xml:space="preserve"> </w:t>
      </w:r>
      <w:r>
        <w:t xml:space="preserve">— Optional title, subtitle, footer (viewer mode)</w:t>
      </w:r>
    </w:p>
    <w:bookmarkEnd w:id="39"/>
    <w:bookmarkStart w:id="40" w:name="step-4-destination"/>
    <w:p>
      <w:pPr>
        <w:pStyle w:val="Heading3"/>
      </w:pPr>
      <w:r>
        <w:t xml:space="preserve">Step 4: Destination</w:t>
      </w:r>
    </w:p>
    <w:p>
      <w:pPr>
        <w:pStyle w:val="FirstParagraph"/>
      </w:pPr>
      <w:r>
        <w:t xml:space="preserve">Choose where the finished package is delivered: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82"/>
        <w:gridCol w:w="2996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ZIP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downloadable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is produced; click</w:t>
            </w:r>
            <w:r>
              <w:t xml:space="preserve"> </w:t>
            </w:r>
            <w:r>
              <w:rPr>
                <w:bCs/>
                <w:b/>
              </w:rPr>
              <w:t xml:space="preserve">Download ZIP</w:t>
            </w:r>
            <w:r>
              <w:t xml:space="preserve"> </w:t>
            </w:r>
            <w:r>
              <w:t xml:space="preserve">when the export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 — sharing, archiving, any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export builds, you are asked to pick a folder or drive</w:t>
            </w:r>
            <w:r>
              <w:t xml:space="preserve"> </w:t>
            </w:r>
            <w:r>
              <w:rPr>
                <w:bCs/>
                <w:b/>
              </w:rPr>
              <w:t xml:space="preserve">on your own PC/laptop/USB</w:t>
            </w:r>
            <w:r>
              <w:t xml:space="preserve">; the catalogue is written there</w:t>
            </w:r>
            <w:r>
              <w:t xml:space="preserve"> </w:t>
            </w:r>
            <w:r>
              <w:rPr>
                <w:bCs/>
                <w:b/>
              </w:rPr>
              <w:t xml:space="preserve">uncompressed</w:t>
            </w:r>
            <w:r>
              <w:t xml:space="preserve"> </w:t>
            </w:r>
            <w:r>
              <w:t xml:space="preserve">so it runs straight off the drive (double-click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Burning to USB/external drives; no unzip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folder /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catalogue is written uncompressed straight to a directory / mounted drive</w:t>
            </w:r>
            <w:r>
              <w:t xml:space="preserve"> </w:t>
            </w:r>
            <w:r>
              <w:rPr>
                <w:bCs/>
                <w:b/>
              </w:rPr>
              <w:t xml:space="preserve">on the server</w:t>
            </w:r>
            <w:r>
              <w:t xml:space="preserve"> </w:t>
            </w:r>
            <w:r>
              <w:t xml:space="preserve">(no ZIP, no size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large collections that exceed the ZIP size 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This computer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requires a Chromium-based browser</w:t>
      </w:r>
      <w:r>
        <w:t xml:space="preserve"> </w:t>
      </w:r>
      <w:r>
        <w:t xml:space="preserve">(Chrome, Edge, Opera), which</w:t>
      </w:r>
      <w:r>
        <w:t xml:space="preserve"> </w:t>
      </w:r>
      <w:r>
        <w:t xml:space="preserve">provides the File System Access API used to write into the folder you pick. On other</w:t>
      </w:r>
      <w:r>
        <w:t xml:space="preserve"> </w:t>
      </w:r>
      <w:r>
        <w:t xml:space="preserve">browsers (Firefox, Safari) the option automatically falls back to a</w:t>
      </w:r>
      <w:r>
        <w:t xml:space="preserve"> </w:t>
      </w:r>
      <w:r>
        <w:rPr>
          <w:bCs/>
          <w:b/>
        </w:rPr>
        <w:t xml:space="preserve">ZIP download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Server folder / drive</w:t>
      </w:r>
      <w:r>
        <w:rPr>
          <w:bCs/>
          <w:b/>
        </w:rPr>
        <w:t xml:space="preserve">”</w:t>
      </w:r>
      <w:r>
        <w:t xml:space="preserve"> </w:t>
      </w:r>
      <w:r>
        <w:t xml:space="preserve">needs an existing directory that is writable by the web</w:t>
      </w:r>
      <w:r>
        <w:t xml:space="preserve"> </w:t>
      </w:r>
      <w:r>
        <w:t xml:space="preserve">server (e.g. </w:t>
      </w:r>
      <w:r>
        <w:rPr>
          <w:rStyle w:val="VerbatimChar"/>
        </w:rPr>
        <w:t xml:space="preserve">/mnt/usb/catalogue</w:t>
      </w:r>
      <w:r>
        <w:t xml:space="preserve">); the path is validated before the export starts.</w:t>
      </w:r>
    </w:p>
    <w:bookmarkEnd w:id="40"/>
    <w:bookmarkStart w:id="41" w:name="step-5-generate"/>
    <w:p>
      <w:pPr>
        <w:pStyle w:val="Heading3"/>
      </w:pPr>
      <w:r>
        <w:t xml:space="preserve">Step 5: Generate</w:t>
      </w:r>
    </w:p>
    <w:p>
      <w:pPr>
        <w:pStyle w:val="FirstParagraph"/>
      </w:pPr>
      <w:r>
        <w:t xml:space="preserve">Review all settings and click</w:t>
      </w:r>
      <w:r>
        <w:t xml:space="preserve"> </w:t>
      </w:r>
      <w:r>
        <w:rPr>
          <w:bCs/>
          <w:b/>
        </w:rPr>
        <w:t xml:space="preserve">Start Export</w:t>
      </w:r>
      <w:r>
        <w:t xml:space="preserve">. Progress is displayed in real-time.</w:t>
      </w:r>
      <w:r>
        <w:t xml:space="preserve"> </w:t>
      </w:r>
      <w:r>
        <w:t xml:space="preserve">When complete you will see a</w:t>
      </w:r>
      <w:r>
        <w:t xml:space="preserve"> </w:t>
      </w:r>
      <w:r>
        <w:rPr>
          <w:bCs/>
          <w:b/>
        </w:rPr>
        <w:t xml:space="preserve">Save to folder on this computer</w:t>
      </w:r>
      <w:r>
        <w:t xml:space="preserve"> </w:t>
      </w:r>
      <w:r>
        <w:t xml:space="preserve">button (for the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computer</w:t>
      </w:r>
      <w:r>
        <w:t xml:space="preserve">”</w:t>
      </w:r>
      <w:r>
        <w:t xml:space="preserve"> </w:t>
      </w:r>
      <w:r>
        <w:t xml:space="preserve">destination) and/or a</w:t>
      </w:r>
      <w:r>
        <w:t xml:space="preserve"> </w:t>
      </w:r>
      <w:r>
        <w:rPr>
          <w:bCs/>
          <w:b/>
        </w:rPr>
        <w:t xml:space="preserve">Download ZIP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dmin-ui-import-wizard"/>
    <w:p>
      <w:pPr>
        <w:pStyle w:val="Heading2"/>
      </w:pPr>
      <w:r>
        <w:t xml:space="preserve">Admin UI — Import Wizard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/portable-export/import</w:t>
      </w:r>
      <w:r>
        <w:t xml:space="preserve"> </w:t>
      </w:r>
      <w:r>
        <w:t xml:space="preserve">(or click</w:t>
      </w:r>
      <w:r>
        <w:t xml:space="preserve"> </w:t>
      </w:r>
      <w:r>
        <w:t xml:space="preserve">“</w:t>
      </w:r>
      <w:r>
        <w:t xml:space="preserve">Import Archive</w:t>
      </w:r>
      <w:r>
        <w:t xml:space="preserve">”</w:t>
      </w:r>
      <w:r>
        <w:t xml:space="preserve"> </w:t>
      </w:r>
      <w:r>
        <w:t xml:space="preserve">on the export page).</w:t>
      </w:r>
    </w:p>
    <w:bookmarkStart w:id="43" w:name="step-1-upload"/>
    <w:p>
      <w:pPr>
        <w:pStyle w:val="Heading3"/>
      </w:pPr>
      <w:r>
        <w:t xml:space="preserve">Step 1: Upload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Upload File</w:t>
      </w:r>
      <w:r>
        <w:t xml:space="preserve"> </w:t>
      </w:r>
      <w:r>
        <w:t xml:space="preserve">— Select a ZIP file from your computer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Server Path</w:t>
      </w:r>
      <w:r>
        <w:t xml:space="preserve"> </w:t>
      </w:r>
      <w:r>
        <w:t xml:space="preserve">— Enter a path to a ZIP or extracted directory on the server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Validate Archive</w:t>
      </w:r>
      <w:r>
        <w:t xml:space="preserve"> </w:t>
      </w:r>
      <w:r>
        <w:t xml:space="preserve">to check structure, checksums, and entity counts.</w:t>
      </w:r>
    </w:p>
    <w:bookmarkEnd w:id="43"/>
    <w:bookmarkStart w:id="44" w:name="step-2-configure"/>
    <w:p>
      <w:pPr>
        <w:pStyle w:val="Heading3"/>
      </w:pPr>
      <w:r>
        <w:t xml:space="preserve">Step 2: Configure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Import Title</w:t>
      </w:r>
      <w:r>
        <w:t xml:space="preserve"> </w:t>
      </w:r>
      <w:r>
        <w:t xml:space="preserve">— Label for this import job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Import Mode</w:t>
      </w:r>
      <w:r>
        <w:t xml:space="preserve"> </w:t>
      </w:r>
      <w:r>
        <w:t xml:space="preserve">— Merge (default), Dry Run, or Replace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Entity Types</w:t>
      </w:r>
      <w:r>
        <w:t xml:space="preserve"> </w:t>
      </w:r>
      <w:r>
        <w:t xml:space="preserve">— Select which types to import (all available types shown with counts)</w:t>
      </w:r>
    </w:p>
    <w:bookmarkEnd w:id="44"/>
    <w:bookmarkStart w:id="45" w:name="step-3-import"/>
    <w:p>
      <w:pPr>
        <w:pStyle w:val="Heading3"/>
      </w:pPr>
      <w:r>
        <w:t xml:space="preserve">Step 3: Import</w:t>
      </w:r>
    </w:p>
    <w:p>
      <w:pPr>
        <w:numPr>
          <w:ilvl w:val="0"/>
          <w:numId w:val="1012"/>
        </w:numPr>
        <w:pStyle w:val="Compact"/>
      </w:pPr>
      <w:r>
        <w:t xml:space="preserve">Real-time progress bar with imported/skipped/error counters</w:t>
      </w:r>
    </w:p>
    <w:p>
      <w:pPr>
        <w:numPr>
          <w:ilvl w:val="0"/>
          <w:numId w:val="1012"/>
        </w:numPr>
        <w:pStyle w:val="Compact"/>
      </w:pPr>
      <w:r>
        <w:t xml:space="preserve">Completion summary with error log (if any)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li-commands"/>
    <w:p>
      <w:pPr>
        <w:pStyle w:val="Heading2"/>
      </w:pPr>
      <w:r>
        <w:t xml:space="preserve">CLI Commands</w:t>
      </w:r>
    </w:p>
    <w:bookmarkStart w:id="47" w:name="generate-export"/>
    <w:p>
      <w:pPr>
        <w:pStyle w:val="Heading3"/>
      </w:pPr>
      <w:r>
        <w:t xml:space="preserve">Generate Export</w:t>
      </w:r>
    </w:p>
    <w:p>
      <w:pPr>
        <w:pStyle w:val="SourceCode"/>
      </w:pPr>
      <w:r>
        <w:rPr>
          <w:rStyle w:val="CommentTok"/>
        </w:rPr>
        <w:t xml:space="preserve"># Viewer export (read-only)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--zip</w:t>
      </w:r>
      <w:r>
        <w:br/>
      </w:r>
      <w:r>
        <w:br/>
      </w:r>
      <w:r>
        <w:rPr>
          <w:rStyle w:val="CommentTok"/>
        </w:rPr>
        <w:t xml:space="preserve"># Viewer export for specific fonds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fonds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 </w:t>
      </w:r>
      <w:r>
        <w:rPr>
          <w:rStyle w:val="AttributeTok"/>
        </w:rPr>
        <w:t xml:space="preserve">--zip</w:t>
      </w:r>
      <w:r>
        <w:br/>
      </w:r>
      <w:r>
        <w:br/>
      </w:r>
      <w:r>
        <w:rPr>
          <w:rStyle w:val="CommentTok"/>
        </w:rPr>
        <w:t xml:space="preserve"># Archive export (full system, all 15 entity types)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archive </w:t>
      </w:r>
      <w:r>
        <w:rPr>
          <w:rStyle w:val="AttributeTok"/>
        </w:rPr>
        <w:t xml:space="preserve">--zip</w:t>
      </w:r>
      <w:r>
        <w:br/>
      </w:r>
      <w:r>
        <w:br/>
      </w:r>
      <w:r>
        <w:rPr>
          <w:rStyle w:val="CommentTok"/>
        </w:rPr>
        <w:t xml:space="preserve"># Archive export for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repository </w:t>
      </w:r>
      <w:r>
        <w:rPr>
          <w:rStyle w:val="AttributeTok"/>
        </w:rPr>
        <w:t xml:space="preserve">--repository-id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archive</w:t>
      </w:r>
      <w:r>
        <w:br/>
      </w:r>
      <w:r>
        <w:br/>
      </w:r>
      <w:r>
        <w:rPr>
          <w:rStyle w:val="CommentTok"/>
        </w:rPr>
        <w:t xml:space="preserve"># Skip digital objects (metadata only)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archive </w:t>
      </w:r>
      <w:r>
        <w:rPr>
          <w:rStyle w:val="AttributeTok"/>
        </w:rPr>
        <w:t xml:space="preserve">--no-objects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--zip</w:t>
      </w:r>
      <w:r>
        <w:br/>
      </w:r>
      <w:r>
        <w:br/>
      </w:r>
      <w:r>
        <w:rPr>
          <w:rStyle w:val="CommentTok"/>
        </w:rPr>
        <w:t xml:space="preserve"># Custom output path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archive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/tmp/archive.zip</w:t>
      </w:r>
      <w:r>
        <w:br/>
      </w:r>
      <w:r>
        <w:br/>
      </w:r>
      <w:r>
        <w:rPr>
          <w:rStyle w:val="CommentTok"/>
        </w:rPr>
        <w:t xml:space="preserve"># Process existing export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--export-id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</w:p>
    <w:bookmarkEnd w:id="47"/>
    <w:bookmarkStart w:id="48" w:name="import-archive"/>
    <w:p>
      <w:pPr>
        <w:pStyle w:val="Heading3"/>
      </w:pPr>
      <w:r>
        <w:t xml:space="preserve">Import Archive</w:t>
      </w:r>
    </w:p>
    <w:p>
      <w:pPr>
        <w:pStyle w:val="SourceCode"/>
      </w:pPr>
      <w:r>
        <w:rPr>
          <w:rStyle w:val="CommentTok"/>
        </w:rPr>
        <w:t xml:space="preserve"># Dry run (validate without importing)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dry_run</w:t>
      </w:r>
      <w:r>
        <w:br/>
      </w:r>
      <w:r>
        <w:br/>
      </w:r>
      <w:r>
        <w:rPr>
          <w:rStyle w:val="CommentTok"/>
        </w:rPr>
        <w:t xml:space="preserve"># Merge import (skip existing, import new)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</w:t>
      </w:r>
      <w:r>
        <w:br/>
      </w:r>
      <w:r>
        <w:br/>
      </w:r>
      <w:r>
        <w:rPr>
          <w:rStyle w:val="CommentTok"/>
        </w:rPr>
        <w:t xml:space="preserve"># Replace import (clear and re-import)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replace</w:t>
      </w:r>
      <w:r>
        <w:br/>
      </w:r>
      <w:r>
        <w:br/>
      </w:r>
      <w:r>
        <w:rPr>
          <w:rStyle w:val="CommentTok"/>
        </w:rPr>
        <w:t xml:space="preserve"># Import specific entity types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--entity-types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descriptions,authorities,taxonomies</w:t>
      </w:r>
      <w:r>
        <w:br/>
      </w:r>
      <w:r>
        <w:br/>
      </w:r>
      <w:r>
        <w:rPr>
          <w:rStyle w:val="CommentTok"/>
        </w:rPr>
        <w:t xml:space="preserve"># Import from extracted directory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/path/to/extracted-archive</w:t>
      </w:r>
      <w:r>
        <w:br/>
      </w:r>
      <w:r>
        <w:br/>
      </w:r>
      <w:r>
        <w:rPr>
          <w:rStyle w:val="CommentTok"/>
        </w:rPr>
        <w:t xml:space="preserve"># Process existing import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--import-id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</w:p>
    <w:bookmarkEnd w:id="48"/>
    <w:bookmarkStart w:id="49" w:name="verify-export"/>
    <w:p>
      <w:pPr>
        <w:pStyle w:val="Heading3"/>
      </w:pPr>
      <w:r>
        <w:t xml:space="preserve">Verify Export</w:t>
      </w:r>
    </w:p>
    <w:p>
      <w:pPr>
        <w:pStyle w:val="SourceCode"/>
      </w:pPr>
      <w:r>
        <w:rPr>
          <w:rStyle w:val="CommentTok"/>
        </w:rPr>
        <w:t xml:space="preserve"># Verify a ZIP file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portable:verify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/path/to/export.zip</w:t>
      </w:r>
      <w:r>
        <w:br/>
      </w:r>
      <w:r>
        <w:br/>
      </w:r>
      <w:r>
        <w:rPr>
          <w:rStyle w:val="CommentTok"/>
        </w:rPr>
        <w:t xml:space="preserve"># Verify an extracted directory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portable:verify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/path/to/export-dir</w:t>
      </w:r>
    </w:p>
    <w:p>
      <w:pPr>
        <w:pStyle w:val="FirstParagraph"/>
      </w:pPr>
      <w:r>
        <w:t xml:space="preserve">Exit code 0 = all checksums verified. Exit code 1 = errors found.</w:t>
      </w:r>
    </w:p>
    <w:bookmarkEnd w:id="49"/>
    <w:bookmarkStart w:id="50" w:name="cleanup"/>
    <w:p>
      <w:pPr>
        <w:pStyle w:val="Heading3"/>
      </w:pPr>
      <w:r>
        <w:t xml:space="preserve">Cleanup</w:t>
      </w:r>
    </w:p>
    <w:p>
      <w:pPr>
        <w:pStyle w:val="SourceCode"/>
      </w:pPr>
      <w:r>
        <w:rPr>
          <w:rStyle w:val="CommentTok"/>
        </w:rPr>
        <w:t xml:space="preserve"># Remove expired exports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</w:t>
      </w:r>
      <w:r>
        <w:br/>
      </w:r>
      <w:r>
        <w:br/>
      </w:r>
      <w:r>
        <w:rPr>
          <w:rStyle w:val="CommentTok"/>
        </w:rPr>
        <w:t xml:space="preserve"># Preview what would be deleted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haring-download-tokens"/>
    <w:p>
      <w:pPr>
        <w:pStyle w:val="Heading2"/>
      </w:pPr>
      <w:r>
        <w:t xml:space="preserve">Sharing &amp; Download Tokens</w:t>
      </w:r>
    </w:p>
    <w:p>
      <w:pPr>
        <w:pStyle w:val="FirstParagraph"/>
      </w:pPr>
      <w:r>
        <w:t xml:space="preserve">Completed exports can be shared via secure download tokens:</w:t>
      </w:r>
    </w:p>
    <w:p>
      <w:pPr>
        <w:numPr>
          <w:ilvl w:val="0"/>
          <w:numId w:val="1013"/>
        </w:numPr>
        <w:pStyle w:val="Compact"/>
      </w:pPr>
      <w:r>
        <w:t xml:space="preserve">In the Past Exports table, click the link icon on a completed export</w:t>
      </w:r>
    </w:p>
    <w:p>
      <w:pPr>
        <w:numPr>
          <w:ilvl w:val="0"/>
          <w:numId w:val="1013"/>
        </w:numPr>
        <w:pStyle w:val="Compact"/>
      </w:pPr>
      <w:r>
        <w:t xml:space="preserve">Set max downloads (optional) and expiry time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Link</w:t>
      </w:r>
    </w:p>
    <w:p>
      <w:pPr>
        <w:numPr>
          <w:ilvl w:val="0"/>
          <w:numId w:val="1013"/>
        </w:numPr>
        <w:pStyle w:val="Compact"/>
      </w:pPr>
      <w:r>
        <w:t xml:space="preserve">Copy and share the URL</w:t>
      </w:r>
    </w:p>
    <w:p>
      <w:pPr>
        <w:pStyle w:val="FirstParagraph"/>
      </w:pPr>
      <w:r>
        <w:t xml:space="preserve">Tokens can be time-limited and download-limited.</w:t>
      </w:r>
    </w:p>
    <w:p>
      <w:r>
        <w:pict>
          <v:rect style="width:0;height:1.5pt" o:hralign="center" o:hrstd="t" o:hr="t"/>
        </w:pict>
      </w:r>
    </w:p>
    <w:bookmarkEnd w:id="52"/>
    <w:bookmarkStart w:id="53" w:name="export-verification"/>
    <w:p>
      <w:pPr>
        <w:pStyle w:val="Heading2"/>
      </w:pPr>
      <w:r>
        <w:t xml:space="preserve">Export Verification</w:t>
      </w:r>
    </w:p>
    <w:p>
      <w:pPr>
        <w:pStyle w:val="FirstParagraph"/>
      </w:pPr>
      <w:r>
        <w:t xml:space="preserve">Archive exports include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with SHA-256 checksums for every file. Use the</w:t>
      </w:r>
      <w:r>
        <w:t xml:space="preserve"> </w:t>
      </w:r>
      <w:r>
        <w:rPr>
          <w:rStyle w:val="VerbatimChar"/>
        </w:rPr>
        <w:t xml:space="preserve">portable:verify</w:t>
      </w:r>
      <w:r>
        <w:t xml:space="preserve"> </w:t>
      </w:r>
      <w:r>
        <w:t xml:space="preserve">CLI command to validate integrity after transfer: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portable:verify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/media/usb/archive-export.zip</w:t>
      </w:r>
    </w:p>
    <w:p>
      <w:pPr>
        <w:pStyle w:val="FirstParagraph"/>
      </w:pPr>
      <w:r>
        <w:t xml:space="preserve">The command:</w:t>
      </w:r>
      <w:r>
        <w:t xml:space="preserve"> </w:t>
      </w:r>
      <w:r>
        <w:t xml:space="preserve">1. Extracts the ZIP (if needed)</w:t>
      </w:r>
      <w:r>
        <w:t xml:space="preserve"> </w:t>
      </w:r>
      <w:r>
        <w:t xml:space="preserve">2. Reads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3. Computes SHA-256 for each listed file</w:t>
      </w:r>
      <w:r>
        <w:t xml:space="preserve"> </w:t>
      </w:r>
      <w:r>
        <w:t xml:space="preserve">4. Reports matches, mismatches, and missing files</w:t>
      </w:r>
    </w:p>
    <w:p>
      <w:r>
        <w:pict>
          <v:rect style="width:0;height:1.5pt" o:hralign="center" o:hrstd="t" o:hr="t"/>
        </w:pict>
      </w:r>
    </w:p>
    <w:bookmarkEnd w:id="53"/>
    <w:bookmarkStart w:id="57" w:name="confidentiality-access-control"/>
    <w:p>
      <w:pPr>
        <w:pStyle w:val="Heading2"/>
      </w:pPr>
      <w:r>
        <w:t xml:space="preserve">Confidentiality &amp; Access Control</w:t>
      </w:r>
    </w:p>
    <w:p>
      <w:pPr>
        <w:pStyle w:val="FirstParagraph"/>
      </w:pPr>
      <w:r>
        <w:t xml:space="preserve">An offline package leaves the building ungated — once written it cannot be recalled —</w:t>
      </w:r>
      <w:r>
        <w:t xml:space="preserve"> </w:t>
      </w:r>
      <w:r>
        <w:t xml:space="preserve">so the plugin filters what may enter a package</w:t>
      </w:r>
      <w:r>
        <w:t xml:space="preserve"> </w:t>
      </w:r>
      <w:r>
        <w:rPr>
          <w:bCs/>
          <w:b/>
        </w:rPr>
        <w:t xml:space="preserve">before anything is written</w:t>
      </w:r>
      <w:r>
        <w:t xml:space="preserve">, and</w:t>
      </w:r>
      <w:r>
        <w:t xml:space="preserve"> </w:t>
      </w:r>
      <w:r>
        <w:t xml:space="preserve">fails closed if in doubt. Two independent layers apply to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viewer and archive</w:t>
      </w:r>
      <w:r>
        <w:t xml:space="preserve"> </w:t>
      </w:r>
      <w:r>
        <w:t xml:space="preserve">exports.</w:t>
      </w:r>
    </w:p>
    <w:bookmarkStart w:id="54" w:name="confidentiality-gate-global"/>
    <w:p>
      <w:pPr>
        <w:pStyle w:val="Heading3"/>
      </w:pPr>
      <w:r>
        <w:t xml:space="preserve">1. Confidentiality gate (global)</w:t>
      </w:r>
    </w:p>
    <w:p>
      <w:pPr>
        <w:pStyle w:val="FirstParagraph"/>
      </w:pPr>
      <w:r>
        <w:t xml:space="preserve">Regardless of who is exporting, these records are automatically withheld: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not in publication status</w:t>
            </w:r>
            <w:r>
              <w:t xml:space="preserve"> </w:t>
            </w:r>
            <w:r>
              <w:rPr>
                <w:iCs/>
                <w:i/>
              </w:rPr>
              <w:t xml:space="preserve">Published</w:t>
            </w:r>
            <w:r>
              <w:t xml:space="preserve"> </w:t>
            </w:r>
            <w:r>
              <w:t xml:space="preserve">— unless the</w:t>
            </w:r>
            <w:r>
              <w:t xml:space="preserve"> </w:t>
            </w:r>
            <w:r>
              <w:rPr>
                <w:bCs/>
                <w:b/>
              </w:rPr>
              <w:t xml:space="preserve">Include unpublished</w:t>
            </w:r>
            <w:r>
              <w:t xml:space="preserve"> </w:t>
            </w:r>
            <w:r>
              <w:t xml:space="preserve">setting is explicitly turned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ICIP / TK 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flagged with an Indigenous Cultural &amp; Intellectual Property / Traditional Knowledge access restriction, including whole sub-trees where the restriction applies to descendants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ODRL 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carrying an ODRL</w:t>
            </w:r>
            <w:r>
              <w:t xml:space="preserve"> </w:t>
            </w:r>
            <w:r>
              <w:rPr>
                <w:iCs/>
                <w:i/>
              </w:rPr>
              <w:t xml:space="preserve">use</w:t>
            </w:r>
            <w:r>
              <w:t xml:space="preserve"> </w:t>
            </w:r>
            <w:r>
              <w:t xml:space="preserve">prohibition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Redacted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digital objects withheld for PII redaction</w:t>
            </w:r>
          </w:p>
        </w:tc>
      </w:tr>
    </w:tbl>
    <w:bookmarkEnd w:id="54"/>
    <w:bookmarkStart w:id="55" w:name="role-security-scoping-per-user"/>
    <w:p>
      <w:pPr>
        <w:pStyle w:val="Heading3"/>
      </w:pPr>
      <w:r>
        <w:t xml:space="preserve">2. Role / security scoping (per-user)</w:t>
      </w:r>
    </w:p>
    <w:p>
      <w:pPr>
        <w:pStyle w:val="FirstParagraph"/>
      </w:pPr>
      <w:r>
        <w:t xml:space="preserve">The export is scoped to</w:t>
      </w:r>
      <w:r>
        <w:t xml:space="preserve"> </w:t>
      </w:r>
      <w:r>
        <w:rPr>
          <w:bCs/>
          <w:b/>
        </w:rPr>
        <w:t xml:space="preserve">what the person who started it is allowed to see</w:t>
      </w:r>
      <w:r>
        <w:t xml:space="preserve"> </w:t>
      </w:r>
      <w:r>
        <w:t xml:space="preserve">— exactly</w:t>
      </w:r>
      <w:r>
        <w:t xml:space="preserve"> </w:t>
      </w:r>
      <w:r>
        <w:t xml:space="preserve">the same records they see in search and browse. On top of the confidentiality gate, a</w:t>
      </w:r>
      <w:r>
        <w:t xml:space="preserve"> </w:t>
      </w:r>
      <w:r>
        <w:t xml:space="preserve">record is withheld from</w:t>
      </w:r>
      <w:r>
        <w:t xml:space="preserve"> </w:t>
      </w:r>
      <w:r>
        <w:rPr>
          <w:iCs/>
          <w:i/>
        </w:rPr>
        <w:t xml:space="preserve">that user’s</w:t>
      </w:r>
      <w:r>
        <w:t xml:space="preserve"> </w:t>
      </w:r>
      <w:r>
        <w:t xml:space="preserve">package when it is:</w:t>
      </w:r>
    </w:p>
    <w:p>
      <w:pPr>
        <w:numPr>
          <w:ilvl w:val="0"/>
          <w:numId w:val="1014"/>
        </w:numPr>
        <w:pStyle w:val="Compact"/>
      </w:pPr>
      <w:r>
        <w:t xml:space="preserve">classified</w:t>
      </w:r>
      <w:r>
        <w:t xml:space="preserve"> </w:t>
      </w:r>
      <w:r>
        <w:rPr>
          <w:bCs/>
          <w:b/>
        </w:rPr>
        <w:t xml:space="preserve">above their security clearance</w:t>
      </w:r>
      <w:r>
        <w:t xml:space="preserve">,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donor-closed</w:t>
      </w:r>
      <w:r>
        <w:t xml:space="preserve"> </w:t>
      </w:r>
      <w:r>
        <w:t xml:space="preserve">(closure, permission-only, time-embargo, POPIA-restricted, legal hold), or</w:t>
      </w:r>
    </w:p>
    <w:p>
      <w:pPr>
        <w:numPr>
          <w:ilvl w:val="0"/>
          <w:numId w:val="1014"/>
        </w:numPr>
        <w:pStyle w:val="Compact"/>
      </w:pPr>
      <w:r>
        <w:t xml:space="preserve">under an active</w:t>
      </w:r>
      <w:r>
        <w:t xml:space="preserve"> </w:t>
      </w:r>
      <w:r>
        <w:rPr>
          <w:bCs/>
          <w:b/>
        </w:rPr>
        <w:t xml:space="preserve">full embargo</w:t>
      </w:r>
      <w:r>
        <w:t xml:space="preserve"> </w:t>
      </w:r>
      <w:r>
        <w:t xml:space="preserve">(their own embargo exceptions are honoured).</w:t>
      </w:r>
    </w:p>
    <w:p>
      <w:pPr>
        <w:pStyle w:val="FirstParagraph"/>
      </w:pPr>
      <w:r>
        <w:rPr>
          <w:bCs/>
          <w:b/>
        </w:rPr>
        <w:t xml:space="preserve">Administrators</w:t>
      </w:r>
      <w:r>
        <w:t xml:space="preserve"> </w:t>
      </w:r>
      <w:r>
        <w:t xml:space="preserve">are unrestricted. If the access check cannot be evaluated for any</w:t>
      </w:r>
      <w:r>
        <w:t xml:space="preserve"> </w:t>
      </w:r>
      <w:r>
        <w:t xml:space="preserve">reason, the export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(withholds rather than risk disclosure).</w:t>
      </w:r>
    </w:p>
    <w:bookmarkEnd w:id="55"/>
    <w:bookmarkStart w:id="56" w:name="what-was-withheld"/>
    <w:p>
      <w:pPr>
        <w:pStyle w:val="Heading3"/>
      </w:pPr>
      <w:r>
        <w:t xml:space="preserve">What was withheld</w:t>
      </w:r>
    </w:p>
    <w:p>
      <w:pPr>
        <w:pStyle w:val="FirstParagraph"/>
      </w:pPr>
      <w:r>
        <w:t xml:space="preserve">Every package records what it left out:</w:t>
      </w:r>
    </w:p>
    <w:p>
      <w:pPr>
        <w:numPr>
          <w:ilvl w:val="0"/>
          <w:numId w:val="1015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  <w:bCs/>
          <w:b/>
        </w:rPr>
        <w:t xml:space="preserve">data/disclosure-summary.json</w:t>
      </w:r>
      <w:r>
        <w:t xml:space="preserve"> </w:t>
      </w:r>
      <w:r>
        <w:t xml:space="preserve">file inside the package (counts per category,</w:t>
      </w:r>
      <w:r>
        <w:t xml:space="preserve"> </w:t>
      </w:r>
      <w:r>
        <w:t xml:space="preserve">the exporting user, and the total withheld), and</w:t>
      </w:r>
    </w:p>
    <w:p>
      <w:pPr>
        <w:numPr>
          <w:ilvl w:val="0"/>
          <w:numId w:val="101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shield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 withheld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badge</w:t>
      </w:r>
      <w:r>
        <w:t xml:space="preserve"> </w:t>
      </w:r>
      <w:r>
        <w:t xml:space="preserve">on the export in the admin list, whose tooltip breaks</w:t>
      </w:r>
      <w:r>
        <w:t xml:space="preserve"> </w:t>
      </w:r>
      <w:r>
        <w:t xml:space="preserve">the number down (beyond exporter’s view rights / unpublished / ICIP / ODRL / redacted).</w:t>
      </w:r>
    </w:p>
    <w:p>
      <w:pPr>
        <w:pStyle w:val="FirstParagraph"/>
      </w:pPr>
      <w:r>
        <w:t xml:space="preserve">A withheld count is normal and expected — it is the system honouring access rules, not</w:t>
      </w:r>
      <w:r>
        <w:t xml:space="preserve"> </w:t>
      </w:r>
      <w:r>
        <w:t xml:space="preserve">an error.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Configure defaults at</w:t>
      </w:r>
      <w:r>
        <w:t xml:space="preserve"> </w:t>
      </w:r>
      <w:r>
        <w:rPr>
          <w:bCs/>
          <w:b/>
        </w:rPr>
        <w:t xml:space="preserve">Admin &gt; AHG Settings &gt; Portable Export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Auto-delete exports after N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Size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export size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export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digital objects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thumbnails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reference images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master files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Unpublished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on, unpublished descriptions are</w:t>
            </w:r>
            <w:r>
              <w:t xml:space="preserve"> </w:t>
            </w:r>
            <w:r>
              <w:rPr>
                <w:bCs/>
                <w:b/>
              </w:rPr>
              <w:t xml:space="preserve">allowed</w:t>
            </w:r>
            <w:r>
              <w:t xml:space="preserve"> </w:t>
            </w:r>
            <w:r>
              <w:t xml:space="preserve">into packages (overrides the confidentiality gate’s unpublished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export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stuck at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PHP error log; ensure background process can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 file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masters; use fonds/repository scope instead of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fails with missing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may have been corrupted during transfer; re-export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 not found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may have been cleaned up; check retention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not updating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Symfony cache; ensure AJAX endpoint is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fails:</w:t>
            </w:r>
            <w:r>
              <w:t xml:space="preserve"> </w:t>
            </w:r>
            <w:r>
              <w:t xml:space="preserve">“</w:t>
            </w:r>
            <w:r>
              <w:t xml:space="preserve">manifest.json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 archive was created in Archive mode (not Viewer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fails: checksum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was corrupted during transfer; re-download or re-export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skips all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in merge mode if records already exist; use replace for full re-import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Imported users can’t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 users have random passwords; they must reset via admin or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computer</w:t>
            </w:r>
            <w:r>
              <w:t xml:space="preserve">”</w:t>
            </w:r>
            <w:r>
              <w:t xml:space="preserve"> </w:t>
            </w:r>
            <w:r>
              <w:t xml:space="preserve">shows no</w:t>
            </w:r>
            <w:r>
              <w:t xml:space="preserve"> </w:t>
            </w:r>
            <w:r>
              <w:rPr>
                <w:bCs/>
                <w:b/>
              </w:rPr>
              <w:t xml:space="preserve">Save to folder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browser lacks the File System Access API — use Chrome, Edge or Opera, or use the</w:t>
            </w:r>
            <w:r>
              <w:t xml:space="preserve"> </w:t>
            </w:r>
            <w:r>
              <w:rPr>
                <w:bCs/>
                <w:b/>
              </w:rPr>
              <w:t xml:space="preserve">Download ZIP</w:t>
            </w:r>
            <w:r>
              <w:t xml:space="preserve"> </w:t>
            </w: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to folder</w:t>
            </w:r>
            <w:r>
              <w:t xml:space="preserve">”</w:t>
            </w:r>
            <w:r>
              <w:t xml:space="preserve"> </w:t>
            </w:r>
            <w:r>
              <w:t xml:space="preserve">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cancelled the folder picker, or the browser blocked it because there was no user click — click the</w:t>
            </w:r>
            <w:r>
              <w:t xml:space="preserve"> </w:t>
            </w:r>
            <w:r>
              <w:rPr>
                <w:bCs/>
                <w:b/>
              </w:rPr>
              <w:t xml:space="preserve">Save to folder</w:t>
            </w:r>
            <w:r>
              <w:t xml:space="preserve"> </w:t>
            </w:r>
            <w:r>
              <w:t xml:space="preserve">button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records than expected in the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confidentiality gate and/or your view rights withheld some — check the</w:t>
            </w:r>
            <w:r>
              <w:t xml:space="preserve"> </w:t>
            </w:r>
            <w:r>
              <w:rPr>
                <w:bCs/>
                <w:b/>
              </w:rPr>
              <w:t xml:space="preserve">N withheld</w:t>
            </w:r>
            <w:r>
              <w:t xml:space="preserve"> </w:t>
            </w:r>
            <w:r>
              <w:t xml:space="preserve">badge /</w:t>
            </w:r>
            <w:r>
              <w:t xml:space="preserve"> </w:t>
            </w:r>
            <w:r>
              <w:rPr>
                <w:rStyle w:val="VerbatimChar"/>
              </w:rPr>
              <w:t xml:space="preserve">data/disclosure-summary.json</w:t>
            </w:r>
            <w:r>
              <w:t xml:space="preserve">. To include drafts, enable</w:t>
            </w:r>
            <w:r>
              <w:t xml:space="preserve"> </w:t>
            </w:r>
            <w:r>
              <w:rPr>
                <w:bCs/>
                <w:b/>
              </w:rPr>
              <w:t xml:space="preserve">Include unpublished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Unpublished records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enable</w:t>
            </w:r>
            <w:r>
              <w:t xml:space="preserve"> </w:t>
            </w:r>
            <w:r>
              <w:rPr>
                <w:bCs/>
                <w:b/>
              </w:rPr>
              <w:t xml:space="preserve">Include unpublished</w:t>
            </w:r>
            <w:r>
              <w:t xml:space="preserve"> </w:t>
            </w:r>
            <w:r>
              <w:t xml:space="preserve">in settings to allow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Server folder / drive</w:t>
            </w:r>
            <w:r>
              <w:t xml:space="preserve">”</w:t>
            </w:r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path must already exist and be writable by the web server; create it and set permissions, or use a different destination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Portable Export &amp; Import — User &amp; Admin Guide</dc:title>
  <dc:creator>The Archive and Heritage Group (Pty) Ltd</dc:creator>
  <cp:keywords/>
  <dcterms:created xsi:type="dcterms:W3CDTF">2026-07-03T07:49:40Z</dcterms:created>
  <dcterms:modified xsi:type="dcterms:W3CDTF">2026-07-03T07:49:40Z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