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M0: Security Hardening — Technical Documentation</w:t>
      </w:r>
    </w:p>
    <w:p>
      <w:pPr>
        <w:pStyle w:val="Author"/>
      </w:pPr>
      <w:r>
        <w:t xml:space="preserve">The Archive and Heritage Group (Pty) Ltd</w:t>
      </w:r>
    </w:p>
    <w:bookmarkStart w:id="42" w:name="X1f6c377a0ad20f62c05962572b9e427f99f86f7"/>
    <w:p>
      <w:pPr>
        <w:pStyle w:val="Heading1"/>
      </w:pPr>
      <w:r>
        <w:t xml:space="preserve">M0: Security Hardening — Technical Documentation</w: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1.0.0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2026-02-28</w:t>
      </w:r>
      <w:r>
        <w:t xml:space="preserve"> </w:t>
      </w:r>
      <w:r>
        <w:rPr>
          <w:bCs/>
          <w:b/>
        </w:rPr>
        <w:t xml:space="preserve">Author:</w:t>
      </w:r>
      <w:r>
        <w:t xml:space="preserve"> </w:t>
      </w:r>
      <w:r>
        <w:t xml:space="preserve">The Archive and Heritage Group (Pty) Ltd</w:t>
      </w:r>
      <w:r>
        <w:t xml:space="preserve"> </w:t>
      </w:r>
      <w:r>
        <w:rPr>
          <w:bCs/>
          <w:b/>
        </w:rPr>
        <w:t xml:space="preserve">Framework Version:</w:t>
      </w:r>
      <w:r>
        <w:t xml:space="preserve"> </w:t>
      </w:r>
      <w:r>
        <w:t xml:space="preserve">2.8.2</w:t>
      </w:r>
      <w:r>
        <w:t xml:space="preserve"> </w:t>
      </w:r>
      <w:r>
        <w:rPr>
          <w:bCs/>
          <w:b/>
        </w:rPr>
        <w:t xml:space="preserve">Issue:</w:t>
      </w:r>
      <w:r>
        <w:t xml:space="preserve"> </w:t>
      </w:r>
      <w:r>
        <w:t xml:space="preserve">#198</w:t>
      </w:r>
    </w:p>
    <w:p>
      <w:r>
        <w:pict>
          <v:rect style="width:0;height:1.5pt" o:hralign="center" o:hrstd="t" o:hr="t"/>
        </w:pict>
      </w:r>
    </w:p>
    <w:bookmarkStart w:id="20" w:name="overview"/>
    <w:p>
      <w:pPr>
        <w:pStyle w:val="Heading2"/>
      </w:pPr>
      <w:r>
        <w:t xml:space="preserve">1. Overview</w:t>
      </w:r>
    </w:p>
    <w:p>
      <w:pPr>
        <w:pStyle w:val="FirstParagraph"/>
      </w:pPr>
      <w:r>
        <w:t xml:space="preserve">Milestone 0 (M0) addresses three critical security vulnerabilities identified during a security audit of the AtoM Heratio framework: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Unsafe PHP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unserialize()</w:t>
      </w:r>
      <w:r>
        <w:rPr>
          <w:bCs/>
          <w:b/>
        </w:rPr>
        <w:t xml:space="preserve"> </w:t>
      </w:r>
      <w:r>
        <w:rPr>
          <w:bCs/>
          <w:b/>
        </w:rPr>
        <w:t xml:space="preserve">calls</w:t>
      </w:r>
      <w:r>
        <w:t xml:space="preserve"> </w:t>
      </w:r>
      <w:r>
        <w:t xml:space="preserve">— 14 instances across 8 files with no class restriction, enabling potential PHP Object Injection (POI) attacks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PHP serialization for data storage</w:t>
      </w:r>
      <w:r>
        <w:t xml:space="preserve"> </w:t>
      </w:r>
      <w:r>
        <w:t xml:space="preserve">— Getty vocabulary cache and semantic search embeddings used</w:t>
      </w:r>
      <w:r>
        <w:t xml:space="preserve"> </w:t>
      </w:r>
      <w:r>
        <w:rPr>
          <w:rStyle w:val="VerbatimChar"/>
        </w:rPr>
        <w:t xml:space="preserve">serialize()</w:t>
      </w:r>
      <w:r>
        <w:t xml:space="preserve">/</w:t>
      </w:r>
      <w:r>
        <w:rPr>
          <w:rStyle w:val="VerbatimChar"/>
        </w:rPr>
        <w:t xml:space="preserve">unserialize()</w:t>
      </w:r>
      <w:r>
        <w:t xml:space="preserve">, exposing stored data to deserialization attacks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API file upload with no validation</w:t>
      </w:r>
      <w:r>
        <w:t xml:space="preserve"> </w:t>
      </w:r>
      <w:r>
        <w:t xml:space="preserve">— path traversal via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parameter, no MIME validation, no extension allowlist, no file size limits</w:t>
      </w:r>
    </w:p>
    <w:bookmarkEnd w:id="20"/>
    <w:bookmarkStart w:id="24" w:name="vulnerability-details"/>
    <w:p>
      <w:pPr>
        <w:pStyle w:val="Heading2"/>
      </w:pPr>
      <w:r>
        <w:t xml:space="preserve">2. Vulnerability Details</w:t>
      </w:r>
    </w:p>
    <w:bookmarkStart w:id="21" w:name="php-object-injection-via-unserialize"/>
    <w:p>
      <w:pPr>
        <w:pStyle w:val="Heading3"/>
      </w:pPr>
      <w:r>
        <w:t xml:space="preserve">2.1 PHP Object Injection via</w:t>
      </w:r>
      <w:r>
        <w:t xml:space="preserve"> </w:t>
      </w:r>
      <w:r>
        <w:rPr>
          <w:rStyle w:val="VerbatimChar"/>
        </w:rPr>
        <w:t xml:space="preserve">unserialize()</w:t>
      </w:r>
    </w:p>
    <w:p>
      <w:pPr>
        <w:pStyle w:val="FirstParagraph"/>
      </w:pPr>
      <w:r>
        <w:rPr>
          <w:bCs/>
          <w:b/>
        </w:rPr>
        <w:t xml:space="preserve">Risk:</w:t>
      </w:r>
      <w:r>
        <w:t xml:space="preserve"> </w:t>
      </w:r>
      <w:r>
        <w:t xml:space="preserve">Critical</w:t>
      </w:r>
      <w:r>
        <w:t xml:space="preserve"> </w:t>
      </w:r>
      <w:r>
        <w:rPr>
          <w:bCs/>
          <w:b/>
        </w:rPr>
        <w:t xml:space="preserve">CWE:</w:t>
      </w:r>
      <w:r>
        <w:t xml:space="preserve"> </w:t>
      </w:r>
      <w:r>
        <w:t xml:space="preserve">CWE-502 (Deserialization of Untrusted Data)</w:t>
      </w:r>
    </w:p>
    <w:p>
      <w:pPr>
        <w:pStyle w:val="BodyText"/>
      </w:pPr>
      <w:r>
        <w:t xml:space="preserve">PHP’s</w:t>
      </w:r>
      <w:r>
        <w:t xml:space="preserve"> </w:t>
      </w:r>
      <w:r>
        <w:rPr>
          <w:rStyle w:val="VerbatimChar"/>
        </w:rPr>
        <w:t xml:space="preserve">unserialize()</w:t>
      </w:r>
      <w:r>
        <w:t xml:space="preserve"> </w:t>
      </w:r>
      <w:r>
        <w:t xml:space="preserve">without</w:t>
      </w:r>
      <w:r>
        <w:t xml:space="preserve"> </w:t>
      </w:r>
      <w:r>
        <w:rPr>
          <w:rStyle w:val="VerbatimChar"/>
        </w:rPr>
        <w:t xml:space="preserve">['allowed_classes' =&gt; false]</w:t>
      </w:r>
      <w:r>
        <w:t xml:space="preserve"> </w:t>
      </w:r>
      <w:r>
        <w:t xml:space="preserve">can instantiate arbitrary objects. If an attacker controls the serialized string (e.g., via database injection or cookie manipulation), they can trigger magic methods (</w:t>
      </w:r>
      <w:r>
        <w:rPr>
          <w:rStyle w:val="VerbatimChar"/>
        </w:rPr>
        <w:t xml:space="preserve">__wakeup</w:t>
      </w:r>
      <w:r>
        <w:t xml:space="preserve">,</w:t>
      </w:r>
      <w:r>
        <w:t xml:space="preserve"> </w:t>
      </w:r>
      <w:r>
        <w:rPr>
          <w:rStyle w:val="VerbatimChar"/>
        </w:rPr>
        <w:t xml:space="preserve">__destruct</w:t>
      </w:r>
      <w:r>
        <w:t xml:space="preserve">) on any class in the autoloader, potentially achieving Remote Code Execution (RCE).</w:t>
      </w:r>
    </w:p>
    <w:p>
      <w:pPr>
        <w:pStyle w:val="BodyText"/>
      </w:pPr>
      <w:r>
        <w:rPr>
          <w:bCs/>
          <w:b/>
        </w:rPr>
        <w:t xml:space="preserve">Affected Files (14 instances):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80"/>
        <w:gridCol w:w="176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ahgUserManagePlugin/lib/Services/UserCrudService.php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ACL permission constants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ahgSettingsPlugin/.../pluginsAction.class.php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 list from</w:t>
            </w:r>
            <w:r>
              <w:t xml:space="preserve"> </w:t>
            </w:r>
            <w:r>
              <w:rPr>
                <w:rStyle w:val="VerbatimChar"/>
              </w:rPr>
              <w:t xml:space="preserve">setting_i18n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ahgThemeB5Plugin/.../themesAction.class.php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Enabled plugins (Propel)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ahgThemeB5Plugin/.../themesAction.class.php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Enabled plugins (Laravel QB)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ahgThemeB5Plugin/.../themesAction.class.php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 settings on save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ahgInformationObjectManagePlugin/.../InformationObjectCrudService.php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Serialized property array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ahgSettingsPlugin/.../inventoryAction.class.php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Inventory level settings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ahgSettingsPlugin/.../oaiAction.class.php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OAI plugin enabled 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9–11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ahgMuseumPlugin/.../GettyCacheService.php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65, 204, 242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Cache read fallback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12–14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ahgSemanticSearchPlugin/.../EmbeddingService.php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258, 366, 423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Embedding read fallback</w:t>
            </w:r>
          </w:p>
        </w:tc>
      </w:tr>
    </w:tbl>
    <w:bookmarkEnd w:id="21"/>
    <w:bookmarkStart w:id="22" w:name="php-serialization-for-data-storage"/>
    <w:p>
      <w:pPr>
        <w:pStyle w:val="Heading3"/>
      </w:pPr>
      <w:r>
        <w:t xml:space="preserve">2.2 PHP Serialization for Data Storage</w:t>
      </w:r>
    </w:p>
    <w:p>
      <w:pPr>
        <w:pStyle w:val="FirstParagraph"/>
      </w:pPr>
      <w:r>
        <w:rPr>
          <w:bCs/>
          <w:b/>
        </w:rPr>
        <w:t xml:space="preserve">Risk:</w:t>
      </w:r>
      <w:r>
        <w:t xml:space="preserve"> </w:t>
      </w:r>
      <w:r>
        <w:t xml:space="preserve">Medium</w:t>
      </w:r>
      <w:r>
        <w:t xml:space="preserve"> </w:t>
      </w:r>
      <w:r>
        <w:rPr>
          <w:bCs/>
          <w:b/>
        </w:rPr>
        <w:t xml:space="preserve">CWE:</w:t>
      </w:r>
      <w:r>
        <w:t xml:space="preserve"> </w:t>
      </w:r>
      <w:r>
        <w:t xml:space="preserve">CWE-502</w:t>
      </w:r>
    </w:p>
    <w:p>
      <w:pPr>
        <w:pStyle w:val="BodyText"/>
      </w:pPr>
      <w:r>
        <w:t xml:space="preserve">Two subsystems used</w:t>
      </w:r>
      <w:r>
        <w:t xml:space="preserve"> </w:t>
      </w:r>
      <w:r>
        <w:rPr>
          <w:rStyle w:val="VerbatimChar"/>
        </w:rPr>
        <w:t xml:space="preserve">serialize()</w:t>
      </w:r>
      <w:r>
        <w:t xml:space="preserve">/</w:t>
      </w:r>
      <w:r>
        <w:rPr>
          <w:rStyle w:val="VerbatimChar"/>
        </w:rPr>
        <w:t xml:space="preserve">unserialize()</w:t>
      </w:r>
      <w:r>
        <w:t xml:space="preserve"> </w:t>
      </w:r>
      <w:r>
        <w:t xml:space="preserve">for data persistence: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Getty Cache</w:t>
      </w:r>
      <w:r>
        <w:t xml:space="preserve"> </w:t>
      </w:r>
      <w:r>
        <w:t xml:space="preserve">(</w:t>
      </w:r>
      <w:r>
        <w:rPr>
          <w:rStyle w:val="VerbatimChar"/>
        </w:rPr>
        <w:t xml:space="preserve">GettyCacheService.php</w:t>
      </w:r>
      <w:r>
        <w:t xml:space="preserve">): File-based cache for Getty vocabulary API responses stored as PHP serialized data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Semantic Search Embeddings</w:t>
      </w:r>
      <w:r>
        <w:t xml:space="preserve"> </w:t>
      </w:r>
      <w:r>
        <w:t xml:space="preserve">(</w:t>
      </w:r>
      <w:r>
        <w:rPr>
          <w:rStyle w:val="VerbatimChar"/>
        </w:rPr>
        <w:t xml:space="preserve">EmbeddingService.php</w:t>
      </w:r>
      <w:r>
        <w:t xml:space="preserve">): Vector embeddings stored as PHP serialized arrays in the</w:t>
      </w:r>
      <w:r>
        <w:t xml:space="preserve"> </w:t>
      </w:r>
      <w:r>
        <w:rPr>
          <w:rStyle w:val="VerbatimChar"/>
        </w:rPr>
        <w:t xml:space="preserve">ahg_thesaurus_embedding</w:t>
      </w:r>
      <w:r>
        <w:t xml:space="preserve"> </w:t>
      </w:r>
      <w:r>
        <w:t xml:space="preserve">database table</w:t>
      </w:r>
    </w:p>
    <w:p>
      <w:pPr>
        <w:pStyle w:val="FirstParagraph"/>
      </w:pPr>
      <w:r>
        <w:t xml:space="preserve">PHP serialization is unnecessary for these data types (arrays/scalars only) and introduces deserialization risk. JSON is a safer, more portable, and more compact alternative.</w:t>
      </w:r>
    </w:p>
    <w:bookmarkEnd w:id="22"/>
    <w:bookmarkStart w:id="23" w:name="api-file-upload-vulnerabilities"/>
    <w:p>
      <w:pPr>
        <w:pStyle w:val="Heading3"/>
      </w:pPr>
      <w:r>
        <w:t xml:space="preserve">2.3 API File Upload Vulnerabilities</w:t>
      </w:r>
    </w:p>
    <w:p>
      <w:pPr>
        <w:pStyle w:val="FirstParagraph"/>
      </w:pPr>
      <w:r>
        <w:rPr>
          <w:bCs/>
          <w:b/>
        </w:rPr>
        <w:t xml:space="preserve">Risk:</w:t>
      </w:r>
      <w:r>
        <w:t xml:space="preserve"> </w:t>
      </w:r>
      <w:r>
        <w:t xml:space="preserve">Critical</w:t>
      </w:r>
      <w:r>
        <w:t xml:space="preserve"> </w:t>
      </w:r>
      <w:r>
        <w:rPr>
          <w:bCs/>
          <w:b/>
        </w:rPr>
        <w:t xml:space="preserve">CWE:</w:t>
      </w:r>
      <w:r>
        <w:t xml:space="preserve"> </w:t>
      </w:r>
      <w:r>
        <w:t xml:space="preserve">CWE-22 (Path Traversal), CWE-434 (Unrestricted File Upload)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apiv2FileUploadAction</w:t>
      </w:r>
      <w:r>
        <w:t xml:space="preserve"> </w:t>
      </w:r>
      <w:r>
        <w:t xml:space="preserve">had multiple vulnerabilities: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165"/>
        <w:gridCol w:w="275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Vulnerability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Path traversal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type</w:t>
            </w:r>
            <w:r>
              <w:t xml:space="preserve"> </w:t>
            </w:r>
            <w:r>
              <w:t xml:space="preserve">parameter passed directly to directory path:</w:t>
            </w:r>
            <w:r>
              <w:t xml:space="preserve"> </w:t>
            </w:r>
            <w:r>
              <w:rPr>
                <w:rStyle w:val="VerbatimChar"/>
              </w:rPr>
              <w:t xml:space="preserve">$uploadDir = sf_upload_dir . '/' . $type . '/' . date(...)</w:t>
            </w:r>
            <w:r>
              <w:t xml:space="preserve">. Attacker could send</w:t>
            </w:r>
            <w:r>
              <w:t xml:space="preserve"> </w:t>
            </w:r>
            <w:r>
              <w:rPr>
                <w:rStyle w:val="VerbatimChar"/>
              </w:rPr>
              <w:t xml:space="preserve">type=../../../etc</w:t>
            </w:r>
            <w:r>
              <w:t xml:space="preserve"> </w:t>
            </w:r>
            <w:r>
              <w:t xml:space="preserve">to write files anywhere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MIME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Client-supplied</w:t>
            </w:r>
            <w:r>
              <w:t xml:space="preserve"> </w:t>
            </w:r>
            <w:r>
              <w:rPr>
                <w:rStyle w:val="VerbatimChar"/>
              </w:rPr>
              <w:t xml:space="preserve">Content-Type</w:t>
            </w:r>
            <w:r>
              <w:t xml:space="preserve"> </w:t>
            </w:r>
            <w:r>
              <w:t xml:space="preserve">trusted without server-side verification via magic bytes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extension allowlist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file extension accepted, including</w:t>
            </w:r>
            <w:r>
              <w:t xml:space="preserve"> </w:t>
            </w:r>
            <w:r>
              <w:rPr>
                <w:rStyle w:val="VerbatimChar"/>
              </w:rPr>
              <w:t xml:space="preserve">.php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.exe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size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maximum file size enforced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Base64 no pre-check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Base64 content decoded without estimating size first, enabling memory exhaustion</w:t>
            </w:r>
          </w:p>
        </w:tc>
      </w:tr>
    </w:tbl>
    <w:bookmarkEnd w:id="23"/>
    <w:bookmarkEnd w:id="24"/>
    <w:bookmarkStart w:id="29" w:name="fixes-applied"/>
    <w:p>
      <w:pPr>
        <w:pStyle w:val="Heading2"/>
      </w:pPr>
      <w:r>
        <w:t xml:space="preserve">3. Fixes Applied</w:t>
      </w:r>
    </w:p>
    <w:bookmarkStart w:id="25" w:name="unserialize-hardening"/>
    <w:p>
      <w:pPr>
        <w:pStyle w:val="Heading3"/>
      </w:pPr>
      <w:r>
        <w:t xml:space="preserve">3.1</w:t>
      </w:r>
      <w:r>
        <w:t xml:space="preserve"> </w:t>
      </w:r>
      <w:r>
        <w:rPr>
          <w:rStyle w:val="VerbatimChar"/>
        </w:rPr>
        <w:t xml:space="preserve">unserialize()</w:t>
      </w:r>
      <w:r>
        <w:t xml:space="preserve"> </w:t>
      </w:r>
      <w:r>
        <w:t xml:space="preserve">Hardening</w:t>
      </w:r>
    </w:p>
    <w:p>
      <w:pPr>
        <w:pStyle w:val="FirstParagraph"/>
      </w:pPr>
      <w:r>
        <w:t xml:space="preserve">All 14 instances now include</w:t>
      </w:r>
      <w:r>
        <w:t xml:space="preserve"> </w:t>
      </w:r>
      <w:r>
        <w:rPr>
          <w:rStyle w:val="VerbatimChar"/>
        </w:rPr>
        <w:t xml:space="preserve">['allowed_classes' =&gt; false]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Before (vulnerable)</w:t>
      </w:r>
      <w:r>
        <w:br/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unserialize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$input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After (safe — only arrays/scalars deserialized, no objects)</w:t>
      </w:r>
      <w:r>
        <w:br/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unserialize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$input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'allowed_classes'</w:t>
      </w:r>
      <w:r>
        <w:rPr>
          <w:rStyle w:val="NormalTok"/>
        </w:rPr>
        <w:t xml:space="preserve"> =&gt;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</w:p>
    <w:p>
      <w:pPr>
        <w:pStyle w:val="FirstParagraph"/>
      </w:pPr>
      <w:r>
        <w:t xml:space="preserve">This ensures PHP will never instantiate objects during deserialization, eliminating the POI attack vector entirely.</w:t>
      </w:r>
    </w:p>
    <w:bookmarkEnd w:id="25"/>
    <w:bookmarkStart w:id="26" w:name="serialization-format-migration-php-json"/>
    <w:p>
      <w:pPr>
        <w:pStyle w:val="Heading3"/>
      </w:pPr>
      <w:r>
        <w:t xml:space="preserve">3.2 Serialization Format Migration (PHP → JSON)</w:t>
      </w:r>
    </w:p>
    <w:p>
      <w:pPr>
        <w:pStyle w:val="FirstParagraph"/>
      </w:pPr>
      <w:r>
        <w:rPr>
          <w:bCs/>
          <w:b/>
        </w:rPr>
        <w:t xml:space="preserve">Getty Cache (</w:t>
      </w:r>
      <w:r>
        <w:rPr>
          <w:rStyle w:val="VerbatimChar"/>
          <w:bCs/>
          <w:b/>
        </w:rPr>
        <w:t xml:space="preserve">GettyCacheService.php</w:t>
      </w:r>
      <w:r>
        <w:rPr>
          <w:bCs/>
          <w:b/>
        </w:rPr>
        <w:t xml:space="preserve">):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Write path:</w:t>
      </w:r>
      <w:r>
        <w:t xml:space="preserve"> </w:t>
      </w:r>
      <w:r>
        <w:rPr>
          <w:rStyle w:val="VerbatimChar"/>
        </w:rPr>
        <w:t xml:space="preserve">serialize($data)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json_encode($data, JSON_UNESCAPED_UNICODE)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Read path:</w:t>
      </w:r>
      <w:r>
        <w:t xml:space="preserve"> </w:t>
      </w:r>
      <w:r>
        <w:rPr>
          <w:rStyle w:val="VerbatimChar"/>
        </w:rPr>
        <w:t xml:space="preserve">json_decode()</w:t>
      </w:r>
      <w:r>
        <w:t xml:space="preserve"> </w:t>
      </w:r>
      <w:r>
        <w:t xml:space="preserve">first, fallback to</w:t>
      </w:r>
      <w:r>
        <w:t xml:space="preserve"> </w:t>
      </w:r>
      <w:r>
        <w:rPr>
          <w:rStyle w:val="VerbatimChar"/>
        </w:rPr>
        <w:t xml:space="preserve">@unserialize(['allowed_classes' =&gt; false])</w:t>
      </w:r>
      <w:r>
        <w:t xml:space="preserve"> </w:t>
      </w:r>
      <w:r>
        <w:t xml:space="preserve">for legacy cache files</w:t>
      </w:r>
    </w:p>
    <w:p>
      <w:pPr>
        <w:numPr>
          <w:ilvl w:val="0"/>
          <w:numId w:val="1003"/>
        </w:numPr>
        <w:pStyle w:val="Compact"/>
      </w:pPr>
      <w:r>
        <w:t xml:space="preserve">Methods updated:</w:t>
      </w:r>
      <w:r>
        <w:t xml:space="preserve"> </w:t>
      </w:r>
      <w:r>
        <w:rPr>
          <w:rStyle w:val="VerbatimChar"/>
        </w:rPr>
        <w:t xml:space="preserve">get()</w:t>
      </w:r>
      <w:r>
        <w:t xml:space="preserve">,</w:t>
      </w:r>
      <w:r>
        <w:t xml:space="preserve"> </w:t>
      </w:r>
      <w:r>
        <w:rPr>
          <w:rStyle w:val="VerbatimChar"/>
        </w:rPr>
        <w:t xml:space="preserve">set()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getStats()</w:t>
      </w:r>
      <w:r>
        <w:t xml:space="preserve">,</w:t>
      </w:r>
      <w:r>
        <w:t xml:space="preserve"> </w:t>
      </w:r>
      <w:r>
        <w:rPr>
          <w:rStyle w:val="VerbatimChar"/>
        </w:rPr>
        <w:t xml:space="preserve">prune()</w:t>
      </w:r>
    </w:p>
    <w:p>
      <w:pPr>
        <w:numPr>
          <w:ilvl w:val="0"/>
          <w:numId w:val="1003"/>
        </w:numPr>
        <w:pStyle w:val="Compact"/>
      </w:pPr>
      <w:r>
        <w:t xml:space="preserve">Legacy cache files are read correctly and will be replaced with JSON on next write</w:t>
      </w:r>
    </w:p>
    <w:p>
      <w:pPr>
        <w:pStyle w:val="FirstParagraph"/>
      </w:pPr>
      <w:r>
        <w:rPr>
          <w:bCs/>
          <w:b/>
        </w:rPr>
        <w:t xml:space="preserve">Semantic Search Embeddings (</w:t>
      </w:r>
      <w:r>
        <w:rPr>
          <w:rStyle w:val="VerbatimChar"/>
          <w:bCs/>
          <w:b/>
        </w:rPr>
        <w:t xml:space="preserve">EmbeddingService.php</w:t>
      </w:r>
      <w:r>
        <w:rPr>
          <w:bCs/>
          <w:b/>
        </w:rPr>
        <w:t xml:space="preserve">):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Write path:</w:t>
      </w:r>
      <w:r>
        <w:t xml:space="preserve"> </w:t>
      </w:r>
      <w:r>
        <w:rPr>
          <w:rStyle w:val="VerbatimChar"/>
        </w:rPr>
        <w:t xml:space="preserve">serialize($embedding)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json_encode($embedding)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Read path:</w:t>
      </w:r>
      <w:r>
        <w:t xml:space="preserve"> </w:t>
      </w:r>
      <w:r>
        <w:rPr>
          <w:rStyle w:val="VerbatimChar"/>
        </w:rPr>
        <w:t xml:space="preserve">json_decode()</w:t>
      </w:r>
      <w:r>
        <w:t xml:space="preserve"> </w:t>
      </w:r>
      <w:r>
        <w:t xml:space="preserve">first, fallback to safe</w:t>
      </w:r>
      <w:r>
        <w:t xml:space="preserve"> </w:t>
      </w:r>
      <w:r>
        <w:rPr>
          <w:rStyle w:val="VerbatimChar"/>
        </w:rPr>
        <w:t xml:space="preserve">@unserialize()</w:t>
      </w:r>
      <w:r>
        <w:t xml:space="preserve"> </w:t>
      </w:r>
      <w:r>
        <w:t xml:space="preserve">for legacy data</w:t>
      </w:r>
    </w:p>
    <w:p>
      <w:pPr>
        <w:numPr>
          <w:ilvl w:val="0"/>
          <w:numId w:val="1004"/>
        </w:numPr>
        <w:pStyle w:val="Compact"/>
      </w:pPr>
      <w:r>
        <w:t xml:space="preserve">Methods updated:</w:t>
      </w:r>
      <w:r>
        <w:t xml:space="preserve"> </w:t>
      </w:r>
      <w:r>
        <w:rPr>
          <w:rStyle w:val="VerbatimChar"/>
        </w:rPr>
        <w:t xml:space="preserve">storeEmbedding()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getTermEmbedding()</w:t>
      </w:r>
      <w:r>
        <w:t xml:space="preserve">,</w:t>
      </w:r>
      <w:r>
        <w:t xml:space="preserve"> </w:t>
      </w:r>
      <w:r>
        <w:rPr>
          <w:rStyle w:val="VerbatimChar"/>
        </w:rPr>
        <w:t xml:space="preserve">findSimilarTerms()</w:t>
      </w:r>
      <w:r>
        <w:t xml:space="preserve">,</w:t>
      </w:r>
      <w:r>
        <w:t xml:space="preserve"> </w:t>
      </w:r>
      <w:r>
        <w:rPr>
          <w:rStyle w:val="VerbatimChar"/>
        </w:rPr>
        <w:t xml:space="preserve">findRelatedTerms()</w:t>
      </w:r>
    </w:p>
    <w:p>
      <w:pPr>
        <w:numPr>
          <w:ilvl w:val="0"/>
          <w:numId w:val="1004"/>
        </w:numPr>
        <w:pStyle w:val="Compact"/>
      </w:pPr>
      <w:r>
        <w:t xml:space="preserve">Added null/type guards to skip corrupt embeddings gracefully</w:t>
      </w:r>
    </w:p>
    <w:p>
      <w:pPr>
        <w:pStyle w:val="FirstParagraph"/>
      </w:pPr>
      <w:r>
        <w:rPr>
          <w:bCs/>
          <w:b/>
        </w:rPr>
        <w:t xml:space="preserve">Backward compatibility:</w:t>
      </w:r>
      <w:r>
        <w:t xml:space="preserve"> </w:t>
      </w:r>
      <w:r>
        <w:t xml:space="preserve">Both subsystems use a try-JSON-first, fallback-to-safe-unserialize pattern. Existing data reads correctly; new writes use JSON. Over time, all data migrates to JSON organically.</w:t>
      </w:r>
    </w:p>
    <w:bookmarkEnd w:id="26"/>
    <w:bookmarkStart w:id="27" w:name="api-file-upload-hardening"/>
    <w:p>
      <w:pPr>
        <w:pStyle w:val="Heading3"/>
      </w:pPr>
      <w:r>
        <w:t xml:space="preserve">3.3 API File Upload Hardening</w:t>
      </w:r>
    </w:p>
    <w:p>
      <w:pPr>
        <w:pStyle w:val="FirstParagraph"/>
      </w:pPr>
      <w:r>
        <w:rPr>
          <w:bCs/>
          <w:b/>
        </w:rPr>
        <w:t xml:space="preserve">Path traversal fix:</w:t>
      </w:r>
    </w:p>
    <w:p>
      <w:pPr>
        <w:pStyle w:val="SourceCode"/>
      </w:pPr>
      <w:r>
        <w:rPr>
          <w:rStyle w:val="CommentTok"/>
        </w:rPr>
        <w:t xml:space="preserve">// Before</w:t>
      </w:r>
      <w:r>
        <w:br/>
      </w:r>
      <w:r>
        <w:rPr>
          <w:rStyle w:val="VariableTok"/>
        </w:rPr>
        <w:t xml:space="preserve">$type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-&gt;getParameter(</w:t>
      </w:r>
      <w:r>
        <w:rPr>
          <w:rStyle w:val="StringTok"/>
        </w:rPr>
        <w:t xml:space="preserve">'type'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'general'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After — basename strips directory components, regex strips special chars</w:t>
      </w:r>
      <w:r>
        <w:br/>
      </w:r>
      <w:r>
        <w:rPr>
          <w:rStyle w:val="VariableTok"/>
        </w:rPr>
        <w:t xml:space="preserve">$type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-&gt;getParameter(</w:t>
      </w:r>
      <w:r>
        <w:rPr>
          <w:rStyle w:val="StringTok"/>
        </w:rPr>
        <w:t xml:space="preserve">'type'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'general'</w:t>
      </w:r>
      <w:r>
        <w:rPr>
          <w:rStyle w:val="NormalTok"/>
        </w:rPr>
        <w:t xml:space="preserve">))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preg_replace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'/[^a-zA-Z0-9_-]/'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$type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MIME validation:</w:t>
      </w:r>
      <w:r>
        <w:t xml:space="preserve"> </w:t>
      </w:r>
      <w:r>
        <w:t xml:space="preserve">Post-save</w:t>
      </w:r>
      <w:r>
        <w:t xml:space="preserve"> </w:t>
      </w:r>
      <w:r>
        <w:rPr>
          <w:rStyle w:val="VerbatimChar"/>
        </w:rPr>
        <w:t xml:space="preserve">finfo_file()</w:t>
      </w:r>
      <w:r>
        <w:t xml:space="preserve"> </w:t>
      </w:r>
      <w:r>
        <w:t xml:space="preserve">check using magic bytes. If MIME is disallowed, the file is deleted immediately:</w:t>
      </w:r>
    </w:p>
    <w:p>
      <w:pPr>
        <w:pStyle w:val="SourceCode"/>
      </w:pPr>
      <w:r>
        <w:rPr>
          <w:rStyle w:val="VariableTok"/>
        </w:rPr>
        <w:t xml:space="preserve">$mimeCheck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</w:t>
      </w:r>
      <w:r>
        <w:rPr>
          <w:rStyle w:val="NormalTok"/>
        </w:rPr>
        <w:t xml:space="preserve">ileValidationService::validateMime(</w:t>
      </w:r>
      <w:r>
        <w:rPr>
          <w:rStyle w:val="VariableTok"/>
        </w:rPr>
        <w:t xml:space="preserve">$filepath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VariableTok"/>
        </w:rPr>
        <w:t xml:space="preserve">$mimeCheck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'valid'</w:t>
      </w:r>
      <w:r>
        <w:rPr>
          <w:rStyle w:val="NormalTok"/>
        </w:rPr>
        <w:t xml:space="preserve">]) {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</w:t>
      </w:r>
      <w:r>
        <w:rPr>
          <w:rStyle w:val="FunctionTok"/>
        </w:rPr>
        <w:t xml:space="preserve">unlink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$filepath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 =&gt; </w:t>
      </w:r>
      <w:r>
        <w:rPr>
          <w:rStyle w:val="KeywordTok"/>
        </w:rPr>
        <w:t xml:space="preserve">true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'reasons'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$mimeCheck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'errors'</w:t>
      </w:r>
      <w:r>
        <w:rPr>
          <w:rStyle w:val="NormalTok"/>
        </w:rPr>
        <w:t xml:space="preserve">]]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Extension allowlist:</w:t>
      </w:r>
      <w:r>
        <w:t xml:space="preserve"> </w:t>
      </w:r>
      <w:r>
        <w:t xml:space="preserve">48 safe extensions covering images, documents, audio, video, archives, 3D models, and archival formats. Configurable via</w:t>
      </w:r>
      <w:r>
        <w:t xml:space="preserve"> </w:t>
      </w:r>
      <w:r>
        <w:rPr>
          <w:rStyle w:val="VerbatimChar"/>
        </w:rPr>
        <w:t xml:space="preserve">ahg_settings</w:t>
      </w:r>
      <w:r>
        <w:t xml:space="preserve"> </w:t>
      </w:r>
      <w:r>
        <w:t xml:space="preserve">key</w:t>
      </w:r>
      <w:r>
        <w:t xml:space="preserve"> </w:t>
      </w:r>
      <w:r>
        <w:rPr>
          <w:rStyle w:val="VerbatimChar"/>
        </w:rPr>
        <w:t xml:space="preserve">file_allowed_extensions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Size limits:</w:t>
      </w:r>
      <w:r>
        <w:t xml:space="preserve"> </w:t>
      </w:r>
      <w:r>
        <w:t xml:space="preserve">Default 100 MB, configurable via</w:t>
      </w:r>
      <w:r>
        <w:t xml:space="preserve"> </w:t>
      </w:r>
      <w:r>
        <w:rPr>
          <w:rStyle w:val="VerbatimChar"/>
        </w:rPr>
        <w:t xml:space="preserve">ahg_settings</w:t>
      </w:r>
      <w:r>
        <w:t xml:space="preserve"> </w:t>
      </w:r>
      <w:r>
        <w:t xml:space="preserve">key</w:t>
      </w:r>
      <w:r>
        <w:t xml:space="preserve"> </w:t>
      </w:r>
      <w:r>
        <w:rPr>
          <w:rStyle w:val="VerbatimChar"/>
        </w:rPr>
        <w:t xml:space="preserve">file_max_upload_mb</w:t>
      </w:r>
      <w:r>
        <w:t xml:space="preserve">. For base64 uploads, size is estimated before decoding to prevent memory exhaustion.</w:t>
      </w:r>
    </w:p>
    <w:p>
      <w:pPr>
        <w:pStyle w:val="BodyText"/>
      </w:pPr>
      <w:r>
        <w:rPr>
          <w:bCs/>
          <w:b/>
        </w:rPr>
        <w:t xml:space="preserve">Strict base64 decoding: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base64_decode($str, true)</w:t>
      </w:r>
      <w:r>
        <w:t xml:space="preserve"> </w:t>
      </w:r>
      <w:r>
        <w:t xml:space="preserve">which returns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on invalid input.</w:t>
      </w:r>
    </w:p>
    <w:bookmarkEnd w:id="27"/>
    <w:bookmarkStart w:id="28" w:name="filevalidationservice-new"/>
    <w:p>
      <w:pPr>
        <w:pStyle w:val="Heading3"/>
      </w:pPr>
      <w:r>
        <w:t xml:space="preserve">3.4 FileValidationService (New)</w:t>
      </w:r>
    </w:p>
    <w:p>
      <w:pPr>
        <w:pStyle w:val="FirstParagraph"/>
      </w:pP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atom-framework/src/Services/FileValidationService.php</w:t>
      </w:r>
      <w:r>
        <w:t xml:space="preserve"> </w:t>
      </w:r>
      <w:r>
        <w:rPr>
          <w:bCs/>
          <w:b/>
        </w:rPr>
        <w:t xml:space="preserve">Namespace:</w:t>
      </w:r>
      <w:r>
        <w:t xml:space="preserve"> </w:t>
      </w:r>
      <w:r>
        <w:rPr>
          <w:rStyle w:val="VerbatimChar"/>
        </w:rPr>
        <w:t xml:space="preserve">AtomExtensions\Services</w:t>
      </w:r>
    </w:p>
    <w:p>
      <w:pPr>
        <w:pStyle w:val="BodyText"/>
      </w:pPr>
      <w:r>
        <w:t xml:space="preserve">Centralized file validation service for use across all plugins: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727"/>
        <w:gridCol w:w="419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validateUpload(array $file, array $options): 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upload validation: extension + MIME + size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validateMime(string $filePath, ?string $claimedMime): 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Magic-byte MIME detection via</w:t>
            </w:r>
            <w:r>
              <w:t xml:space="preserve"> </w:t>
            </w:r>
            <w:r>
              <w:rPr>
                <w:rStyle w:val="VerbatimChar"/>
              </w:rPr>
              <w:t xml:space="preserve">finfo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sanitizeFilename(string $filename): 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Strip path traversal, null bytes, dangerous chars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getAllowedExtensions(): 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</w:t>
            </w:r>
            <w:r>
              <w:t xml:space="preserve"> </w:t>
            </w:r>
            <w:r>
              <w:rPr>
                <w:rStyle w:val="VerbatimChar"/>
              </w:rPr>
              <w:t xml:space="preserve">ahg_settings</w:t>
            </w:r>
            <w:r>
              <w:t xml:space="preserve"> </w:t>
            </w:r>
            <w:r>
              <w:t xml:space="preserve">or 48-extension default 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getMaxSize(): 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</w:t>
            </w:r>
            <w:r>
              <w:t xml:space="preserve"> </w:t>
            </w:r>
            <w:r>
              <w:rPr>
                <w:rStyle w:val="VerbatimChar"/>
              </w:rPr>
              <w:t xml:space="preserve">ahg_settings</w:t>
            </w:r>
            <w:r>
              <w:t xml:space="preserve"> </w:t>
            </w:r>
            <w:r>
              <w:t xml:space="preserve">or 100 MB 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validateBase64Size(string $base64, ?int $maxSize): 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Estimate decoded size before decoding</w:t>
            </w:r>
          </w:p>
        </w:tc>
      </w:tr>
    </w:tbl>
    <w:p>
      <w:pPr>
        <w:pStyle w:val="BodyText"/>
      </w:pPr>
      <w:r>
        <w:t xml:space="preserve">All methods are</w:t>
      </w:r>
      <w:r>
        <w:t xml:space="preserve"> </w:t>
      </w:r>
      <w:r>
        <w:rPr>
          <w:rStyle w:val="VerbatimChar"/>
        </w:rPr>
        <w:t xml:space="preserve">static</w:t>
      </w:r>
      <w:r>
        <w:t xml:space="preserve"> </w:t>
      </w:r>
      <w:r>
        <w:t xml:space="preserve">for easy use without instantiation.</w:t>
      </w:r>
    </w:p>
    <w:p>
      <w:pPr>
        <w:pStyle w:val="BodyText"/>
      </w:pPr>
      <w:r>
        <w:rPr>
          <w:bCs/>
          <w:b/>
        </w:rPr>
        <w:t xml:space="preserve">Configuration via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ahg_settings</w:t>
      </w:r>
      <w:r>
        <w:rPr>
          <w:bCs/>
          <w:b/>
        </w:rP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511"/>
        <w:gridCol w:w="1159"/>
        <w:gridCol w:w="1738"/>
        <w:gridCol w:w="251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Setting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file_allowed_extensions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 (comma-separated)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 built-in extensions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extension allowlist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file_max_upload_mb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Maximum upload size in MB</w:t>
            </w:r>
          </w:p>
        </w:tc>
      </w:tr>
    </w:tbl>
    <w:bookmarkEnd w:id="28"/>
    <w:bookmarkEnd w:id="29"/>
    <w:bookmarkStart w:id="32" w:name="files-changed"/>
    <w:p>
      <w:pPr>
        <w:pStyle w:val="Heading2"/>
      </w:pPr>
      <w:r>
        <w:t xml:space="preserve">4. Files Changed</w:t>
      </w:r>
    </w:p>
    <w:bookmarkStart w:id="30" w:name="atom-framework-1-new-file"/>
    <w:p>
      <w:pPr>
        <w:pStyle w:val="Heading3"/>
      </w:pPr>
      <w:r>
        <w:t xml:space="preserve">atom-framework (1 new file)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394"/>
        <w:gridCol w:w="452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src/Services/FileValidationService.php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NEW</w:t>
            </w:r>
            <w:r>
              <w:t xml:space="preserve"> </w:t>
            </w:r>
            <w:r>
              <w:t xml:space="preserve">— Centralized file validation</w:t>
            </w:r>
          </w:p>
        </w:tc>
      </w:tr>
    </w:tbl>
    <w:bookmarkEnd w:id="30"/>
    <w:bookmarkStart w:id="31" w:name="atom-ahg-plugins-8-files-modified"/>
    <w:p>
      <w:pPr>
        <w:pStyle w:val="Heading3"/>
      </w:pPr>
      <w:r>
        <w:t xml:space="preserve">atom-ahg-plugins (8 files modified)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394"/>
        <w:gridCol w:w="452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ahgUserManagePlugin/lib/Services/UserCrudService.php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unserialize</w:t>
            </w:r>
            <w:r>
              <w:t xml:space="preserve"> </w:t>
            </w:r>
            <w:r>
              <w:t xml:space="preserve">hardened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ahgSettingsPlugin/.../pluginsAction.class.php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unserialize</w:t>
            </w:r>
            <w:r>
              <w:t xml:space="preserve"> </w:t>
            </w:r>
            <w:r>
              <w:t xml:space="preserve">hardened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ahgSettingsPlugin/.../inventoryAction.class.php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unserialize</w:t>
            </w:r>
            <w:r>
              <w:t xml:space="preserve"> </w:t>
            </w:r>
            <w:r>
              <w:t xml:space="preserve">hardened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ahgSettingsPlugin/.../oaiAction.class.php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unserialize</w:t>
            </w:r>
            <w:r>
              <w:t xml:space="preserve"> </w:t>
            </w:r>
            <w:r>
              <w:t xml:space="preserve">hardened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ahgThemeB5Plugin/.../themesAction.class.php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unserialize</w:t>
            </w:r>
            <w:r>
              <w:t xml:space="preserve"> </w:t>
            </w:r>
            <w:r>
              <w:t xml:space="preserve">hardened (3 instances)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ahgInformationObjectManagePlugin/.../InformationObjectCrudService.php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unserialize</w:t>
            </w:r>
            <w:r>
              <w:t xml:space="preserve"> </w:t>
            </w:r>
            <w:r>
              <w:t xml:space="preserve">hardened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ahgMuseumPlugin/lib/Services/Getty/GettyCacheService.php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Converted to JSON + safe fallback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ahgSemanticSearchPlugin/lib/Services/EmbeddingService.php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Converted to JSON + safe fallback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ahgAPIPlugin/.../fileUploadAction.class.php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security hardening</w:t>
            </w:r>
          </w:p>
        </w:tc>
      </w:tr>
    </w:tbl>
    <w:bookmarkEnd w:id="31"/>
    <w:bookmarkEnd w:id="32"/>
    <w:bookmarkStart w:id="35" w:name="verification"/>
    <w:p>
      <w:pPr>
        <w:pStyle w:val="Heading2"/>
      </w:pPr>
      <w:r>
        <w:t xml:space="preserve">5. Verification</w:t>
      </w:r>
    </w:p>
    <w:bookmarkStart w:id="33" w:name="automated-checks"/>
    <w:p>
      <w:pPr>
        <w:pStyle w:val="Heading3"/>
      </w:pPr>
      <w:r>
        <w:t xml:space="preserve">Automated Checks</w:t>
      </w:r>
    </w:p>
    <w:p>
      <w:pPr>
        <w:pStyle w:val="SourceCode"/>
      </w:pPr>
      <w:r>
        <w:rPr>
          <w:rStyle w:val="CommentTok"/>
        </w:rPr>
        <w:t xml:space="preserve"># Verify no unprotected unserialize remains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"unserialize("</w:t>
      </w:r>
      <w:r>
        <w:rPr>
          <w:rStyle w:val="NormalTok"/>
        </w:rPr>
        <w:t xml:space="preserve"> atom-ahg-plugins/ </w:t>
      </w:r>
      <w:r>
        <w:rPr>
          <w:rStyle w:val="AttributeTok"/>
        </w:rPr>
        <w:t xml:space="preserve">--include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"*.php"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"allowed_classes"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"json_decode"</w:t>
      </w:r>
      <w:r>
        <w:br/>
      </w:r>
      <w:r>
        <w:rPr>
          <w:rStyle w:val="CommentTok"/>
        </w:rPr>
        <w:t xml:space="preserve"># Expected: zero results (or multi-line false positives where allowed_classes is on next line)</w:t>
      </w:r>
      <w:r>
        <w:br/>
      </w:r>
      <w:r>
        <w:br/>
      </w:r>
      <w:r>
        <w:rPr>
          <w:rStyle w:val="CommentTok"/>
        </w:rPr>
        <w:t xml:space="preserve"># PHP syntax validation on all changed files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# for each file above</w:t>
      </w:r>
    </w:p>
    <w:bookmarkEnd w:id="33"/>
    <w:bookmarkStart w:id="34" w:name="manual-test-cases"/>
    <w:p>
      <w:pPr>
        <w:pStyle w:val="Heading3"/>
      </w:pPr>
      <w:r>
        <w:t xml:space="preserve">Manual Test Cases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13"/>
        <w:gridCol w:w="1827"/>
        <w:gridCol w:w="517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upload with</w:t>
            </w:r>
            <w:r>
              <w:t xml:space="preserve"> </w:t>
            </w:r>
            <w:r>
              <w:rPr>
                <w:rStyle w:val="VerbatimChar"/>
              </w:rPr>
              <w:t xml:space="preserve">type=../../../etc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 — type sanitized to</w:t>
            </w:r>
            <w:r>
              <w:t xml:space="preserve"> </w:t>
            </w:r>
            <w:r>
              <w:rPr>
                <w:rStyle w:val="VerbatimChar"/>
              </w:rPr>
              <w:t xml:space="preserve">etc</w:t>
            </w:r>
            <w:r>
              <w:t xml:space="preserve">, no path traversal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upload of</w:t>
            </w:r>
            <w:r>
              <w:t xml:space="preserve"> </w:t>
            </w:r>
            <w:r>
              <w:rPr>
                <w:rStyle w:val="VerbatimChar"/>
              </w:rPr>
              <w:t xml:space="preserve">shell.php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 — extension</w:t>
            </w:r>
            <w:r>
              <w:t xml:space="preserve"> </w:t>
            </w:r>
            <w:r>
              <w:rPr>
                <w:rStyle w:val="VerbatimChar"/>
              </w:rPr>
              <w:t xml:space="preserve">php</w:t>
            </w:r>
            <w:r>
              <w:t xml:space="preserve"> </w:t>
            </w:r>
            <w:r>
              <w:t xml:space="preserve">not in allowlist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upload of shell script renamed to</w:t>
            </w:r>
            <w:r>
              <w:t xml:space="preserve"> </w:t>
            </w:r>
            <w:r>
              <w:rPr>
                <w:rStyle w:val="VerbatimChar"/>
              </w:rPr>
              <w:t xml:space="preserve">.jpg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 — MIME mismatch (</w:t>
            </w:r>
            <w:r>
              <w:rPr>
                <w:rStyle w:val="VerbatimChar"/>
              </w:rPr>
              <w:t xml:space="preserve">text/x-shellscript</w:t>
            </w:r>
            <w:r>
              <w:t xml:space="preserve"> </w:t>
            </w:r>
            <w:r>
              <w:t xml:space="preserve">!=</w:t>
            </w:r>
            <w:r>
              <w:t xml:space="preserve"> </w:t>
            </w:r>
            <w:r>
              <w:rPr>
                <w:rStyle w:val="VerbatimChar"/>
              </w:rPr>
              <w:t xml:space="preserve">image/jpeg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upload of valid JPEG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 — accepted, MIME confirmed</w:t>
            </w:r>
            <w:r>
              <w:t xml:space="preserve"> </w:t>
            </w:r>
            <w:r>
              <w:rPr>
                <w:rStyle w:val="VerbatimChar"/>
              </w:rPr>
              <w:t xml:space="preserve">image/jpeg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base64 upload exceeding 100 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 — size limit exceeded (checked before decode)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Getty cache: read old serialized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Parsed via fallback, returns correct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Getty cache: write new 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Written as 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Embedding: read old serialized 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Parsed via fallback, returns correct array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Embedding: store new embedding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Stored as 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Theme admin: plugin enable/disable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Works correctly with hardened unserialize</w:t>
            </w:r>
          </w:p>
        </w:tc>
      </w:tr>
    </w:tbl>
    <w:bookmarkEnd w:id="34"/>
    <w:bookmarkEnd w:id="35"/>
    <w:bookmarkStart w:id="41" w:name="security-references"/>
    <w:p>
      <w:pPr>
        <w:pStyle w:val="Heading2"/>
      </w:pPr>
      <w:r>
        <w:t xml:space="preserve">6. Security References</w:t>
      </w:r>
    </w:p>
    <w:p>
      <w:pPr>
        <w:numPr>
          <w:ilvl w:val="0"/>
          <w:numId w:val="1005"/>
        </w:numPr>
        <w:pStyle w:val="Compact"/>
      </w:pPr>
      <w:hyperlink r:id="rId36">
        <w:r>
          <w:rPr>
            <w:rStyle w:val="Hyperlink"/>
          </w:rPr>
          <w:t xml:space="preserve">CWE-502: Deserialization of Untrusted Data</w:t>
        </w:r>
      </w:hyperlink>
    </w:p>
    <w:p>
      <w:pPr>
        <w:numPr>
          <w:ilvl w:val="0"/>
          <w:numId w:val="1005"/>
        </w:numPr>
        <w:pStyle w:val="Compact"/>
      </w:pPr>
      <w:hyperlink r:id="rId37">
        <w:r>
          <w:rPr>
            <w:rStyle w:val="Hyperlink"/>
          </w:rPr>
          <w:t xml:space="preserve">CWE-22: Path Traversal</w:t>
        </w:r>
      </w:hyperlink>
    </w:p>
    <w:p>
      <w:pPr>
        <w:numPr>
          <w:ilvl w:val="0"/>
          <w:numId w:val="1005"/>
        </w:numPr>
        <w:pStyle w:val="Compact"/>
      </w:pPr>
      <w:hyperlink r:id="rId38">
        <w:r>
          <w:rPr>
            <w:rStyle w:val="Hyperlink"/>
          </w:rPr>
          <w:t xml:space="preserve">CWE-434: Unrestricted Upload of File with Dangerous Type</w:t>
        </w:r>
      </w:hyperlink>
    </w:p>
    <w:p>
      <w:pPr>
        <w:numPr>
          <w:ilvl w:val="0"/>
          <w:numId w:val="1005"/>
        </w:numPr>
        <w:pStyle w:val="Compact"/>
      </w:pPr>
      <w:hyperlink r:id="rId39">
        <w:r>
          <w:rPr>
            <w:rStyle w:val="Hyperlink"/>
          </w:rPr>
          <w:t xml:space="preserve">OWASP: Insecure Deserialization</w:t>
        </w:r>
      </w:hyperlink>
    </w:p>
    <w:p>
      <w:pPr>
        <w:numPr>
          <w:ilvl w:val="0"/>
          <w:numId w:val="1005"/>
        </w:numPr>
        <w:pStyle w:val="Compact"/>
      </w:pPr>
      <w:hyperlink r:id="rId40">
        <w:r>
          <w:rPr>
            <w:rStyle w:val="Hyperlink"/>
          </w:rPr>
          <w:t xml:space="preserve">PHP Manual: unserialize — allowed_classes</w:t>
        </w:r>
      </w:hyperlink>
    </w:p>
    <w:bookmarkEnd w:id="41"/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7" Target="https://cwe.mitre.org/data/definitions/22.html" TargetMode="External" /><Relationship Type="http://schemas.openxmlformats.org/officeDocument/2006/relationships/hyperlink" Id="rId38" Target="https://cwe.mitre.org/data/definitions/434.html" TargetMode="External" /><Relationship Type="http://schemas.openxmlformats.org/officeDocument/2006/relationships/hyperlink" Id="rId36" Target="https://cwe.mitre.org/data/definitions/502.html" TargetMode="External" /><Relationship Type="http://schemas.openxmlformats.org/officeDocument/2006/relationships/hyperlink" Id="rId39" Target="https://owasp.org/www-project-web-security-testing-guide/latest/4-Web_Application_Security_Testing/07-Input_Validation_Testing/16-Testing_for_HTTP_Incoming_Requests" TargetMode="External" /><Relationship Type="http://schemas.openxmlformats.org/officeDocument/2006/relationships/hyperlink" Id="rId40" Target="https://www.php.net/manual/en/function.unserialize.ph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https://cwe.mitre.org/data/definitions/22.html" TargetMode="External" /><Relationship Type="http://schemas.openxmlformats.org/officeDocument/2006/relationships/hyperlink" Id="rId38" Target="https://cwe.mitre.org/data/definitions/434.html" TargetMode="External" /><Relationship Type="http://schemas.openxmlformats.org/officeDocument/2006/relationships/hyperlink" Id="rId36" Target="https://cwe.mitre.org/data/definitions/502.html" TargetMode="External" /><Relationship Type="http://schemas.openxmlformats.org/officeDocument/2006/relationships/hyperlink" Id="rId39" Target="https://owasp.org/www-project-web-security-testing-guide/latest/4-Web_Application_Security_Testing/07-Input_Validation_Testing/16-Testing_for_HTTP_Incoming_Requests" TargetMode="External" /><Relationship Type="http://schemas.openxmlformats.org/officeDocument/2006/relationships/hyperlink" Id="rId40" Target="https://www.php.net/manual/en/function.unserialize.ph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M0: Security Hardening — Technical Documentation</dc:title>
  <dc:creator>The Archive and Heritage Group (Pty) Ltd</dc:creator>
  <cp:keywords/>
  <dcterms:created xsi:type="dcterms:W3CDTF">2026-02-28T12:23:22Z</dcterms:created>
  <dcterms:modified xsi:type="dcterms:W3CDTF">2026-02-28T12:23:22Z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