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Data Ingest - How It Works</w:t>
      </w:r>
    </w:p>
    <w:p>
      <w:r>
        <w:rPr>
          <w:i/>
          <w:color w:val="666666"/>
        </w:rPr>
        <w:t>A plain-language guide to understanding the batch data import wizard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Data Ingest?</w:t>
      </w:r>
    </w:p>
    <w:p>
      <w:r>
        <w:t>Data Ingest is a 6-step wizard that lets you import large batches of records into Heratio. Upload a CSV file or ZIP of files, map your columns to Heratio fields, validate everything, preview the results, and commit — all from a guided web interface.</w:t>
      </w:r>
    </w:p>
    <w:p>
      <w:pPr>
        <w:pStyle w:val="Heading2"/>
      </w:pPr>
      <w:r>
        <w:t>The 6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You Do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Configure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Choose sector (Archive/Museum/Library/Gallery/DAM), descriptive standard, target repository, and AI processing options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Upload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Upload your CSV file, ZIP archive, or point to a server directory. System auto-detects file format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Map &amp; Enrich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Map your spreadsheet columns to Heratio fields. Auto-map suggests matches. Save profiles for reuse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Validate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System checks required fields, date formats, hierarchy, and duplicates. Fix errors before proceeding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Preview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See a tree view of what will be created. Approve or exclude individual records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Commit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Background job creates all records. Watch progress in real time. Get a completion report</w:t>
            </w:r>
          </w:p>
        </w:tc>
      </w:tr>
    </w:tbl>
    <w:p/>
    <w:p>
      <w:pPr>
        <w:pStyle w:val="Heading2"/>
      </w:pPr>
      <w:r>
        <w:t>AI Processing Options</w:t>
      </w:r>
    </w:p>
    <w:p>
      <w:r>
        <w:t>During import, you can optionally enable AI processing for each record: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Virus Scan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Scans uploaded files for malware using ClamAV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OCR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Extracts text from scanned images and PDFs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NER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Identifies people, places, and dates in descriptions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Summarise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Creates concise summaries of long text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Spell Check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Corrects spelling errors in descriptions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Format ID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Identifies file formats using PRONOM registry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Face Detection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Detects and identifies faces in photographs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Translation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Translates descriptions to other languages</w:t>
            </w:r>
          </w:p>
        </w:tc>
      </w:tr>
    </w:tbl>
    <w:p/>
    <w:p>
      <w:pPr>
        <w:pStyle w:val="Heading2"/>
      </w:pPr>
      <w:r>
        <w:t>OAIS Packages</w:t>
      </w:r>
    </w:p>
    <w:p>
      <w:r>
        <w:t>For digital preservation, the ingest process can generate standardised packages: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SIP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Submission Information Package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What you submit — files + metadata manifest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AIP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Archival Information Package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What gets stored — organised directory with checksums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DIP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Dissemination Information Package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What users access — URLs and access copies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