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Feedback System - How It Works</w:t>
      </w:r>
    </w:p>
    <w:p>
      <w:r>
        <w:rPr>
          <w:i/>
          <w:color w:val="666666"/>
        </w:rPr>
        <w:t>A plain-language guide to understanding how users can provide feedback and suggestions.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Feedback Module?</w:t>
      </w:r>
    </w:p>
    <w:p>
      <w:r>
        <w:t>The Feedback module lets visitors and users submit comments, corrections, and suggestions about your records. Think of it as a suggestion box for your digital collection — anyone can flag an error or add useful information.</w:t>
      </w:r>
    </w:p>
    <w:p>
      <w:pPr>
        <w:pStyle w:val="Heading2"/>
      </w:pPr>
      <w:r>
        <w:t>Feedback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views a record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Clicks 'Submit Feedback' button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Selects type: correction, question, suggestion, or additional information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Writes their feedback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Staff receives notification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Staff reviews and acts on the feedback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can be notified of the outcome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