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Gallery Module - How It Works</w:t>
      </w:r>
    </w:p>
    <w:p>
      <w:r>
        <w:rPr>
          <w:i/>
          <w:color w:val="666666"/>
        </w:rPr>
        <w:t>A plain-language guide to understanding the gallery and artist management features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Gallery Module?</w:t>
      </w:r>
    </w:p>
    <w:p>
      <w:r>
        <w:t>The Gallery module transforms Heratio into a full gallery management system. It handles artists, artworks, valuations, exhibitions, and representation agreements — everything a gallery needs to manage its collection and artists.</w:t>
      </w:r>
    </w:p>
    <w:p>
      <w:pPr>
        <w:pStyle w:val="Heading2"/>
      </w:pPr>
      <w:r>
        <w:t>Key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Artist Profile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 detailed record for each artist: biography, CV, exhibition history, representation status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Representation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The formal relationship between a gallery and an artist — including commission rates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Valuation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Professional assessments of artwork value, with history tracking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Commission Rate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The percentage split between gallery and artist on sales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Exhibition Link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Connect artworks to exhibitions they've appeared in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Venue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Physical locations where exhibitions take place</w:t>
            </w:r>
          </w:p>
        </w:tc>
      </w:tr>
    </w:tbl>
    <w:p/>
    <w:p>
      <w:pPr>
        <w:pStyle w:val="Heading2"/>
      </w:pPr>
      <w:r>
        <w:t>Artist Management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Create artist profile (name, bio, nationality, medium)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Set representation status (represented, consignment, independent)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Define commission split (e.g. 60/40 gallery/artist)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Link artworks to the artist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Track exhibition history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valuations over time</w:t>
      </w:r>
    </w:p>
    <w:p>
      <w:pPr>
        <w:pStyle w:val="Heading2"/>
      </w:pPr>
      <w:r>
        <w:t>Valuation Workflow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an artwork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Create a new valuation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Enter: appraised value, valuer name, date, purpose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Valuation is recorded with full history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Previous valuations remain visible for comparison</w:t>
      </w:r>
    </w:p>
    <w:p>
      <w:pPr>
        <w:pStyle w:val="Heading2"/>
      </w:pPr>
      <w:r>
        <w:t>Who Uses It?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User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They Do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Gallery Manager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Manages artists, sets commission rates, tracks sales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Curator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Links artworks to exhibitions, manages venues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Valuer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Records and updates artwork valuations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Artist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Views their profile and exhibition history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