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Researcher Registration Flow</w:t>
      </w:r>
    </w:p>
    <w:p>
      <w:pPr>
        <w:pStyle w:val="Author"/>
      </w:pPr>
      <w:r>
        <w:t xml:space="preserve">The Archive and Heritage Group (Pty) Ltd</w:t>
      </w:r>
    </w:p>
    <w:bookmarkStart w:id="22" w:name="rejection-with-audit"/>
    <w:p>
      <w:pPr>
        <w:pStyle w:val="Heading2"/>
      </w:pPr>
      <w:r>
        <w:t xml:space="preserve">Rejection with Audit</w:t>
      </w:r>
    </w:p>
    <w:p>
      <w:pPr>
        <w:pStyle w:val="FirstParagraph"/>
      </w:pPr>
      <w:r>
        <w:t xml:space="preserve">When an admin rejects a researcher registration: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moved to audit table</w:t>
      </w:r>
      <w:r>
        <w:t xml:space="preserve"> </w:t>
      </w:r>
      <w:r>
        <w:t xml:space="preserve">- All researcher data copied to</w:t>
      </w:r>
      <w:r>
        <w:t xml:space="preserve"> </w:t>
      </w:r>
      <w:r>
        <w:rPr>
          <w:rStyle w:val="VerbatimChar"/>
        </w:rPr>
        <w:t xml:space="preserve">research_researcher_audit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Main record deleted</w:t>
      </w:r>
      <w:r>
        <w:t xml:space="preserve"> </w:t>
      </w:r>
      <w:r>
        <w:t xml:space="preserve">- Removed from</w:t>
      </w:r>
      <w:r>
        <w:t xml:space="preserve"> </w:t>
      </w:r>
      <w:r>
        <w:rPr>
          <w:rStyle w:val="VerbatimChar"/>
        </w:rPr>
        <w:t xml:space="preserve">research_researcher</w:t>
      </w:r>
      <w:r>
        <w:t xml:space="preserve"> </w:t>
      </w:r>
      <w:r>
        <w:t xml:space="preserve">table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 deactivated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user.active</w:t>
      </w:r>
      <w:r>
        <w:t xml:space="preserve"> </w:t>
      </w:r>
      <w:r>
        <w:t xml:space="preserve">set to 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Access request updated</w:t>
      </w:r>
      <w:r>
        <w:t xml:space="preserve"> </w:t>
      </w:r>
      <w:r>
        <w:t xml:space="preserve">- Set to</w:t>
      </w:r>
      <w:r>
        <w:t xml:space="preserve"> </w:t>
      </w:r>
      <w:r>
        <w:rPr>
          <w:rStyle w:val="VerbatimChar"/>
        </w:rPr>
        <w:t xml:space="preserve">denied</w:t>
      </w:r>
      <w:r>
        <w:t xml:space="preserve"> </w:t>
      </w:r>
      <w:r>
        <w:t xml:space="preserve">with reason</w:t>
      </w:r>
    </w:p>
    <w:p>
      <w:pPr>
        <w:pStyle w:val="FirstParagraph"/>
      </w:pPr>
      <w:r>
        <w:t xml:space="preserve">This allows:</w:t>
      </w:r>
      <w:r>
        <w:t xml:space="preserve"> </w:t>
      </w:r>
      <w:r>
        <w:t xml:space="preserve">- The email/user to register again</w:t>
      </w:r>
      <w:r>
        <w:t xml:space="preserve"> </w:t>
      </w:r>
      <w:r>
        <w:t xml:space="preserve">- Full audit trail of rejected applications</w:t>
      </w:r>
      <w:r>
        <w:t xml:space="preserve"> </w:t>
      </w:r>
      <w:r>
        <w:t xml:space="preserve">- Clean main table with only active/pending researchers</w:t>
      </w:r>
    </w:p>
    <w:bookmarkStart w:id="21" w:name="database-tables"/>
    <w:p>
      <w:pPr>
        <w:pStyle w:val="Heading3"/>
      </w:pPr>
      <w:r>
        <w:t xml:space="preserve">Database Tables</w:t>
      </w:r>
    </w:p>
    <w:bookmarkStart w:id="20" w:name="research_researcher_audit"/>
    <w:p>
      <w:pPr>
        <w:pStyle w:val="Heading4"/>
      </w:pPr>
      <w:r>
        <w:t xml:space="preserve">research_researcher_audit</w:t>
      </w:r>
    </w:p>
    <w:p>
      <w:pPr>
        <w:numPr>
          <w:ilvl w:val="0"/>
          <w:numId w:val="1002"/>
        </w:numPr>
        <w:pStyle w:val="Compact"/>
      </w:pPr>
      <w:r>
        <w:t xml:space="preserve">Stores rejected/archived researcher records</w:t>
      </w:r>
    </w:p>
    <w:p>
      <w:pPr>
        <w:numPr>
          <w:ilvl w:val="0"/>
          <w:numId w:val="1002"/>
        </w:numPr>
        <w:pStyle w:val="Compact"/>
      </w:pPr>
      <w:r>
        <w:t xml:space="preserve">Includes</w:t>
      </w:r>
      <w:r>
        <w:t xml:space="preserve"> </w:t>
      </w:r>
      <w:r>
        <w:rPr>
          <w:rStyle w:val="VerbatimChar"/>
        </w:rPr>
        <w:t xml:space="preserve">original_id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archived_at</w:t>
      </w:r>
    </w:p>
    <w:p>
      <w:pPr>
        <w:numPr>
          <w:ilvl w:val="0"/>
          <w:numId w:val="1002"/>
        </w:numPr>
        <w:pStyle w:val="Compact"/>
      </w:pPr>
      <w:r>
        <w:t xml:space="preserve">Keeps</w:t>
      </w:r>
      <w:r>
        <w:t xml:space="preserve"> </w:t>
      </w:r>
      <w:r>
        <w:rPr>
          <w:rStyle w:val="VerbatimChar"/>
        </w:rPr>
        <w:t xml:space="preserve">rejection_reason</w:t>
      </w:r>
      <w:r>
        <w:t xml:space="preserve"> </w:t>
      </w:r>
      <w:r>
        <w:t xml:space="preserve">for reference</w:t>
      </w:r>
    </w:p>
    <w:bookmarkEnd w:id="20"/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Researcher Registration Flow</dc:title>
  <dc:creator>The Archive and Heritage Group (Pty) Ltd</dc:creator>
  <cp:keywords/>
  <dcterms:created xsi:type="dcterms:W3CDTF">2026-02-28T06:04:13Z</dcterms:created>
  <dcterms:modified xsi:type="dcterms:W3CDTF">2026-02-28T06:04:13Z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