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 Export - User and Admin Guide</w:t>
      </w:r>
    </w:p>
    <w:p>
      <w:pPr>
        <w:pStyle w:val="Author"/>
      </w:pPr>
      <w:r>
        <w:t xml:space="preserve">The Archive and Heritage Group (Pty) Ltd</w:t>
      </w:r>
    </w:p>
    <w:bookmarkStart w:id="43" w:name="portable-export-user-admin-guide"/>
    <w:p>
      <w:pPr>
        <w:pStyle w:val="Heading1"/>
      </w:pPr>
      <w:r>
        <w:t xml:space="preserve">Portable Export — User &amp; Admin Guide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ahgPortableExportPlugin v2.0.0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viewer-export">
        <w:r>
          <w:rPr>
            <w:rStyle w:val="Hyperlink"/>
          </w:rPr>
          <w:t xml:space="preserve">Viewer Export</w:t>
        </w:r>
      </w:hyperlink>
    </w:p>
    <w:p>
      <w:pPr>
        <w:numPr>
          <w:ilvl w:val="0"/>
          <w:numId w:val="1001"/>
        </w:numPr>
        <w:pStyle w:val="Compact"/>
      </w:pPr>
      <w:hyperlink w:anchor="archive-export">
        <w:r>
          <w:rPr>
            <w:rStyle w:val="Hyperlink"/>
          </w:rPr>
          <w:t xml:space="preserve">Archive Export</w:t>
        </w:r>
      </w:hyperlink>
    </w:p>
    <w:p>
      <w:pPr>
        <w:numPr>
          <w:ilvl w:val="0"/>
          <w:numId w:val="1001"/>
        </w:numPr>
        <w:pStyle w:val="Compact"/>
      </w:pPr>
      <w:hyperlink w:anchor="admin-ui-wizard">
        <w:r>
          <w:rPr>
            <w:rStyle w:val="Hyperlink"/>
          </w:rPr>
          <w:t xml:space="preserve">Admin UI Wizard</w:t>
        </w:r>
      </w:hyperlink>
    </w:p>
    <w:p>
      <w:pPr>
        <w:numPr>
          <w:ilvl w:val="0"/>
          <w:numId w:val="1001"/>
        </w:numPr>
        <w:pStyle w:val="Compact"/>
      </w:pPr>
      <w:hyperlink w:anchor="cli-commands">
        <w:r>
          <w:rPr>
            <w:rStyle w:val="Hyperlink"/>
          </w:rPr>
          <w:t xml:space="preserve">CLI Commands</w:t>
        </w:r>
      </w:hyperlink>
    </w:p>
    <w:p>
      <w:pPr>
        <w:numPr>
          <w:ilvl w:val="0"/>
          <w:numId w:val="1001"/>
        </w:numPr>
        <w:pStyle w:val="Compact"/>
      </w:pPr>
      <w:hyperlink w:anchor="sharing--download-tokens">
        <w:r>
          <w:rPr>
            <w:rStyle w:val="Hyperlink"/>
          </w:rPr>
          <w:t xml:space="preserve">Sharing &amp; Download Tokens</w:t>
        </w:r>
      </w:hyperlink>
    </w:p>
    <w:p>
      <w:pPr>
        <w:numPr>
          <w:ilvl w:val="0"/>
          <w:numId w:val="1001"/>
        </w:numPr>
        <w:pStyle w:val="Compact"/>
      </w:pPr>
      <w:hyperlink w:anchor="export-verification">
        <w:r>
          <w:rPr>
            <w:rStyle w:val="Hyperlink"/>
          </w:rPr>
          <w:t xml:space="preserve">Export Verification</w:t>
        </w:r>
      </w:hyperlink>
    </w:p>
    <w:p>
      <w:pPr>
        <w:numPr>
          <w:ilvl w:val="0"/>
          <w:numId w:val="1001"/>
        </w:numPr>
        <w:pStyle w:val="Compact"/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Portable Export plugin allows administrators to create self-contained export packages of their AtoM catalogue. Two export modes are available: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Viewer Export</w:t>
      </w:r>
      <w:r>
        <w:t xml:space="preserve"> </w:t>
      </w:r>
      <w:r>
        <w:t xml:space="preserve">— An HTML/JS viewer for offline browsing (CD, USB, web download)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data files with checksums for system portability and backup</w:t>
      </w:r>
    </w:p>
    <w:p>
      <w:r>
        <w:pict>
          <v:rect style="width:0;height:1.5pt" o:hralign="center" o:hrstd="t" o:hr="t"/>
        </w:pict>
      </w:r>
    </w:p>
    <w:bookmarkEnd w:id="21"/>
    <w:bookmarkStart w:id="25" w:name="viewer-export"/>
    <w:p>
      <w:pPr>
        <w:pStyle w:val="Heading2"/>
      </w:pPr>
      <w:r>
        <w:t xml:space="preserve">Viewer Export</w:t>
      </w:r>
    </w:p>
    <w:bookmarkStart w:id="22" w:name="what-it-produces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ZIP archive containing a fully functional web application that runs in any modern browser without a server: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— Main viewer entry point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data/catalogue.json</w:t>
      </w:r>
      <w:r>
        <w:t xml:space="preserve"> </w:t>
      </w:r>
      <w:r>
        <w:t xml:space="preserve">— Description records with access points, dates, creators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data/search-index.json</w:t>
      </w:r>
      <w:r>
        <w:t xml:space="preserve"> </w:t>
      </w:r>
      <w:r>
        <w:t xml:space="preserve">— Pre-built search index (FlexSearch)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objects/</w:t>
      </w:r>
      <w:r>
        <w:t xml:space="preserve"> </w:t>
      </w:r>
      <w:r>
        <w:t xml:space="preserve">— Digital object files (thumbnails, references, optionally masters)</w:t>
      </w:r>
    </w:p>
    <w:bookmarkEnd w:id="22"/>
    <w:bookmarkStart w:id="23" w:name="modes"/>
    <w:p>
      <w:pPr>
        <w:pStyle w:val="Heading3"/>
      </w:pPr>
      <w:r>
        <w:t xml:space="preserve">Modes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Only</w:t>
      </w:r>
      <w:r>
        <w:t xml:space="preserve"> </w:t>
      </w:r>
      <w:r>
        <w:t xml:space="preserve">— Standard browsing experience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Editable</w:t>
      </w:r>
      <w:r>
        <w:t xml:space="preserve"> </w:t>
      </w:r>
      <w:r>
        <w:t xml:space="preserve">— Researchers can add notes and import files</w:t>
      </w:r>
    </w:p>
    <w:bookmarkEnd w:id="23"/>
    <w:bookmarkStart w:id="24" w:name="export-scopes"/>
    <w:p>
      <w:pPr>
        <w:pStyle w:val="Heading3"/>
      </w:pPr>
      <w:r>
        <w:t xml:space="preserve">Export Scopes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Entire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Fonds/Collection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fonds and all descendants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belonging to a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(Clipboard)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items selected via clipboard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archive-export"/>
    <w:p>
      <w:pPr>
        <w:pStyle w:val="Heading2"/>
      </w:pPr>
      <w:r>
        <w:t xml:space="preserve">Archive Export</w:t>
      </w:r>
    </w:p>
    <w:bookmarkStart w:id="26" w:name="what-it-produces-1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ZIP archive containing structured JSON files covering all entity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metadata, file checksums (SHA-256), entity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data/descriptions.json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objects with all ISAD(G) fields, i18n,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data/authorities.json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records with type, dates,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data/taxonomies.json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taxonomy trees with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data/rights.json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data/accessions.json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records with events and donors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data/physical_objects.json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data/events.json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linked to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data/notes.json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data/relations.json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Inter-entity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data/digital_objects.json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data/repositories.json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records with contacts</w:t>
            </w:r>
          </w:p>
        </w:tc>
      </w:tr>
    </w:tbl>
    <w:bookmarkEnd w:id="26"/>
    <w:bookmarkStart w:id="27" w:name="entity-type-selection"/>
    <w:p>
      <w:pPr>
        <w:pStyle w:val="Heading3"/>
      </w:pPr>
      <w:r>
        <w:t xml:space="preserve">Entity Type Selection</w:t>
      </w:r>
    </w:p>
    <w:p>
      <w:pPr>
        <w:pStyle w:val="FirstParagraph"/>
      </w:pPr>
      <w:r>
        <w:t xml:space="preserve">In archive mode, you can choose which entity types to include. All are selected by default.</w:t>
      </w:r>
    </w:p>
    <w:bookmarkEnd w:id="27"/>
    <w:bookmarkStart w:id="28" w:name="dry-run-estimate"/>
    <w:p>
      <w:pPr>
        <w:pStyle w:val="Heading3"/>
      </w:pPr>
      <w:r>
        <w:t xml:space="preserve">Dry-Run Estimate</w:t>
      </w:r>
    </w:p>
    <w:p>
      <w:pPr>
        <w:pStyle w:val="FirstParagraph"/>
      </w:pPr>
      <w:r>
        <w:t xml:space="preserve">Before starting an archive export, use the</w:t>
      </w:r>
      <w:r>
        <w:t xml:space="preserve"> </w:t>
      </w:r>
      <w:r>
        <w:rPr>
          <w:bCs/>
          <w:b/>
        </w:rPr>
        <w:t xml:space="preserve">Estimate Export Size</w:t>
      </w:r>
      <w:r>
        <w:t xml:space="preserve"> </w:t>
      </w:r>
      <w:r>
        <w:t xml:space="preserve">button to get:</w:t>
      </w:r>
      <w:r>
        <w:t xml:space="preserve"> </w:t>
      </w:r>
      <w:r>
        <w:t xml:space="preserve">- Record counts per entity type</w:t>
      </w:r>
      <w:r>
        <w:t xml:space="preserve"> </w:t>
      </w:r>
      <w:r>
        <w:t xml:space="preserve">- Digital object count and total file size</w:t>
      </w:r>
      <w:r>
        <w:t xml:space="preserve"> </w:t>
      </w:r>
      <w:r>
        <w:t xml:space="preserve">- Estimated package size</w:t>
      </w:r>
      <w:r>
        <w:t xml:space="preserve"> </w:t>
      </w:r>
      <w:r>
        <w:t xml:space="preserve">- Estimated duration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admin-ui-wizard"/>
    <w:p>
      <w:pPr>
        <w:pStyle w:val="Heading2"/>
      </w:pPr>
      <w:r>
        <w:t xml:space="preserve">Admin UI Wizard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).</w:t>
      </w:r>
    </w:p>
    <w:bookmarkStart w:id="30" w:name="step-1-scope"/>
    <w:p>
      <w:pPr>
        <w:pStyle w:val="Heading3"/>
      </w:pPr>
      <w:r>
        <w:t xml:space="preserve">Step 1: Scope</w:t>
      </w:r>
    </w:p>
    <w:p>
      <w:pPr>
        <w:pStyle w:val="FirstParagraph"/>
      </w:pPr>
      <w:r>
        <w:t xml:space="preserve">Select what to export: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Entire Catalogue</w:t>
      </w:r>
      <w:r>
        <w:t xml:space="preserve"> </w:t>
      </w:r>
      <w:r>
        <w:t xml:space="preserve">— Exports everything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Fonds/Collection</w:t>
      </w:r>
      <w:r>
        <w:t xml:space="preserve"> </w:t>
      </w:r>
      <w:r>
        <w:t xml:space="preserve">— Type to search and select a specific fonds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</w:t>
      </w:r>
      <w:r>
        <w:t xml:space="preserve"> </w:t>
      </w:r>
      <w:r>
        <w:t xml:space="preserve">— Select from dropdown</w:t>
      </w:r>
    </w:p>
    <w:bookmarkEnd w:id="30"/>
    <w:bookmarkStart w:id="31" w:name="step-2-content"/>
    <w:p>
      <w:pPr>
        <w:pStyle w:val="Heading3"/>
      </w:pPr>
      <w:r>
        <w:t xml:space="preserve">Step 2: Content</w:t>
      </w:r>
    </w:p>
    <w:p>
      <w:pPr>
        <w:pStyle w:val="FirstParagraph"/>
      </w:pPr>
      <w:r>
        <w:t xml:space="preserve">Choose the export type: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Viewer Export</w:t>
      </w:r>
      <w:r>
        <w:t xml:space="preserve"> </w:t>
      </w:r>
      <w:r>
        <w:t xml:space="preserve">— HTML viewer with digital objects (thumbnails, references, masters)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Editable Export</w:t>
      </w:r>
      <w:r>
        <w:t xml:space="preserve"> </w:t>
      </w:r>
      <w:r>
        <w:t xml:space="preserve">— Viewer with note-taking capability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for portability</w:t>
      </w:r>
    </w:p>
    <w:p>
      <w:pPr>
        <w:pStyle w:val="BodyText"/>
      </w:pPr>
      <w:r>
        <w:t xml:space="preserve">For archive mode, select which entity types to include and optionally run a dry-run estimate.</w:t>
      </w:r>
    </w:p>
    <w:bookmarkEnd w:id="31"/>
    <w:bookmarkStart w:id="32" w:name="step-3-configure"/>
    <w:p>
      <w:pPr>
        <w:pStyle w:val="Heading3"/>
      </w:pPr>
      <w:r>
        <w:t xml:space="preserve">Step 3: Configure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— Name for the export package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Language</w:t>
      </w:r>
      <w:r>
        <w:t xml:space="preserve"> </w:t>
      </w:r>
      <w:r>
        <w:t xml:space="preserve">— Primary culture for i18n text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Branding</w:t>
      </w:r>
      <w:r>
        <w:t xml:space="preserve"> </w:t>
      </w:r>
      <w:r>
        <w:t xml:space="preserve">— Optional title, subtitle, footer (viewer mode)</w:t>
      </w:r>
    </w:p>
    <w:bookmarkEnd w:id="32"/>
    <w:bookmarkStart w:id="33" w:name="step-4-generate"/>
    <w:p>
      <w:pPr>
        <w:pStyle w:val="Heading3"/>
      </w:pPr>
      <w:r>
        <w:t xml:space="preserve">Step 4: Generate</w:t>
      </w:r>
    </w:p>
    <w:p>
      <w:pPr>
        <w:pStyle w:val="FirstParagraph"/>
      </w:pPr>
      <w:r>
        <w:t xml:space="preserve">Review all settings and click</w:t>
      </w:r>
      <w:r>
        <w:t xml:space="preserve"> </w:t>
      </w:r>
      <w:r>
        <w:rPr>
          <w:bCs/>
          <w:b/>
        </w:rPr>
        <w:t xml:space="preserve">Start Export</w:t>
      </w:r>
      <w:r>
        <w:t xml:space="preserve">. Progress is displayed in real-time.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li-commands"/>
    <w:p>
      <w:pPr>
        <w:pStyle w:val="Heading2"/>
      </w:pPr>
      <w:r>
        <w:t xml:space="preserve">CLI Commands</w:t>
      </w:r>
    </w:p>
    <w:bookmarkStart w:id="35" w:name="generate-export"/>
    <w:p>
      <w:pPr>
        <w:pStyle w:val="Heading3"/>
      </w:pPr>
      <w:r>
        <w:t xml:space="preserve">Generate Export</w:t>
      </w:r>
    </w:p>
    <w:p>
      <w:pPr>
        <w:pStyle w:val="SourceCode"/>
      </w:pPr>
      <w:r>
        <w:rPr>
          <w:rStyle w:val="CommentTok"/>
        </w:rPr>
        <w:t xml:space="preserve"># Viewer export (read-only)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Viewer export for specific fonds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my-fonds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(full system)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for specific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</w:t>
      </w:r>
      <w:r>
        <w:br/>
      </w:r>
      <w:r>
        <w:br/>
      </w:r>
      <w:r>
        <w:rPr>
          <w:rStyle w:val="CommentTok"/>
        </w:rPr>
        <w:t xml:space="preserve"># Skip digital objects (metadata 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--no-objects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Custom output path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/tmp/archive.zip</w:t>
      </w:r>
      <w:r>
        <w:br/>
      </w:r>
      <w:r>
        <w:br/>
      </w:r>
      <w:r>
        <w:rPr>
          <w:rStyle w:val="CommentTok"/>
        </w:rPr>
        <w:t xml:space="preserve"># Process existing export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--export-id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42</w:t>
      </w:r>
    </w:p>
    <w:bookmarkEnd w:id="35"/>
    <w:bookmarkStart w:id="36" w:name="verify-export"/>
    <w:p>
      <w:pPr>
        <w:pStyle w:val="Heading3"/>
      </w:pPr>
      <w:r>
        <w:t xml:space="preserve">Verify Export</w:t>
      </w:r>
    </w:p>
    <w:p>
      <w:pPr>
        <w:pStyle w:val="SourceCode"/>
      </w:pPr>
      <w:r>
        <w:rPr>
          <w:rStyle w:val="CommentTok"/>
        </w:rPr>
        <w:t xml:space="preserve"># Verify a ZIP file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/path/to/export.zip</w:t>
      </w:r>
      <w:r>
        <w:br/>
      </w:r>
      <w:r>
        <w:br/>
      </w:r>
      <w:r>
        <w:rPr>
          <w:rStyle w:val="CommentTok"/>
        </w:rPr>
        <w:t xml:space="preserve"># Verify an extracted directory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/path/to/export-dir</w:t>
      </w:r>
    </w:p>
    <w:p>
      <w:pPr>
        <w:pStyle w:val="FirstParagraph"/>
      </w:pPr>
      <w:r>
        <w:t xml:space="preserve">Exit code 0 = all checksums verified. Exit code 1 = errors found.</w:t>
      </w:r>
    </w:p>
    <w:bookmarkEnd w:id="36"/>
    <w:bookmarkStart w:id="37" w:name="cleanup"/>
    <w:p>
      <w:pPr>
        <w:pStyle w:val="Heading3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haring-download-tokens"/>
    <w:p>
      <w:pPr>
        <w:pStyle w:val="Heading2"/>
      </w:pPr>
      <w:r>
        <w:t xml:space="preserve">Sharing &amp; Download Tokens</w:t>
      </w:r>
    </w:p>
    <w:p>
      <w:pPr>
        <w:pStyle w:val="FirstParagraph"/>
      </w:pPr>
      <w:r>
        <w:t xml:space="preserve">Completed exports can be shared via secure download tokens:</w:t>
      </w:r>
    </w:p>
    <w:p>
      <w:pPr>
        <w:numPr>
          <w:ilvl w:val="0"/>
          <w:numId w:val="1006"/>
        </w:numPr>
        <w:pStyle w:val="Compact"/>
      </w:pPr>
      <w:r>
        <w:t xml:space="preserve">In the Past Exports table, click the link icon on a completed export</w:t>
      </w:r>
    </w:p>
    <w:p>
      <w:pPr>
        <w:numPr>
          <w:ilvl w:val="0"/>
          <w:numId w:val="1006"/>
        </w:numPr>
        <w:pStyle w:val="Compact"/>
      </w:pPr>
      <w:r>
        <w:t xml:space="preserve">Set max downloads (optional) and expiry time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Generate Link</w:t>
      </w:r>
    </w:p>
    <w:p>
      <w:pPr>
        <w:numPr>
          <w:ilvl w:val="0"/>
          <w:numId w:val="1006"/>
        </w:numPr>
        <w:pStyle w:val="Compact"/>
      </w:pPr>
      <w:r>
        <w:t xml:space="preserve">Copy and share the URL</w:t>
      </w:r>
    </w:p>
    <w:p>
      <w:pPr>
        <w:pStyle w:val="FirstParagraph"/>
      </w:pPr>
      <w:r>
        <w:t xml:space="preserve">Tokens can be time-limited and download-limited.</w:t>
      </w:r>
    </w:p>
    <w:p>
      <w:r>
        <w:pict>
          <v:rect style="width:0;height:1.5pt" o:hralign="center" o:hrstd="t" o:hr="t"/>
        </w:pict>
      </w:r>
    </w:p>
    <w:bookmarkEnd w:id="39"/>
    <w:bookmarkStart w:id="40" w:name="export-verification"/>
    <w:p>
      <w:pPr>
        <w:pStyle w:val="Heading2"/>
      </w:pPr>
      <w:r>
        <w:t xml:space="preserve">Export Verification</w:t>
      </w:r>
    </w:p>
    <w:p>
      <w:pPr>
        <w:pStyle w:val="FirstParagraph"/>
      </w:pPr>
      <w:r>
        <w:t xml:space="preserve">Archive exports include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with SHA-256 checksums for every file. Use the</w:t>
      </w:r>
      <w:r>
        <w:t xml:space="preserve"> </w:t>
      </w:r>
      <w:r>
        <w:rPr>
          <w:rStyle w:val="VerbatimChar"/>
        </w:rPr>
        <w:t xml:space="preserve">portable:verify</w:t>
      </w:r>
      <w:r>
        <w:t xml:space="preserve"> </w:t>
      </w:r>
      <w:r>
        <w:t xml:space="preserve">CLI command to validate integrity after transfer: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/media/usb/archive-export.zip</w:t>
      </w:r>
    </w:p>
    <w:p>
      <w:pPr>
        <w:pStyle w:val="FirstParagraph"/>
      </w:pPr>
      <w:r>
        <w:t xml:space="preserve">The command:</w:t>
      </w:r>
      <w:r>
        <w:t xml:space="preserve"> </w:t>
      </w:r>
      <w:r>
        <w:t xml:space="preserve">1. Extracts the ZIP (if needed)</w:t>
      </w:r>
      <w:r>
        <w:t xml:space="preserve"> </w:t>
      </w:r>
      <w:r>
        <w:t xml:space="preserve">2. Reads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3. Computes SHA-256 for each listed file</w:t>
      </w:r>
      <w:r>
        <w:t xml:space="preserve"> </w:t>
      </w:r>
      <w:r>
        <w:t xml:space="preserve">4. Reports matches, mismatches, and missing files</w:t>
      </w:r>
    </w:p>
    <w:p>
      <w:r>
        <w:pict>
          <v:rect style="width:0;height:1.5pt" o:hralign="center" o:hrstd="t" o:hr="t"/>
        </w:pict>
      </w:r>
    </w:p>
    <w:bookmarkEnd w:id="40"/>
    <w:bookmarkStart w:id="41" w:name="settings"/>
    <w:p>
      <w:pPr>
        <w:pStyle w:val="Heading2"/>
      </w:pPr>
      <w:r>
        <w:t xml:space="preserve">Settings</w:t>
      </w:r>
    </w:p>
    <w:p>
      <w:pPr>
        <w:pStyle w:val="FirstParagraph"/>
      </w:pPr>
      <w:r>
        <w:t xml:space="preserve">Configure defaults at</w:t>
      </w:r>
      <w:r>
        <w:t xml:space="preserve"> </w:t>
      </w:r>
      <w:r>
        <w:rPr>
          <w:bCs/>
          <w:b/>
        </w:rPr>
        <w:t xml:space="preserve">Admin &gt; AHG Settings &gt; Portable Export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Auto-delete exports after N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Size (MB)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export size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digital objects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thumbnails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reference images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master files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stuck at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PHP error log; ensure background process can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file 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masters; use fonds/repository scope instead of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 fails with missing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may have been corrupted during transfer;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Export not found</w:t>
            </w:r>
            <w:r>
              <w:t xml:space="preserve">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may have been cleaned up; check retention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not updating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Symfony cache; ensure AJAX endpoint is accessible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Export - User and Admin Guide</dc:title>
  <dc:creator>The Archive and Heritage Group (Pty) Ltd</dc:creator>
  <cp:keywords/>
  <dcterms:created xsi:type="dcterms:W3CDTF">2026-03-01T10:38:33Z</dcterms:created>
  <dcterms:modified xsi:type="dcterms:W3CDTF">2026-03-01T10:38:33Z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