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Library System — Technical Manual</w:t>
      </w:r>
    </w:p>
    <w:p>
      <w:pPr>
        <w:pStyle w:val="Author"/>
      </w:pPr>
      <w:r>
        <w:t xml:space="preserve">The Archive and Heritage Group (Pty) Ltd</w:t>
      </w:r>
    </w:p>
    <w:bookmarkStart w:id="93" w:name="Xe858a1dd72e83775e902ca14a5057f04605d548"/>
    <w:p>
      <w:pPr>
        <w:pStyle w:val="Heading1"/>
      </w:pPr>
      <w:r>
        <w:t xml:space="preserve">AtoM Heratio Library System Technical Manual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ahgLibraryPlugin v2.0.0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AtoM Heratio (atom-framework v2.8.2)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2026-03-08</w:t>
      </w:r>
    </w:p>
    <w:p>
      <w:r>
        <w:pict>
          <v:rect style="width:0;height:1.5pt" o:hralign="center" o:hrstd="t" o:hr="t"/>
        </w:pict>
      </w:r>
    </w:p>
    <w:bookmarkStart w:id="24" w:name="architecture-overview"/>
    <w:p>
      <w:pPr>
        <w:pStyle w:val="Heading2"/>
      </w:pPr>
      <w:r>
        <w:t xml:space="preserve">1. Architecture Overview</w:t>
      </w:r>
    </w:p>
    <w:bookmarkStart w:id="20" w:name="plugin-structure"/>
    <w:p>
      <w:pPr>
        <w:pStyle w:val="Heading3"/>
      </w:pPr>
      <w:r>
        <w:t xml:space="preserve">1.1 Plugin Structure</w:t>
      </w:r>
    </w:p>
    <w:p>
      <w:pPr>
        <w:pStyle w:val="FirstParagraph"/>
      </w:pPr>
      <w:r>
        <w:t xml:space="preserve">The ahgLibraryPlugin implements a full Integrated Library System (ILS) within AtoM Heratio. It extends the archival platform with circulation, cataloging, acquisitions, serials, interlibrary loan, and public access catalog (OPAC) capabilities.</w:t>
      </w:r>
    </w:p>
    <w:p>
      <w:pPr>
        <w:pStyle w:val="SourceCode"/>
      </w:pPr>
      <w:r>
        <w:rPr>
          <w:rStyle w:val="VerbatimChar"/>
        </w:rPr>
        <w:t xml:space="preserve">ahgLibraryPlugin/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ahgLibraryPluginConfiguration.class.php   # Plugin bootstrap, route registration</w:t>
      </w:r>
      <w:r>
        <w:br/>
      </w:r>
      <w:r>
        <w:rPr>
          <w:rStyle w:val="VerbatimChar"/>
        </w:rPr>
        <w:t xml:space="preserve">  database/</w:t>
      </w:r>
      <w:r>
        <w:br/>
      </w:r>
      <w:r>
        <w:rPr>
          <w:rStyle w:val="VerbatimChar"/>
        </w:rPr>
        <w:t xml:space="preserve">    install.sql                                # Base schema + seed data</w:t>
      </w:r>
      <w:r>
        <w:br/>
      </w:r>
      <w:r>
        <w:rPr>
          <w:rStyle w:val="VerbatimChar"/>
        </w:rPr>
        <w:t xml:space="preserve">    migration_full_library.sql                 # Full ILS migration (18 tables)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Commands/</w:t>
      </w:r>
      <w:r>
        <w:br/>
      </w:r>
      <w:r>
        <w:rPr>
          <w:rStyle w:val="VerbatimChar"/>
        </w:rPr>
        <w:t xml:space="preserve">      ProcessCoversCommand.php                 # Framework CLI command</w:t>
      </w:r>
      <w:r>
        <w:br/>
      </w:r>
      <w:r>
        <w:rPr>
          <w:rStyle w:val="VerbatimChar"/>
        </w:rPr>
        <w:t xml:space="preserve">    Model/</w:t>
      </w:r>
      <w:r>
        <w:br/>
      </w:r>
      <w:r>
        <w:rPr>
          <w:rStyle w:val="VerbatimChar"/>
        </w:rPr>
        <w:t xml:space="preserve">      LibraryItem.php                          # Value object / DTO</w:t>
      </w:r>
      <w:r>
        <w:br/>
      </w:r>
      <w:r>
        <w:rPr>
          <w:rStyle w:val="VerbatimChar"/>
        </w:rPr>
        <w:t xml:space="preserve">    Repository/</w:t>
      </w:r>
      <w:r>
        <w:br/>
      </w:r>
      <w:r>
        <w:rPr>
          <w:rStyle w:val="VerbatimChar"/>
        </w:rPr>
        <w:t xml:space="preserve">      LibraryRepository.php                    # Query layer for library_item</w:t>
      </w:r>
      <w:r>
        <w:br/>
      </w:r>
      <w:r>
        <w:rPr>
          <w:rStyle w:val="VerbatimChar"/>
        </w:rPr>
        <w:t xml:space="preserve">      IsbnLookupRepository.php                 # ISBN cache + audit</w:t>
      </w:r>
      <w:r>
        <w:br/>
      </w:r>
      <w:r>
        <w:rPr>
          <w:rStyle w:val="VerbatimChar"/>
        </w:rPr>
        <w:t xml:space="preserve">      SubjectAuthorityRepository.php           # LCSH subject authority queries</w:t>
      </w:r>
      <w:r>
        <w:br/>
      </w:r>
      <w:r>
        <w:rPr>
          <w:rStyle w:val="VerbatimChar"/>
        </w:rPr>
        <w:t xml:space="preserve">    Service/</w:t>
      </w:r>
      <w:r>
        <w:br/>
      </w:r>
      <w:r>
        <w:rPr>
          <w:rStyle w:val="VerbatimChar"/>
        </w:rPr>
        <w:t xml:space="preserve">      LibraryService.php                       # Core cataloging logic</w:t>
      </w:r>
      <w:r>
        <w:br/>
      </w:r>
      <w:r>
        <w:rPr>
          <w:rStyle w:val="VerbatimChar"/>
        </w:rPr>
        <w:t xml:space="preserve">      CirculationService.php                   # Checkout / checkin / renew</w:t>
      </w:r>
      <w:r>
        <w:br/>
      </w:r>
      <w:r>
        <w:rPr>
          <w:rStyle w:val="VerbatimChar"/>
        </w:rPr>
        <w:t xml:space="preserve">      PatronService.php                        # Patron CRUD + validation</w:t>
      </w:r>
      <w:r>
        <w:br/>
      </w:r>
      <w:r>
        <w:rPr>
          <w:rStyle w:val="VerbatimChar"/>
        </w:rPr>
        <w:t xml:space="preserve">      HoldService.php                          # Hold queue management</w:t>
      </w:r>
      <w:r>
        <w:br/>
      </w:r>
      <w:r>
        <w:rPr>
          <w:rStyle w:val="VerbatimChar"/>
        </w:rPr>
        <w:t xml:space="preserve">      FineService.php                          # Fines + payments</w:t>
      </w:r>
      <w:r>
        <w:br/>
      </w:r>
      <w:r>
        <w:rPr>
          <w:rStyle w:val="VerbatimChar"/>
        </w:rPr>
        <w:t xml:space="preserve">      AcquisitionService.php                   # Purchase orders + budgets</w:t>
      </w:r>
      <w:r>
        <w:br/>
      </w:r>
      <w:r>
        <w:rPr>
          <w:rStyle w:val="VerbatimChar"/>
        </w:rPr>
        <w:t xml:space="preserve">      SerialService.php                        # Subscriptions + issue tracking</w:t>
      </w:r>
      <w:r>
        <w:br/>
      </w:r>
      <w:r>
        <w:rPr>
          <w:rStyle w:val="VerbatimChar"/>
        </w:rPr>
        <w:t xml:space="preserve">      ILLService.php                           # Interlibrary loan workflows</w:t>
      </w:r>
      <w:r>
        <w:br/>
      </w:r>
      <w:r>
        <w:rPr>
          <w:rStyle w:val="VerbatimChar"/>
        </w:rPr>
        <w:t xml:space="preserve">      OpacService.php                          # Public catalog search + self-service</w:t>
      </w:r>
      <w:r>
        <w:br/>
      </w:r>
      <w:r>
        <w:rPr>
          <w:rStyle w:val="VerbatimChar"/>
        </w:rPr>
        <w:t xml:space="preserve">      MarcService.php                          # MARC 21 import/export</w:t>
      </w:r>
      <w:r>
        <w:br/>
      </w:r>
      <w:r>
        <w:rPr>
          <w:rStyle w:val="VerbatimChar"/>
        </w:rPr>
        <w:t xml:space="preserve">      BookCoverService.php                     # ISBN cover image proxy</w:t>
      </w:r>
      <w:r>
        <w:br/>
      </w:r>
      <w:r>
        <w:rPr>
          <w:rStyle w:val="VerbatimChar"/>
        </w:rPr>
        <w:t xml:space="preserve">      IsbnMetadataMapper.php                   # ISBN metadata normalization</w:t>
      </w:r>
      <w:r>
        <w:br/>
      </w:r>
      <w:r>
        <w:rPr>
          <w:rStyle w:val="VerbatimChar"/>
        </w:rPr>
        <w:t xml:space="preserve">      SubjectSuggestionService.php             # NER-based subject suggestions</w:t>
      </w:r>
      <w:r>
        <w:br/>
      </w:r>
      <w:r>
        <w:rPr>
          <w:rStyle w:val="VerbatimChar"/>
        </w:rPr>
        <w:t xml:space="preserve">      WorldCatService.php                      # WorldCat API integration</w:t>
      </w:r>
      <w:r>
        <w:br/>
      </w:r>
      <w:r>
        <w:rPr>
          <w:rStyle w:val="VerbatimChar"/>
        </w:rPr>
        <w:t xml:space="preserve">    helper/</w:t>
      </w:r>
      <w:r>
        <w:br/>
      </w:r>
      <w:r>
        <w:rPr>
          <w:rStyle w:val="VerbatimChar"/>
        </w:rPr>
        <w:t xml:space="preserve">      BookCoverHelper.php                      # Template helper for covers</w:t>
      </w:r>
      <w:r>
        <w:br/>
      </w:r>
      <w:r>
        <w:rPr>
          <w:rStyle w:val="VerbatimChar"/>
        </w:rPr>
        <w:t xml:space="preserve">    task/</w:t>
      </w:r>
      <w:r>
        <w:br/>
      </w:r>
      <w:r>
        <w:rPr>
          <w:rStyle w:val="VerbatimChar"/>
        </w:rPr>
        <w:t xml:space="preserve">      libraryCoverProcessTask.class.php        # Symfony CLI task wrapper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library/          # Cataloging: browse, view, edit, ISBN lookup, providers</w:t>
      </w:r>
      <w:r>
        <w:br/>
      </w:r>
      <w:r>
        <w:rPr>
          <w:rStyle w:val="VerbatimChar"/>
        </w:rPr>
        <w:t xml:space="preserve">    opac/             # Public access catalog: search, item detail, holds, account</w:t>
      </w:r>
      <w:r>
        <w:br/>
      </w:r>
      <w:r>
        <w:rPr>
          <w:rStyle w:val="VerbatimChar"/>
        </w:rPr>
        <w:t xml:space="preserve">    circulation/      # Checkout, checkin, renew, overdue, loan rules</w:t>
      </w:r>
      <w:r>
        <w:br/>
      </w:r>
      <w:r>
        <w:rPr>
          <w:rStyle w:val="VerbatimChar"/>
        </w:rPr>
        <w:t xml:space="preserve">    patron/           # Patron registration, view, suspend, reactivate</w:t>
      </w:r>
      <w:r>
        <w:br/>
      </w:r>
      <w:r>
        <w:rPr>
          <w:rStyle w:val="VerbatimChar"/>
        </w:rPr>
        <w:t xml:space="preserve">    acquisition/      # Purchase orders, order lines, receiving, budgets</w:t>
      </w:r>
      <w:r>
        <w:br/>
      </w:r>
      <w:r>
        <w:rPr>
          <w:rStyle w:val="VerbatimChar"/>
        </w:rPr>
        <w:t xml:space="preserve">    serial/           # Subscription management, issue check-in, claims</w:t>
      </w:r>
      <w:r>
        <w:br/>
      </w:r>
      <w:r>
        <w:rPr>
          <w:rStyle w:val="VerbatimChar"/>
        </w:rPr>
        <w:t xml:space="preserve">    ill/              # Interlibrary loan requests, status transitions</w:t>
      </w:r>
      <w:r>
        <w:br/>
      </w:r>
      <w:r>
        <w:rPr>
          <w:rStyle w:val="VerbatimChar"/>
        </w:rPr>
        <w:t xml:space="preserve">    isbn/             # ISBN lookup, test, statistics</w:t>
      </w:r>
      <w:r>
        <w:br/>
      </w:r>
      <w:r>
        <w:rPr>
          <w:rStyle w:val="VerbatimChar"/>
        </w:rPr>
        <w:t xml:space="preserve">    libraryReports/   # Library reporting dashboard</w:t>
      </w:r>
      <w:r>
        <w:br/>
      </w:r>
      <w:r>
        <w:rPr>
          <w:rStyle w:val="VerbatimChar"/>
        </w:rPr>
        <w:t xml:space="preserve">  web/                # Static assets (CSS, JS)</w:t>
      </w:r>
    </w:p>
    <w:bookmarkEnd w:id="20"/>
    <w:bookmarkStart w:id="21" w:name="symfony-1.x-integration"/>
    <w:p>
      <w:pPr>
        <w:pStyle w:val="Heading3"/>
      </w:pPr>
      <w:r>
        <w:t xml:space="preserve">1.2 Symfony 1.x Integration</w:t>
      </w:r>
    </w:p>
    <w:p>
      <w:pPr>
        <w:pStyle w:val="FirstParagraph"/>
      </w:pPr>
      <w:r>
        <w:t xml:space="preserve">The plugin integrates with AtoM’s Symfony 1.x framework through</w:t>
      </w:r>
      <w:r>
        <w:t xml:space="preserve"> </w:t>
      </w:r>
      <w:r>
        <w:rPr>
          <w:rStyle w:val="VerbatimChar"/>
        </w:rPr>
        <w:t xml:space="preserve">ahgLibraryPluginConfiguration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listeners:</w:t>
      </w:r>
      <w:r>
        <w:t xml:space="preserve"> </w:t>
      </w:r>
      <w:r>
        <w:t xml:space="preserve">Connects to</w:t>
      </w:r>
      <w:r>
        <w:t xml:space="preserve"> </w:t>
      </w:r>
      <w:r>
        <w:rPr>
          <w:rStyle w:val="VerbatimChar"/>
        </w:rPr>
        <w:t xml:space="preserve">routing.load_configuration</w:t>
      </w:r>
      <w:r>
        <w:t xml:space="preserve"> </w:t>
      </w:r>
      <w:r>
        <w:t xml:space="preserve">for route registration and</w:t>
      </w:r>
      <w:r>
        <w:t xml:space="preserve"> </w:t>
      </w:r>
      <w:r>
        <w:rPr>
          <w:rStyle w:val="VerbatimChar"/>
        </w:rPr>
        <w:t xml:space="preserve">context.load_factories</w:t>
      </w:r>
      <w:r>
        <w:t xml:space="preserve"> </w:t>
      </w:r>
      <w:r>
        <w:t xml:space="preserve">for helper loading.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enablement:</w:t>
      </w:r>
      <w:r>
        <w:t xml:space="preserve"> </w:t>
      </w:r>
      <w:r>
        <w:t xml:space="preserve">Registers nine modules (</w:t>
      </w:r>
      <w:r>
        <w:rPr>
          <w:rStyle w:val="VerbatimChar"/>
        </w:rPr>
        <w:t xml:space="preserve">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opac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patron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ill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sfConfig::set('sf_enabled_modules', ...)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Route registration:</w:t>
      </w:r>
      <w:r>
        <w:t xml:space="preserve"> </w:t>
      </w:r>
      <w:r>
        <w:t xml:space="preserve">Uses the framework’s</w:t>
      </w:r>
      <w:r>
        <w:t xml:space="preserve"> </w:t>
      </w:r>
      <w:r>
        <w:rPr>
          <w:rStyle w:val="VerbatimChar"/>
        </w:rPr>
        <w:t xml:space="preserve">RouteLoader</w:t>
      </w:r>
      <w:r>
        <w:t xml:space="preserve"> </w:t>
      </w:r>
      <w:r>
        <w:t xml:space="preserve">class to prepend routes. Routes are added in reverse priority order because</w:t>
      </w:r>
      <w:r>
        <w:t xml:space="preserve"> </w:t>
      </w:r>
      <w:r>
        <w:rPr>
          <w:rStyle w:val="VerbatimChar"/>
        </w:rPr>
        <w:t xml:space="preserve">prependRoute</w:t>
      </w:r>
      <w:r>
        <w:t xml:space="preserve"> </w:t>
      </w:r>
      <w:r>
        <w:t xml:space="preserve">places each route at the front of the routing table.</w:t>
      </w:r>
    </w:p>
    <w:bookmarkEnd w:id="21"/>
    <w:bookmarkStart w:id="22" w:name="service-layer-pattern"/>
    <w:p>
      <w:pPr>
        <w:pStyle w:val="Heading3"/>
      </w:pPr>
      <w:r>
        <w:t xml:space="preserve">1.3 Service Layer Pattern</w:t>
      </w:r>
    </w:p>
    <w:p>
      <w:pPr>
        <w:pStyle w:val="FirstParagraph"/>
      </w:pPr>
      <w:r>
        <w:t xml:space="preserve">All services follow the singleton pattern with</w:t>
      </w:r>
      <w:r>
        <w:t xml:space="preserve"> </w:t>
      </w:r>
      <w:r>
        <w:rPr>
          <w:rStyle w:val="VerbatimChar"/>
        </w:rPr>
        <w:t xml:space="preserve">require_once</w:t>
      </w:r>
      <w:r>
        <w:t xml:space="preserve"> </w:t>
      </w:r>
      <w:r>
        <w:t xml:space="preserve">loading (necessary because Symfony 1.x does not autoload namespaced plugin classes):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irculationService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irculationService </w:t>
      </w:r>
      <w:r>
        <w:rPr>
          <w:rStyle w:val="VariableTok"/>
        </w:rPr>
        <w:t xml:space="preserve">$instance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$instance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Every service initializes a Monolog</w:t>
      </w:r>
      <w:r>
        <w:t xml:space="preserve"> </w:t>
      </w:r>
      <w:r>
        <w:rPr>
          <w:rStyle w:val="VerbatimChar"/>
        </w:rPr>
        <w:t xml:space="preserve">RotatingFileHandler</w:t>
      </w:r>
      <w:r>
        <w:t xml:space="preserve"> </w:t>
      </w:r>
      <w:r>
        <w:t xml:space="preserve">writing to</w:t>
      </w:r>
      <w:r>
        <w:t xml:space="preserve"> </w:t>
      </w:r>
      <w:r>
        <w:rPr>
          <w:rStyle w:val="VerbatimChar"/>
        </w:rPr>
        <w:t xml:space="preserve">{sf_log_dir}/library.log</w:t>
      </w:r>
      <w:r>
        <w:t xml:space="preserve"> </w:t>
      </w:r>
      <w:r>
        <w:t xml:space="preserve">with 30-day retention. All database operations use Laravel Query Builder (</w:t>
      </w:r>
      <w:r>
        <w:rPr>
          <w:rStyle w:val="VerbatimChar"/>
        </w:rPr>
        <w:t xml:space="preserve">Illuminate\Database\Capsule\Manager as DB</w:t>
      </w:r>
      <w:r>
        <w:t xml:space="preserve">).</w:t>
      </w:r>
    </w:p>
    <w:bookmarkEnd w:id="22"/>
    <w:bookmarkStart w:id="23" w:name="dependencies"/>
    <w:p>
      <w:pPr>
        <w:pStyle w:val="Heading3"/>
      </w:pPr>
      <w:r>
        <w:t xml:space="preserve">1.4 Dependencies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ahgCorePlugin (framework integration)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Optional integrations:</w:t>
      </w:r>
      <w:r>
        <w:t xml:space="preserve"> </w:t>
      </w:r>
      <w:r>
        <w:t xml:space="preserve">ahgHeritageAccountingPlugin (GRAP 103 asset tracking), ahgAIPlugin (NER-based subject suggestions), ahgPreservationPlugin (format identification)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3" w:name="database-schema"/>
    <w:p>
      <w:pPr>
        <w:pStyle w:val="Heading2"/>
      </w:pPr>
      <w:r>
        <w:t xml:space="preserve">2. Database Schema</w:t>
      </w:r>
    </w:p>
    <w:p>
      <w:pPr>
        <w:pStyle w:val="FirstParagraph"/>
      </w:pPr>
      <w:r>
        <w:t xml:space="preserve">The library system uses 18 tables. All tables use InnoDB with</w:t>
      </w:r>
      <w:r>
        <w:t xml:space="preserve"> </w:t>
      </w:r>
      <w:r>
        <w:rPr>
          <w:rStyle w:val="VerbatimChar"/>
        </w:rPr>
        <w:t xml:space="preserve">utf8mb4_unicode_ci</w:t>
      </w:r>
      <w:r>
        <w:t xml:space="preserve"> </w:t>
      </w:r>
      <w:r>
        <w:t xml:space="preserve">collation. Status/type fields reference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 </w:t>
      </w:r>
      <w:r>
        <w:t xml:space="preserve">values via the</w:t>
      </w:r>
      <w:r>
        <w:t xml:space="preserve"> </w:t>
      </w:r>
      <w:r>
        <w:rPr>
          <w:rStyle w:val="VerbatimChar"/>
        </w:rPr>
        <w:t xml:space="preserve">ahg_dropdown_column_map</w:t>
      </w:r>
      <w:r>
        <w:t xml:space="preserve"> </w:t>
      </w:r>
      <w:r>
        <w:t xml:space="preserve">table.</w:t>
      </w:r>
    </w:p>
    <w:bookmarkStart w:id="25" w:name="library_item-80-columns"/>
    <w:p>
      <w:pPr>
        <w:pStyle w:val="Heading3"/>
      </w:pPr>
      <w:r>
        <w:t xml:space="preserve">2.1 library_item (80 columns)</w:t>
      </w:r>
    </w:p>
    <w:p>
      <w:pPr>
        <w:pStyle w:val="FirstParagraph"/>
      </w:pPr>
      <w:r>
        <w:t xml:space="preserve">The core bibliographic record, linked 1:1 to AtoM’s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(PK, BIGINT UNSIGNED AUTO_INCREMENT),</w:t>
            </w:r>
            <w:r>
              <w:t xml:space="preserve"> </w:t>
            </w:r>
            <w:r>
              <w:rPr>
                <w:rStyle w:val="VerbatimChar"/>
              </w:rPr>
              <w:t xml:space="preserve">information_object_id</w:t>
            </w:r>
            <w:r>
              <w:t xml:space="preserve"> </w:t>
            </w:r>
            <w:r>
              <w:t xml:space="preserve">(INT UNSIGNED, FK to</w:t>
            </w:r>
            <w:r>
              <w:t xml:space="preserve"> </w:t>
            </w:r>
            <w:r>
              <w:rPr>
                <w:rStyle w:val="VerbatimChar"/>
              </w:rPr>
              <w:t xml:space="preserve">information_object.id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library_item per information_object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material_type</w:t>
            </w:r>
            <w:r>
              <w:t xml:space="preserve"> </w:t>
            </w:r>
            <w:r>
              <w:t xml:space="preserve">(VARCHAR 50, default</w:t>
            </w:r>
            <w:r>
              <w:t xml:space="preserve"> </w:t>
            </w:r>
            <w:r>
              <w:t xml:space="preserve">‘</w:t>
            </w:r>
            <w:r>
              <w:t xml:space="preserve">monograph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call_number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classification_scheme</w:t>
            </w:r>
            <w:r>
              <w:t xml:space="preserve"> </w:t>
            </w:r>
            <w:r>
              <w:t xml:space="preserve">(dewey/lcc),</w:t>
            </w:r>
            <w:r>
              <w:t xml:space="preserve"> </w:t>
            </w:r>
            <w:r>
              <w:rPr>
                <w:rStyle w:val="VerbatimChar"/>
              </w:rPr>
              <w:t xml:space="preserve">classification_number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dewey_decimal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cutter_number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shelf_location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</w:t>
            </w:r>
            <w:r>
              <w:t xml:space="preserve"> </w:t>
            </w:r>
            <w:r>
              <w:t xml:space="preserve">(VARCHAR 17),</w:t>
            </w:r>
            <w:r>
              <w:t xml:space="preserve"> </w:t>
            </w:r>
            <w:r>
              <w:rPr>
                <w:rStyle w:val="VerbatimChar"/>
              </w:rPr>
              <w:t xml:space="preserve">issn</w:t>
            </w:r>
            <w:r>
              <w:t xml:space="preserve"> </w:t>
            </w:r>
            <w:r>
              <w:t xml:space="preserve">(VARCHAR 9),</w:t>
            </w:r>
            <w:r>
              <w:t xml:space="preserve"> </w:t>
            </w:r>
            <w:r>
              <w:rPr>
                <w:rStyle w:val="VerbatimChar"/>
              </w:rPr>
              <w:t xml:space="preserve">lccn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oclc_number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openlibrary_id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goodreads_id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librarything_id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responsibility_statement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edition_statement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publication_place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publication_date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copyright_date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dimensions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physical_details</w:t>
            </w:r>
            <w:r>
              <w:t xml:space="preserve"> </w:t>
            </w:r>
            <w:r>
              <w:t xml:space="preserve">(TEXT),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accompanying_material</w:t>
            </w:r>
            <w:r>
              <w:t xml:space="preserve"> </w:t>
            </w:r>
            <w:r>
              <w:t xml:space="preserve">(TEXT)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series_title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series_issn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subseries_title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bibliography_note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contents_note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target_audience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binding_note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TEXT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frequency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former_frequency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numbering_peculiarities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publication_start_date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publication_end_date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publication_status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total_copies</w:t>
            </w:r>
            <w:r>
              <w:t xml:space="preserve"> </w:t>
            </w:r>
            <w:r>
              <w:t xml:space="preserve">(SMALLINT, default 1),</w:t>
            </w:r>
            <w:r>
              <w:t xml:space="preserve"> </w:t>
            </w:r>
            <w:r>
              <w:rPr>
                <w:rStyle w:val="VerbatimChar"/>
              </w:rPr>
              <w:t xml:space="preserve">available_copies</w:t>
            </w:r>
            <w:r>
              <w:t xml:space="preserve"> </w:t>
            </w:r>
            <w:r>
              <w:t xml:space="preserve">(SMALLINT, default 1),</w:t>
            </w:r>
            <w:r>
              <w:t xml:space="preserve"> </w:t>
            </w:r>
            <w:r>
              <w:rPr>
                <w:rStyle w:val="VerbatimChar"/>
              </w:rPr>
              <w:t xml:space="preserve">circulation_status</w:t>
            </w:r>
            <w:r>
              <w:t xml:space="preserve"> </w:t>
            </w:r>
            <w:r>
              <w:t xml:space="preserve">(VARCHAR 30, default</w:t>
            </w:r>
            <w:r>
              <w:t xml:space="preserve"> 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 by CirculationService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cataloging_source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cataloging_rules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encoding_level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cover_url_original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ebook_preview_url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openlibrary_url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 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acquisition_currency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t xml:space="preserve">‘</w:t>
            </w:r>
            <w:r>
              <w:t xml:space="preserve">ZAR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replacement_value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insurance_value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insurance_policy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insurance_expiry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/ IPSAS 45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asset_class_code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recognition_status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valuation_date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valuation_notes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donor_name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donor_restrictions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conservation_priority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information_object_id</w:t>
      </w:r>
      <w:r>
        <w:t xml:space="preserve"> </w:t>
      </w:r>
      <w:r>
        <w:t xml:space="preserve">(unique implicit),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,</w:t>
      </w:r>
      <w:r>
        <w:t xml:space="preserve"> </w:t>
      </w:r>
      <w:r>
        <w:rPr>
          <w:rStyle w:val="VerbatimChar"/>
        </w:rPr>
        <w:t xml:space="preserve">issn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.</w:t>
      </w:r>
    </w:p>
    <w:bookmarkEnd w:id="25"/>
    <w:bookmarkStart w:id="26" w:name="library_item_creator"/>
    <w:p>
      <w:pPr>
        <w:pStyle w:val="Heading3"/>
      </w:pPr>
      <w:r>
        <w:t xml:space="preserve">2.2 library_item_creator</w:t>
      </w:r>
    </w:p>
    <w:p>
      <w:pPr>
        <w:pStyle w:val="FirstParagraph"/>
      </w:pPr>
      <w:r>
        <w:t xml:space="preserve">Links creators (authors, editors, etc.) to library items.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DEFAULT</w:t>
            </w:r>
            <w:r>
              <w:t xml:space="preserve"> </w:t>
            </w:r>
            <w:r>
              <w:t xml:space="preserve">‘</w:t>
            </w:r>
            <w:r>
              <w:t xml:space="preserve">author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 relator: author, editor, translator, illustrator, compiler, contributor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authority_uri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authority record (VIAF, LCNAF)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via role/sort_order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creator used in OPAC display</w:t>
            </w:r>
          </w:p>
        </w:tc>
      </w:tr>
    </w:tbl>
    <w:bookmarkEnd w:id="26"/>
    <w:bookmarkStart w:id="27" w:name="library_item_subject"/>
    <w:p>
      <w:pPr>
        <w:pStyle w:val="Heading3"/>
      </w:pPr>
      <w:r>
        <w:t xml:space="preserve">2.3 library_item_subject</w:t>
      </w:r>
    </w:p>
    <w:p>
      <w:pPr>
        <w:pStyle w:val="FirstParagraph"/>
      </w:pPr>
      <w:r>
        <w:t xml:space="preserve">Subject headings with LCSH authority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heading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DEFAULT</w:t>
            </w:r>
            <w:r>
              <w:t xml:space="preserve"> </w:t>
            </w:r>
            <w:r>
              <w:t xml:space="preserve">‘</w:t>
            </w:r>
            <w:r>
              <w:t xml:space="preserve">topic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topical, personal, corporate, geographic, genre,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lcsh, mesh, aat, fast,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lcsh_id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 ID (e.g., sh85034652)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library_subject_authority.id</w:t>
            </w:r>
            <w:r>
              <w:t xml:space="preserve"> </w:t>
            </w:r>
            <w:r>
              <w:t xml:space="preserve">(SET NULL on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dewey_number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Dewey from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lcc_number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LCC from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subdivisions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geographic/chronological/form subdivisions</w:t>
            </w:r>
          </w:p>
        </w:tc>
      </w:tr>
    </w:tbl>
    <w:bookmarkEnd w:id="27"/>
    <w:bookmarkStart w:id="28" w:name="library_copy"/>
    <w:p>
      <w:pPr>
        <w:pStyle w:val="Heading3"/>
      </w:pPr>
      <w:r>
        <w:t xml:space="preserve">2.4 library_copy</w:t>
      </w:r>
    </w:p>
    <w:p>
      <w:pPr>
        <w:pStyle w:val="FirstParagraph"/>
      </w:pPr>
      <w:r>
        <w:t xml:space="preserve">Individual physical copies of a library item.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UNSIGNED DEFAULT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if not provided (format:</w:t>
            </w:r>
            <w:r>
              <w:t xml:space="preserve"> </w:t>
            </w:r>
            <w:r>
              <w:rPr>
                <w:rStyle w:val="VerbatimChar"/>
              </w:rPr>
              <w:t xml:space="preserve">C1234567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call_number_suffix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c.2, v.3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shelf_location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branch/location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ahg_dropdown</w:t>
            </w:r>
            <w:r>
              <w:t xml:space="preserve"> </w:t>
            </w:r>
            <w:r>
              <w:rPr>
                <w:rStyle w:val="VerbatimChar"/>
              </w:rPr>
              <w:t xml:space="preserve">copy_status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acquisition_method/date/cost/source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Per-copy acquisition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withdrawal_reason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deaccessioned copies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uk_barcode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idx_item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idx_accession</w:t>
      </w:r>
      <w:r>
        <w:t xml:space="preserve">.</w:t>
      </w:r>
    </w:p>
    <w:bookmarkEnd w:id="28"/>
    <w:bookmarkStart w:id="29" w:name="library_patron"/>
    <w:p>
      <w:pPr>
        <w:pStyle w:val="Heading3"/>
      </w:pPr>
      <w:r>
        <w:t xml:space="preserve">2.5 library_patron</w:t>
      </w:r>
    </w:p>
    <w:p>
      <w:pPr>
        <w:pStyle w:val="FirstParagraph"/>
      </w:pPr>
      <w:r>
        <w:t xml:space="preserve">Library borrower records.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FK to AtoM</w:t>
            </w:r>
            <w:r>
              <w:t xml:space="preserve"> </w:t>
            </w: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(format:</w:t>
            </w:r>
            <w:r>
              <w:t xml:space="preserve"> </w:t>
            </w:r>
            <w:r>
              <w:rPr>
                <w:rStyle w:val="VerbatimChar"/>
              </w:rPr>
              <w:t xml:space="preserve">P123456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public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ahg_dropdown</w:t>
            </w:r>
            <w:r>
              <w:t xml:space="preserve"> </w:t>
            </w:r>
            <w:r>
              <w:rPr>
                <w:rStyle w:val="VerbatimChar"/>
              </w:rPr>
              <w:t xml:space="preserve">patron_type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institution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membership_expiry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max_checkouts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suspended, expired, blocked,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total_fines_owed/paid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total_checkouts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count</w:t>
            </w:r>
          </w:p>
        </w:tc>
      </w:tr>
    </w:tbl>
    <w:bookmarkEnd w:id="29"/>
    <w:bookmarkStart w:id="30" w:name="library_checkout"/>
    <w:p>
      <w:pPr>
        <w:pStyle w:val="Heading3"/>
      </w:pPr>
      <w:r>
        <w:t xml:space="preserve">2.6 library_checkout</w:t>
      </w:r>
    </w:p>
    <w:p>
      <w:pPr>
        <w:pStyle w:val="FirstParagraph"/>
      </w:pPr>
      <w:r>
        <w:t xml:space="preserve">Circulation transactions.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on delete (preserve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from loan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until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returned, overdue, lost, claimed_returned, damaged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checked_out_by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checked_in_by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user IDs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idx_copy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idx_patron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idx_checkout_date</w:t>
      </w:r>
      <w:r>
        <w:t xml:space="preserve">.</w:t>
      </w:r>
    </w:p>
    <w:bookmarkEnd w:id="30"/>
    <w:bookmarkStart w:id="31" w:name="library_hold"/>
    <w:p>
      <w:pPr>
        <w:pStyle w:val="Heading3"/>
      </w:pPr>
      <w:r>
        <w:t xml:space="preserve">2.7 library_hold</w:t>
      </w:r>
    </w:p>
    <w:p>
      <w:pPr>
        <w:pStyle w:val="FirstParagraph"/>
      </w:pPr>
      <w:r>
        <w:t xml:space="preserve">Patron reservation queue.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target items, not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pickup window when status is</w:t>
            </w:r>
            <w:r>
              <w:t xml:space="preserve"> </w:t>
            </w:r>
            <w:r>
              <w:t xml:space="preserve">‘</w:t>
            </w:r>
            <w:r>
              <w:t xml:space="preserve">ready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Auto-managed by HoldService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available, fulfilled, expired,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pickup_branch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idx_queue</w:t>
      </w:r>
      <w:r>
        <w:t xml:space="preserve"> </w:t>
      </w:r>
      <w:r>
        <w:t xml:space="preserve">(library_item_id, queue_position).</w:t>
      </w:r>
    </w:p>
    <w:bookmarkEnd w:id="31"/>
    <w:bookmarkStart w:id="32" w:name="library_fine"/>
    <w:p>
      <w:pPr>
        <w:pStyle w:val="Heading3"/>
      </w:pPr>
      <w:r>
        <w:t xml:space="preserve">2.8 library_fine</w:t>
      </w:r>
    </w:p>
    <w:p>
      <w:pPr>
        <w:pStyle w:val="FirstParagraph"/>
      </w:pPr>
      <w:r>
        <w:t xml:space="preserve">Fees, penalties, and payment records.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NULL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overdue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overdue, lost_item, damaged, processing, replacement_card, ill_fee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DEFAULT</w:t>
            </w:r>
            <w:r>
              <w:t xml:space="preserve"> </w:t>
            </w:r>
            <w:r>
              <w:t xml:space="preserve">‘</w:t>
            </w:r>
            <w:r>
              <w:t xml:space="preserve">outstanding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outstanding, paid, partial, waived, 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card, eft, online, deduction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waived_by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waived_date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waive_reason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override fields</w:t>
            </w:r>
          </w:p>
        </w:tc>
      </w:tr>
    </w:tbl>
    <w:bookmarkEnd w:id="32"/>
    <w:bookmarkStart w:id="33" w:name="library_loan_rule"/>
    <w:p>
      <w:pPr>
        <w:pStyle w:val="Heading3"/>
      </w:pPr>
      <w:r>
        <w:t xml:space="preserve">2.9 library_loan_rule</w:t>
      </w:r>
    </w:p>
    <w:p>
      <w:pPr>
        <w:pStyle w:val="FirstParagraph"/>
      </w:pPr>
      <w:r>
        <w:t xml:space="preserve">Per-material-type lending policies.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library_item.material_type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 ’*’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= all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loan_period_days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renewal_period_days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fine_per_day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 DEFAULT 1.00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fine_cap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fine per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grace_period_days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is_loanable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 DEFAULT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reference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Unique key:</w:t>
      </w:r>
      <w:r>
        <w:t xml:space="preserve"> </w:t>
      </w:r>
      <w:r>
        <w:rPr>
          <w:rStyle w:val="VerbatimChar"/>
        </w:rPr>
        <w:t xml:space="preserve">uk_type_patron</w:t>
      </w:r>
      <w:r>
        <w:t xml:space="preserve"> </w:t>
      </w:r>
      <w:r>
        <w:t xml:space="preserve">(material_type, patron_type). Seed data includes 11 default rules for monograph, serial, volume, issue, article, manuscript, map, pamphlet, score, electronic, and chapter.</w:t>
      </w:r>
    </w:p>
    <w:bookmarkEnd w:id="33"/>
    <w:bookmarkStart w:id="34" w:name="library_order"/>
    <w:p>
      <w:pPr>
        <w:pStyle w:val="Heading3"/>
      </w:pPr>
      <w:r>
        <w:t xml:space="preserve">2.10 library_order</w:t>
      </w:r>
    </w:p>
    <w:p>
      <w:pPr>
        <w:pStyle w:val="FirstParagraph"/>
      </w:pPr>
      <w:r>
        <w:t xml:space="preserve">Purchase orders.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Auto-generated:</w:t>
            </w:r>
            <w:r>
              <w:t xml:space="preserve"> </w:t>
            </w:r>
            <w:r>
              <w:rPr>
                <w:rStyle w:val="VerbatimChar"/>
              </w:rPr>
              <w:t xml:space="preserve">PO-YYYY-NNNN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INT/VARCHAR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submitted, approved, ordered, partial, received,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purchase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purchase, standing_order, gift, exchange, deposit,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library_budget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subtotal/tax/shipping/total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from order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invoice_number/date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library_order_line"/>
    <w:p>
      <w:pPr>
        <w:pStyle w:val="Heading3"/>
      </w:pPr>
      <w:r>
        <w:t xml:space="preserve">2.11 library_order_line</w:t>
      </w:r>
    </w:p>
    <w:p>
      <w:pPr>
        <w:pStyle w:val="FirstParagraph"/>
      </w:pPr>
      <w:r>
        <w:t xml:space="preserve">Individual line items on a purchase order.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link to existing catalog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isbn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Bibliographic details for the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 DEFAULT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ordered</w:t>
            </w:r>
            <w:r>
              <w:t xml:space="preserve">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library_budget"/>
    <w:p>
      <w:pPr>
        <w:pStyle w:val="Heading3"/>
      </w:pPr>
      <w:r>
        <w:t xml:space="preserve">2.12 library_budget</w:t>
      </w:r>
    </w:p>
    <w:p>
      <w:pPr>
        <w:pStyle w:val="FirstParagraph"/>
      </w:pPr>
      <w:r>
        <w:t xml:space="preserve">Fund allocation for acquisitions.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‘</w:t>
            </w:r>
            <w:r>
              <w:t xml:space="preserve">2025/2026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committed_amount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monographs, serials, electronic,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Unique key:</w:t>
      </w:r>
      <w:r>
        <w:t xml:space="preserve"> </w:t>
      </w:r>
      <w:r>
        <w:rPr>
          <w:rStyle w:val="VerbatimChar"/>
        </w:rPr>
        <w:t xml:space="preserve">uk_code_year</w:t>
      </w:r>
      <w:r>
        <w:t xml:space="preserve"> </w:t>
      </w:r>
      <w:r>
        <w:t xml:space="preserve">(budget_code, fiscal_year).</w:t>
      </w:r>
    </w:p>
    <w:bookmarkEnd w:id="36"/>
    <w:bookmarkStart w:id="37" w:name="library_subscription"/>
    <w:p>
      <w:pPr>
        <w:pStyle w:val="Heading3"/>
      </w:pPr>
      <w:r>
        <w:t xml:space="preserve">2.13 library_subscription</w:t>
      </w:r>
    </w:p>
    <w:p>
      <w:pPr>
        <w:pStyle w:val="FirstParagraph"/>
      </w:pPr>
      <w:r>
        <w:t xml:space="preserve">Serial/periodical subscription tracking.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serial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renewal_date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weekly, monthly, quarterly, annual,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issues_per_year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cost_per_year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DECIMAL, 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routing_list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staff routing list</w:t>
            </w:r>
          </w:p>
        </w:tc>
      </w:tr>
    </w:tbl>
    <w:bookmarkEnd w:id="37"/>
    <w:bookmarkStart w:id="38" w:name="library_serial_issue"/>
    <w:p>
      <w:pPr>
        <w:pStyle w:val="Heading3"/>
      </w:pPr>
      <w:r>
        <w:t xml:space="preserve">2.14 library_serial_issue</w:t>
      </w:r>
    </w:p>
    <w:p>
      <w:pPr>
        <w:pStyle w:val="FirstParagraph"/>
      </w:pPr>
      <w:r>
        <w:t xml:space="preserve">Individual issue tracking for serials.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expected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expected, received, missing, claimed, damaged,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SMALLINT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bound_volume_id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bound volume record</w:t>
            </w:r>
          </w:p>
        </w:tc>
      </w:tr>
    </w:tbl>
    <w:bookmarkEnd w:id="38"/>
    <w:bookmarkStart w:id="39" w:name="library_ill_request"/>
    <w:p>
      <w:pPr>
        <w:pStyle w:val="Heading3"/>
      </w:pPr>
      <w:r>
        <w:t xml:space="preserve">2.15 library_ill_request</w:t>
      </w:r>
    </w:p>
    <w:p>
      <w:pPr>
        <w:pStyle w:val="FirstParagraph"/>
      </w:pPr>
      <w:r>
        <w:t xml:space="preserve">Interlibrary loan requests (borrow and lend).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borrowing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lending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Borrowing patron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partner_library/contact/email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library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title/author/isbn/issn/publisher/publication_year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Bibliographic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library_item_id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item (if lending)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 DEFAULT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requested, approved, shipped, received, in_use, returned, overdue, cancelled,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Status-driven date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DECIMAL, VARCHAR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library_settings"/>
    <w:p>
      <w:pPr>
        <w:pStyle w:val="Heading3"/>
      </w:pPr>
      <w:r>
        <w:t xml:space="preserve">2.16 library_settings</w:t>
      </w:r>
    </w:p>
    <w:p>
      <w:pPr>
        <w:pStyle w:val="FirstParagraph"/>
      </w:pPr>
      <w:r>
        <w:t xml:space="preserve">Plugin-specific key/value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VARCHAR(37) DEFAULT</w:t>
            </w:r>
            <w:r>
              <w:t xml:space="preserve"> </w:t>
            </w:r>
            <w:r>
              <w:t xml:space="preserve">‘</w:t>
            </w:r>
            <w:r>
              <w:t xml:space="preserve">string</w:t>
            </w:r>
            <w:r>
              <w:t xml:space="preserve">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library_subject_authority"/>
    <w:p>
      <w:pPr>
        <w:pStyle w:val="Heading3"/>
      </w:pPr>
      <w:r>
        <w:t xml:space="preserve">2.17 library_subject_authority</w:t>
      </w:r>
    </w:p>
    <w:p>
      <w:pPr>
        <w:pStyle w:val="FirstParagraph"/>
      </w:pPr>
      <w:r>
        <w:t xml:space="preserve">Controlled subject heading vocabulary with LCSH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VARCHAR(68) DEFAULT</w:t>
            </w:r>
            <w:r>
              <w:t xml:space="preserve"> </w:t>
            </w:r>
            <w:r>
              <w:t xml:space="preserve">‘</w:t>
            </w:r>
            <w:r>
              <w:t xml:space="preserve">topical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topical, personal, corporate, geographic, genre, 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DEFAULT</w:t>
            </w:r>
            <w:r>
              <w:t xml:space="preserve"> </w:t>
            </w:r>
            <w:r>
              <w:t xml:space="preserve">‘</w:t>
            </w:r>
            <w:r>
              <w:t xml:space="preserve">lcsh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lcsh, mesh, local,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lcsh_id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lcsh_uri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suggested_dewey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suggested_lcc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broader_terms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narrower_terms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DEFAULT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uk_heading</w:t>
      </w:r>
      <w:r>
        <w:t xml:space="preserve"> </w:t>
      </w:r>
      <w:r>
        <w:t xml:space="preserve">(heading_normalized, heading_type, source), FULLTEXT</w:t>
      </w:r>
      <w:r>
        <w:t xml:space="preserve"> </w:t>
      </w:r>
      <w:r>
        <w:rPr>
          <w:rStyle w:val="VerbatimChar"/>
        </w:rPr>
        <w:t xml:space="preserve">ft_heading</w:t>
      </w:r>
      <w:r>
        <w:t xml:space="preserve"> </w:t>
      </w:r>
      <w:r>
        <w:t xml:space="preserve">(heading).</w:t>
      </w:r>
    </w:p>
    <w:bookmarkEnd w:id="41"/>
    <w:bookmarkStart w:id="42" w:name="library_entity_subject_map"/>
    <w:p>
      <w:pPr>
        <w:pStyle w:val="Heading3"/>
      </w:pPr>
      <w:r>
        <w:t xml:space="preserve">2.18 library_entity_subject_map</w:t>
      </w:r>
    </w:p>
    <w:p>
      <w:pPr>
        <w:pStyle w:val="FirstParagraph"/>
      </w:pPr>
      <w:r>
        <w:t xml:space="preserve">Bridges NER-extracted entities to subject authority records.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type: PERSON, ORG, GPE,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and normalized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subject_authority_id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co_occurrence_count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DEFAULT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DECIMAL(5,4) DEFAULT 1.0000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3" w:name="service-layer"/>
    <w:p>
      <w:pPr>
        <w:pStyle w:val="Heading2"/>
      </w:pPr>
      <w:r>
        <w:t xml:space="preserve">3. Service Layer</w:t>
      </w:r>
    </w:p>
    <w:bookmarkStart w:id="44" w:name="circulationservice"/>
    <w:p>
      <w:pPr>
        <w:pStyle w:val="Heading3"/>
      </w:pPr>
      <w:r>
        <w:t xml:space="preserve">3.1 CirculationService</w:t>
      </w:r>
    </w:p>
    <w:p>
      <w:pPr>
        <w:pStyle w:val="FirstParagraph"/>
      </w:pPr>
      <w:r>
        <w:t xml:space="preserve">Core circulation engine handling checkout, checkin, and renewal workflows.</w:t>
      </w:r>
    </w:p>
    <w:p>
      <w:pPr>
        <w:pStyle w:val="BodyText"/>
      </w:pPr>
      <w:r>
        <w:rPr>
          <w:bCs/>
          <w:b/>
        </w:rPr>
        <w:t xml:space="preserve">Key methods: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checkout(int $copyId, int $patronId, ?string $dueDate)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patron eligibility, checks copy availability, creates checkout record, updates copy status, fulfills pending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checkoutByBarcode(string $copyBarcode, string $patronBarcode)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Station/kiosk mode - resolves IDs from barcodes then delegates to</w:t>
            </w:r>
            <w:r>
              <w:t xml:space="preserve"> </w:t>
            </w:r>
            <w:r>
              <w:rPr>
                <w:rStyle w:val="VerbatimChar"/>
              </w:rPr>
              <w:t xml:space="preserve">checkout()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checkin(int $checkoutId)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item, calculates overdue fine if applicable, updates copy to</w:t>
            </w:r>
            <w:r>
              <w:t xml:space="preserve"> 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, triggers hold queue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checkinByBarcode(string $copyBarcode)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active checkout by copy barcode, delegates to</w:t>
            </w:r>
            <w:r>
              <w:t xml:space="preserve"> </w:t>
            </w:r>
            <w:r>
              <w:rPr>
                <w:rStyle w:val="VerbatimChar"/>
              </w:rPr>
              <w:t xml:space="preserve">checkin()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renew(int $checkoutId)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renewal count and pending holds, extends due date using loan rule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getLoanRule(string $materialType, string $patronType)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Three-tier fallback: exact match -&gt; material default (patron_type=</w:t>
            </w:r>
            <w:r>
              <w:t xml:space="preserve">‘</w:t>
            </w:r>
            <w:r>
              <w:t xml:space="preserve">default</w:t>
            </w:r>
            <w:r>
              <w:t xml:space="preserve">’</w:t>
            </w:r>
            <w:r>
              <w:t xml:space="preserve">) -&gt; global default (both</w:t>
            </w:r>
            <w:r>
              <w:t xml:space="preserve"> </w:t>
            </w:r>
            <w:r>
              <w:t xml:space="preserve">‘</w:t>
            </w:r>
            <w:r>
              <w:t xml:space="preserve">default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getOverdueCheckouts()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Joins checkout, patron, copy, item, and information_object for overdue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addCopy(int $libraryItemId, 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copy with auto-generated barcode, updates item copy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getStatistics()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counts: active checkouts, overdue, today’s activity, holds, fines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Transaction handling:</w:t>
      </w:r>
      <w:r>
        <w:t xml:space="preserve"> </w:t>
      </w:r>
      <w:r>
        <w:t xml:space="preserve">Checkout and checkin operations use</w:t>
      </w:r>
      <w:r>
        <w:t xml:space="preserve"> </w:t>
      </w:r>
      <w:r>
        <w:rPr>
          <w:rStyle w:val="VerbatimChar"/>
        </w:rPr>
        <w:t xml:space="preserve">DB::connection()-&gt;beginTransaction()</w:t>
      </w:r>
      <w:r>
        <w:t xml:space="preserve"> </w:t>
      </w:r>
      <w:r>
        <w:t xml:space="preserve">with try/catch rollback to ensure atomicity across multiple table updates.</w:t>
      </w:r>
    </w:p>
    <w:p>
      <w:pPr>
        <w:pStyle w:val="BodyText"/>
      </w:pPr>
      <w:r>
        <w:rPr>
          <w:bCs/>
          <w:b/>
        </w:rPr>
        <w:t xml:space="preserve">Loan rule fallback chain:</w:t>
      </w:r>
    </w:p>
    <w:p>
      <w:pPr>
        <w:pStyle w:val="SourceCode"/>
      </w:pPr>
      <w:r>
        <w:rPr>
          <w:rStyle w:val="VerbatimChar"/>
        </w:rPr>
        <w:t xml:space="preserve">1. Exact: material_type='monograph' AND patron_type='student'</w:t>
      </w:r>
      <w:r>
        <w:br/>
      </w:r>
      <w:r>
        <w:rPr>
          <w:rStyle w:val="VerbatimChar"/>
        </w:rPr>
        <w:t xml:space="preserve">2. Material default: material_type='monograph' AND patron_type='default'</w:t>
      </w:r>
      <w:r>
        <w:br/>
      </w:r>
      <w:r>
        <w:rPr>
          <w:rStyle w:val="VerbatimChar"/>
        </w:rPr>
        <w:t xml:space="preserve">3. Global default: material_type='default' AND patron_type='default'</w:t>
      </w:r>
    </w:p>
    <w:bookmarkEnd w:id="44"/>
    <w:bookmarkStart w:id="45" w:name="patronservice"/>
    <w:p>
      <w:pPr>
        <w:pStyle w:val="Heading3"/>
      </w:pPr>
      <w:r>
        <w:t xml:space="preserve">3.2 PatronService</w:t>
      </w:r>
    </w:p>
    <w:p>
      <w:pPr>
        <w:pStyle w:val="FirstParagraph"/>
      </w:pPr>
      <w:r>
        <w:t xml:space="preserve">Patron lifecycle management.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patron with auto-generated barcode (format: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+ 6 digits)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update(int $id, 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Whitelist-filtered update (prevents mass assignment)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find(int $id)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findByBarcode(string)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findByUserId(int)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search(array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search across name, email, barcode; filterable by type and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canBorrow(int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Multi-check validation: status active, membership not expired, under max checkouts, fines below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suspend(int $patronId, ?string $reason)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status to</w:t>
            </w:r>
            <w:r>
              <w:t xml:space="preserve"> </w:t>
            </w:r>
            <w:r>
              <w:t xml:space="preserve">‘</w:t>
            </w:r>
            <w:r>
              <w:t xml:space="preserve">suspended</w:t>
            </w:r>
            <w:r>
              <w:t xml:space="preserve">’</w:t>
            </w:r>
            <w:r>
              <w:t xml:space="preserve">, appends reason to notes with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reactivate(int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Restores status to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getCheckouts/getHolds/getFines/getHistory(int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 activity queries with joins to item/title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Fine threshold:</w:t>
      </w:r>
      <w:r>
        <w:t xml:space="preserve"> </w:t>
      </w:r>
      <w:r>
        <w:t xml:space="preserve">Configurable via</w:t>
      </w:r>
      <w:r>
        <w:t xml:space="preserve"> </w:t>
      </w:r>
      <w:r>
        <w:rPr>
          <w:rStyle w:val="VerbatimChar"/>
        </w:rPr>
        <w:t xml:space="preserve">library_settings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fine_block_threshold</w:t>
      </w:r>
      <w:r>
        <w:t xml:space="preserve"> </w:t>
      </w:r>
      <w:r>
        <w:t xml:space="preserve">key, default 10.00). Patrons with outstanding fines at or above this amount are blocked from borrowing.</w:t>
      </w:r>
    </w:p>
    <w:bookmarkEnd w:id="45"/>
    <w:bookmarkStart w:id="46" w:name="holdservice"/>
    <w:p>
      <w:pPr>
        <w:pStyle w:val="Heading3"/>
      </w:pPr>
      <w:r>
        <w:t xml:space="preserve">3.3 HoldService</w:t>
      </w:r>
    </w:p>
    <w:p>
      <w:pPr>
        <w:pStyle w:val="FirstParagraph"/>
      </w:pPr>
      <w:r>
        <w:t xml:space="preserve">Hold queue management. Holds target items (not copies) – the system assigns a copy at fulfillment.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placeHold(int $libraryItemId, 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Validates: active patron, under max holds, no duplicate hold, no active checkout of same item. If copies available, hold is immediately</w:t>
            </w:r>
            <w:r>
              <w:t xml:space="preserve"> </w:t>
            </w:r>
            <w:r>
              <w:t xml:space="preserve">‘</w:t>
            </w:r>
            <w:r>
              <w:t xml:space="preserve">ready</w:t>
            </w:r>
            <w:r>
              <w:t xml:space="preserve">’</w:t>
            </w:r>
            <w:r>
              <w:t xml:space="preserve"> </w:t>
            </w:r>
            <w:r>
              <w:t xml:space="preserve">with 7-day expiry.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cancelHold(int $holdId, ?int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ownership if patron ID given, sets status to</w:t>
            </w:r>
            <w:r>
              <w:t xml:space="preserve"> 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, reorders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getQueue(int $libraryItemId)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ordered queue with patron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expireOverdueHolds()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job: expires</w:t>
            </w:r>
            <w:r>
              <w:t xml:space="preserve"> </w:t>
            </w:r>
            <w:r>
              <w:t xml:space="preserve">‘</w:t>
            </w:r>
            <w:r>
              <w:t xml:space="preserve">ready</w:t>
            </w:r>
            <w:r>
              <w:t xml:space="preserve">’</w:t>
            </w:r>
            <w:r>
              <w:t xml:space="preserve"> </w:t>
            </w:r>
            <w:r>
              <w:t xml:space="preserve">holds past expiry_date, promotes next pending hold. Should be run daily via cron.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Auto-promotion:</w:t>
      </w:r>
      <w:r>
        <w:t xml:space="preserve"> </w:t>
      </w:r>
      <w:r>
        <w:t xml:space="preserve">When a copy is returned (via</w:t>
      </w:r>
      <w:r>
        <w:t xml:space="preserve"> </w:t>
      </w:r>
      <w:r>
        <w:rPr>
          <w:rStyle w:val="VerbatimChar"/>
        </w:rPr>
        <w:t xml:space="preserve">CirculationService::checkin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processHoldQueue</w:t>
      </w:r>
      <w:r>
        <w:t xml:space="preserve"> </w:t>
      </w:r>
      <w:r>
        <w:t xml:space="preserve">method marks the next pending hold as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 </w:t>
      </w:r>
      <w:r>
        <w:t xml:space="preserve">with a 7-day pickup window.</w:t>
      </w:r>
    </w:p>
    <w:bookmarkEnd w:id="46"/>
    <w:bookmarkStart w:id="47" w:name="fineservice"/>
    <w:p>
      <w:pPr>
        <w:pStyle w:val="Heading3"/>
      </w:pPr>
      <w:r>
        <w:t xml:space="preserve">3.4 FineService</w:t>
      </w:r>
    </w:p>
    <w:p>
      <w:pPr>
        <w:pStyle w:val="FirstParagraph"/>
      </w:pPr>
      <w:r>
        <w:t xml:space="preserve">Fine creation, payments, waivers, and daily batch processing.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createFine(int $patronId, string $fineType, float $amount, ?int $checkoutId)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fine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createLostItemFine(int $checkoutId)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copy as lost, charges replacement_value (falls back to acquisition_cost, then 25.00)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recordPayment(int $fineId, float $amount, string $method)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or full payment; updates status to</w:t>
            </w:r>
            <w:r>
              <w:t xml:space="preserve"> </w:t>
            </w:r>
            <w:r>
              <w:t xml:space="preserve">‘</w:t>
            </w:r>
            <w:r>
              <w:t xml:space="preserve">paid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partial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waiveFine(int $fineId, ?string $reason)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Forgives outstanding balance, appends reason to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generateDailyOverdueFines()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operation: recalculates accumulating fines for all overdue checkouts using loan rule rates with fine_cap enforcement. Should be run daily via cron.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getPatronBalance(int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SUM(amount - amount_paid) for outstanding/partial fines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Fine calculation:</w:t>
      </w:r>
      <w:r>
        <w:t xml:space="preserve"> </w:t>
      </w:r>
      <w:r>
        <w:rPr>
          <w:rStyle w:val="VerbatimChar"/>
        </w:rPr>
        <w:t xml:space="preserve">days_overdue * fine_per_day</w:t>
      </w:r>
      <w:r>
        <w:t xml:space="preserve">, capped at</w:t>
      </w:r>
      <w:r>
        <w:t xml:space="preserve"> </w:t>
      </w:r>
      <w:r>
        <w:rPr>
          <w:rStyle w:val="VerbatimChar"/>
        </w:rPr>
        <w:t xml:space="preserve">fine_cap</w:t>
      </w:r>
      <w:r>
        <w:t xml:space="preserve"> </w:t>
      </w:r>
      <w:r>
        <w:t xml:space="preserve">from the applicable loan rule. Fines are created at checkin time; the daily batch updates amounts for items still checked out.</w:t>
      </w:r>
    </w:p>
    <w:bookmarkEnd w:id="47"/>
    <w:bookmarkStart w:id="48" w:name="acquisitionservice"/>
    <w:p>
      <w:pPr>
        <w:pStyle w:val="Heading3"/>
      </w:pPr>
      <w:r>
        <w:t xml:space="preserve">3.5 AcquisitionService</w:t>
      </w:r>
    </w:p>
    <w:p>
      <w:pPr>
        <w:pStyle w:val="FirstParagraph"/>
      </w:pPr>
      <w:r>
        <w:t xml:space="preserve">Purchase order and budget management.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createOrder(array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PO with auto-generated number (</w:t>
            </w:r>
            <w:r>
              <w:rPr>
                <w:rStyle w:val="VerbatimChar"/>
              </w:rPr>
              <w:t xml:space="preserve">PO-YYYY-NNNN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addOrderLine(int $orderId, 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line item, recalculates order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receiveOrderLine(int $orderLineId, int $qty)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receipt, updates line/order status (partial/received)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getOrder(int $orderId)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order with all line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searchOrders(array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search by order number, vendor, status,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createBudget/getBudgets/getBudgetSummary/recordExpenditure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allocation and tracking with available amount calculation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Order status logic:</w:t>
      </w:r>
      <w:r>
        <w:t xml:space="preserve"> </w:t>
      </w:r>
      <w:r>
        <w:t xml:space="preserve">Automatically computed from line statuses – all received =</w:t>
      </w:r>
      <w:r>
        <w:t xml:space="preserve"> </w:t>
      </w:r>
      <w:r>
        <w:t xml:space="preserve">‘</w:t>
      </w:r>
      <w:r>
        <w:t xml:space="preserve">received</w:t>
      </w:r>
      <w:r>
        <w:t xml:space="preserve">’</w:t>
      </w:r>
      <w:r>
        <w:t xml:space="preserve">, any received =</w:t>
      </w:r>
      <w:r>
        <w:t xml:space="preserve"> </w:t>
      </w:r>
      <w:r>
        <w:t xml:space="preserve">‘</w:t>
      </w:r>
      <w:r>
        <w:t xml:space="preserve">partial</w:t>
      </w:r>
      <w:r>
        <w:t xml:space="preserve">’</w:t>
      </w:r>
      <w:r>
        <w:t xml:space="preserve">, otherwise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.</w:t>
      </w:r>
    </w:p>
    <w:bookmarkEnd w:id="48"/>
    <w:bookmarkStart w:id="49" w:name="serialservice"/>
    <w:p>
      <w:pPr>
        <w:pStyle w:val="Heading3"/>
      </w:pPr>
      <w:r>
        <w:t xml:space="preserve">3.6 SerialService</w:t>
      </w:r>
    </w:p>
    <w:p>
      <w:pPr>
        <w:pStyle w:val="FirstParagraph"/>
      </w:pPr>
      <w:r>
        <w:t xml:space="preserve">Subscription and issue management.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createSubscription/updateSubscription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with whitelist-filtered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checkinIssue(int $subscriptionId, 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receipt of a serial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claimIssue(int $issueId)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expected issue as</w:t>
            </w:r>
            <w:r>
              <w:t xml:space="preserve"> </w:t>
            </w:r>
            <w:r>
              <w:t xml:space="preserve">‘</w:t>
            </w:r>
            <w:r>
              <w:t xml:space="preserve">claimed</w:t>
            </w:r>
            <w:r>
              <w:t xml:space="preserve">’</w:t>
            </w:r>
            <w:r>
              <w:t xml:space="preserve"> </w:t>
            </w:r>
            <w:r>
              <w:t xml:space="preserve">(missing/late)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generateExpectedIssues(int $subId, string $start, string $end)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expected issue records based on frequency (daily through biennial)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getGaps(int $subscriptionId)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expected/claimed issues with past expected_date (gap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getDueForRenewal(int $daysAhead)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 needing renewal within N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Frequency mapping: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getFrequencyDays()</w:t>
      </w:r>
      <w:r>
        <w:t xml:space="preserve"> </w:t>
      </w:r>
      <w:r>
        <w:t xml:space="preserve">method converts named frequencies (daily=1, weekly=7, monthly=30, quarterly=91, annual=365, etc.) to day counts for issue generation.</w:t>
      </w:r>
    </w:p>
    <w:bookmarkEnd w:id="49"/>
    <w:bookmarkStart w:id="50" w:name="illservice"/>
    <w:p>
      <w:pPr>
        <w:pStyle w:val="Heading3"/>
      </w:pPr>
      <w:r>
        <w:t xml:space="preserve">3.7 ILLService</w:t>
      </w:r>
    </w:p>
    <w:p>
      <w:pPr>
        <w:pStyle w:val="FirstParagraph"/>
      </w:pPr>
      <w:r>
        <w:t xml:space="preserve">Interlibrary loan workflow in both directions.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createRequest(array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borrow or lend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updateStatus(int $requestId, string $newStatus)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status with automatic date stamping (sent-&gt;sent_date, received-&gt;received_date+due_date, returned-&gt;returned_date)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find(int $id)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search(array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with patron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getPatronRequests(int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requests for a patron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getOverdueItems()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Borrowed items past due_date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flow (borrowing):</w:t>
      </w:r>
      <w:r>
        <w:t xml:space="preserve"> </w:t>
      </w:r>
      <w:r>
        <w:t xml:space="preserve">requested -&gt; approved -&gt; shipped -&gt; received -&gt; in_use -&gt; returned</w:t>
      </w:r>
      <w:r>
        <w:t xml:space="preserve"> </w:t>
      </w:r>
      <w:r>
        <w:rPr>
          <w:bCs/>
          <w:b/>
        </w:rPr>
        <w:t xml:space="preserve">Status flow (lending):</w:t>
      </w:r>
      <w:r>
        <w:t xml:space="preserve"> </w:t>
      </w:r>
      <w:r>
        <w:t xml:space="preserve">requested -&gt; approved -&gt; shipped -&gt; returned</w:t>
      </w:r>
    </w:p>
    <w:bookmarkEnd w:id="50"/>
    <w:bookmarkStart w:id="51" w:name="opacservice"/>
    <w:p>
      <w:pPr>
        <w:pStyle w:val="Heading3"/>
      </w:pPr>
      <w:r>
        <w:t xml:space="preserve">3.8 OpacService</w:t>
      </w:r>
    </w:p>
    <w:p>
      <w:pPr>
        <w:pStyle w:val="FirstParagraph"/>
      </w:pPr>
      <w:r>
        <w:t xml:space="preserve">Public-facing catalog search and patron self-service.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search(array $params)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search types: keyword, title, author, subject, ISBN, call_number. Keyword searches across title, ISBN, ISSN, call number, publisher, series, creators, and subjects.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getItemDetail(int $libraryItemId)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record with creators, subjects, copy availability, hold count. Filters by publication status (160 = Published).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getFacets()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counts by material_type and publication_year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getPatronAccount(int $patronId)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summary: patron info, checkouts, holds, fines,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getNewArrivals(int $limit)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Recently cataloged items (published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getPopular(int $limit, int $days)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checked-out items in last N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Publication filter:</w:t>
      </w:r>
      <w:r>
        <w:t xml:space="preserve"> </w:t>
      </w:r>
      <w:r>
        <w:t xml:space="preserve">All public queries join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table filtering</w:t>
      </w:r>
      <w:r>
        <w:t xml:space="preserve"> </w:t>
      </w:r>
      <w:r>
        <w:rPr>
          <w:rStyle w:val="VerbatimChar"/>
        </w:rPr>
        <w:t xml:space="preserve">type_id=158</w:t>
      </w:r>
      <w:r>
        <w:t xml:space="preserve"> </w:t>
      </w:r>
      <w:r>
        <w:t xml:space="preserve">(publication status) and</w:t>
      </w:r>
      <w:r>
        <w:t xml:space="preserve"> </w:t>
      </w:r>
      <w:r>
        <w:rPr>
          <w:rStyle w:val="VerbatimChar"/>
        </w:rPr>
        <w:t xml:space="preserve">status_id=160</w:t>
      </w:r>
      <w:r>
        <w:t xml:space="preserve"> </w:t>
      </w:r>
      <w:r>
        <w:t xml:space="preserve">(published). Draft and unpublished items are excluded from OPAC results.</w:t>
      </w:r>
    </w:p>
    <w:bookmarkEnd w:id="51"/>
    <w:bookmarkStart w:id="52" w:name="marcservice"/>
    <w:p>
      <w:pPr>
        <w:pStyle w:val="Heading3"/>
      </w:pPr>
      <w:r>
        <w:t xml:space="preserve">3.9 MarcService</w:t>
      </w:r>
    </w:p>
    <w:p>
      <w:pPr>
        <w:pStyle w:val="FirstParagraph"/>
      </w:pPr>
      <w:r>
        <w:t xml:space="preserve">MARC 21 import and export via MarcXML format.</w:t>
      </w:r>
    </w:p>
    <w:p>
      <w:pPr>
        <w:pStyle w:val="BodyText"/>
      </w:pPr>
      <w:r>
        <w:rPr>
          <w:bCs/>
          <w:b/>
        </w:rPr>
        <w:t xml:space="preserve">Import (</w:t>
      </w:r>
      <w:r>
        <w:rPr>
          <w:rStyle w:val="VerbatimChar"/>
          <w:bCs/>
          <w:b/>
        </w:rPr>
        <w:t xml:space="preserve">importMarcXml</w:t>
      </w:r>
      <w:r>
        <w:rPr>
          <w:bCs/>
          <w:b/>
        </w:rPr>
        <w:t xml:space="preserve">):</w:t>
      </w:r>
      <w:r>
        <w:t xml:space="preserve"> </w:t>
      </w:r>
      <w:r>
        <w:t xml:space="preserve">1. Parses MarcXML with namespace handling (</w:t>
      </w:r>
      <w:r>
        <w:rPr>
          <w:rStyle w:val="VerbatimChar"/>
        </w:rPr>
        <w:t xml:space="preserve">http://www.loc.gov/MARC21/slim</w:t>
      </w:r>
      <w:r>
        <w:t xml:space="preserve">)</w:t>
      </w:r>
      <w:r>
        <w:t xml:space="preserve"> </w:t>
      </w:r>
      <w:r>
        <w:t xml:space="preserve">2. Extracts bibliographic data using the</w:t>
      </w:r>
      <w:r>
        <w:t xml:space="preserve"> </w:t>
      </w:r>
      <w:r>
        <w:rPr>
          <w:rStyle w:val="VerbatimChar"/>
        </w:rPr>
        <w:t xml:space="preserve">MARC_MAP</w:t>
      </w:r>
      <w:r>
        <w:t xml:space="preserve"> </w:t>
      </w:r>
      <w:r>
        <w:t xml:space="preserve">constant (20+ field mappings)</w:t>
      </w:r>
      <w:r>
        <w:t xml:space="preserve"> </w:t>
      </w:r>
      <w:r>
        <w:t xml:space="preserve">3. Detects material type from MARC leader (position 6-7)</w:t>
      </w:r>
      <w:r>
        <w:t xml:space="preserve"> </w:t>
      </w:r>
      <w:r>
        <w:t xml:space="preserve">4. Extracts creators from tags 100/110 (primary) and 700/710 (contributors)</w:t>
      </w:r>
      <w:r>
        <w:t xml:space="preserve"> </w:t>
      </w:r>
      <w:r>
        <w:t xml:space="preserve">5. Extracts subjects from tags 600-655 with source detection from indicator 2</w:t>
      </w:r>
      <w:r>
        <w:t xml:space="preserve"> </w:t>
      </w:r>
      <w:r>
        <w:t xml:space="preserve">6. Deduplicates by ISBN (updates existing records)</w:t>
      </w:r>
      <w:r>
        <w:t xml:space="preserve"> </w:t>
      </w:r>
      <w:r>
        <w:t xml:space="preserve">7. Creates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information_object_i18n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library_item</w:t>
      </w:r>
      <w:r>
        <w:t xml:space="preserve"> </w:t>
      </w:r>
      <w:r>
        <w:t xml:space="preserve">chain for new records</w:t>
      </w:r>
    </w:p>
    <w:p>
      <w:pPr>
        <w:pStyle w:val="BodyText"/>
      </w:pPr>
      <w:r>
        <w:rPr>
          <w:bCs/>
          <w:b/>
        </w:rPr>
        <w:t xml:space="preserve">Export (</w:t>
      </w:r>
      <w:r>
        <w:rPr>
          <w:rStyle w:val="VerbatimChar"/>
          <w:bCs/>
          <w:b/>
        </w:rPr>
        <w:t xml:space="preserve">exportMarcXml</w:t>
      </w:r>
      <w:r>
        <w:rPr>
          <w:bCs/>
          <w:b/>
        </w:rPr>
        <w:t xml:space="preserve">):</w:t>
      </w:r>
      <w:r>
        <w:t xml:space="preserve"> </w:t>
      </w:r>
      <w:r>
        <w:t xml:space="preserve">- Generates compliant MarcXML with leader, 008 control field, and all mapped data fields</w:t>
      </w:r>
      <w:r>
        <w:t xml:space="preserve"> </w:t>
      </w:r>
      <w:r>
        <w:t xml:space="preserve">- Builds leader based on material type (am=monograph, as=serial, em=map, cm=score, tm=manuscript)</w:t>
      </w:r>
      <w:r>
        <w:t xml:space="preserve"> </w:t>
      </w:r>
      <w:r>
        <w:t xml:space="preserve">- Writes creators, subjects, and all bibliographic fields as MARC data fields with proper indicators</w:t>
      </w:r>
    </w:p>
    <w:p>
      <w:pPr>
        <w:pStyle w:val="BodyText"/>
      </w:pPr>
      <w:r>
        <w:rPr>
          <w:bCs/>
          <w:b/>
        </w:rPr>
        <w:t xml:space="preserve">MARC field mapping (excerpt):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library_item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</w:t>
            </w:r>
            <m:oMath>
              <m:r>
                <m:t>a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i</m:t>
              </m:r>
              <m:r>
                <m:t>s</m:t>
              </m:r>
              <m:r>
                <m:t>b</m:t>
              </m:r>
              <m:r>
                <m:t>n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050</m:t>
              </m:r>
            </m:oMath>
            <w:r>
              <w:t xml:space="preserve">a/</w:t>
            </w:r>
            <m:oMath>
              <m:r>
                <m:t>b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e>
              </m:d>
              <m:r>
                <m:t>c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n</m:t>
                  </m:r>
                </m:sub>
              </m:sSub>
              <m:r>
                <m:t>u</m:t>
              </m:r>
              <m:r>
                <m:t>m</m:t>
              </m:r>
              <m:r>
                <m:t>b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u</m:t>
              </m:r>
              <m:r>
                <m:t>t</m:t>
              </m:r>
              <m:r>
                <m:t>t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u</m:t>
              </m:r>
              <m:r>
                <m:t>m</m:t>
              </m:r>
              <m:r>
                <m:t>b</m:t>
              </m:r>
              <m:r>
                <m:t>e</m:t>
              </m:r>
              <m:r>
                <m:t>r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082</m:t>
              </m:r>
            </m:oMath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</m:oMath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(from information_object_i18n)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260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</m:oMath>
            <w:r>
              <w:t xml:space="preserve">b/</w:t>
            </w:r>
            <m:oMath>
              <m:r>
                <m:t>c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c</m:t>
                  </m:r>
                </m:e>
              </m:d>
              <m:r>
                <m:t>p</m:t>
              </m:r>
              <m:r>
                <m:t>u</m:t>
              </m:r>
              <m:r>
                <m:t>b</m:t>
              </m:r>
              <m:r>
                <m:t>l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t>l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u</m:t>
              </m:r>
              <m:r>
                <m:t>b</m:t>
              </m:r>
              <m:r>
                <m:t>l</m:t>
              </m:r>
              <m:r>
                <m:t>i</m:t>
              </m:r>
              <m:r>
                <m:t>s</m:t>
              </m:r>
              <m:r>
                <m:t>h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u</m:t>
              </m:r>
              <m:r>
                <m:t>b</m:t>
              </m:r>
              <m:r>
                <m:t>l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t>a</m:t>
              </m:r>
              <m:r>
                <m:t>t</m:t>
              </m:r>
              <m:r>
                <m:t>e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300</m:t>
              </m:r>
            </m:oMath>
            <w:r>
              <w:t xml:space="preserve">a/</w:t>
            </w:r>
            <m:oMath>
              <m:r>
                <m:t>b</m:t>
              </m:r>
              <m:r>
                <m:rPr>
                  <m:sty m:val="p"/>
                </m:rPr>
                <m:t>/</m:t>
              </m:r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/ physical_details /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490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</m:oMath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series_title / series_number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520$a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3" w:name="modules"/>
    <w:p>
      <w:pPr>
        <w:pStyle w:val="Heading2"/>
      </w:pPr>
      <w:r>
        <w:t xml:space="preserve">4. Modules</w:t>
      </w:r>
    </w:p>
    <w:bookmarkStart w:id="54" w:name="library-cataloging"/>
    <w:p>
      <w:pPr>
        <w:pStyle w:val="Heading3"/>
      </w:pPr>
      <w:r>
        <w:t xml:space="preserve">4.1 library (Cataloging)</w:t>
      </w:r>
    </w:p>
    <w:p>
      <w:pPr>
        <w:pStyle w:val="FirstParagraph"/>
      </w:pPr>
      <w:r>
        <w:t xml:space="preserve">Primary catalog management interface.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browse with facets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single library item by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library item (also handles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isbnLookupAction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 metadata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isbnProvidersAction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ISBN lookup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isbnProviderEditAction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isbnProviderToggleAction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isbnProviderDeleteAction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coverProxyAction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book cover images by ISBN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suggestSubjectsAction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NER-based subject heading suggestions</w:t>
            </w:r>
          </w:p>
        </w:tc>
      </w:tr>
    </w:tbl>
    <w:bookmarkEnd w:id="54"/>
    <w:bookmarkStart w:id="55" w:name="opac-public-access-catalog"/>
    <w:p>
      <w:pPr>
        <w:pStyle w:val="Heading3"/>
      </w:pPr>
      <w:r>
        <w:t xml:space="preserve">4.2 opac (Public Access Catalog)</w:t>
      </w:r>
    </w:p>
    <w:p>
      <w:pPr>
        <w:pStyle w:val="FirstParagraph"/>
      </w:pPr>
      <w:r>
        <w:t xml:space="preserve">Public-facing search and self-service.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 search page with facets, new arrivals, popular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catalog record display with copy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Place/cancel hold (authenticated patrons)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 self-service: checkouts, holds, fines</w:t>
            </w:r>
          </w:p>
        </w:tc>
      </w:tr>
    </w:tbl>
    <w:bookmarkEnd w:id="55"/>
    <w:bookmarkStart w:id="56" w:name="circulation"/>
    <w:p>
      <w:pPr>
        <w:pStyle w:val="Heading3"/>
      </w:pPr>
      <w:r>
        <w:t xml:space="preserve">4.3 circulation</w:t>
      </w:r>
    </w:p>
    <w:p>
      <w:pPr>
        <w:pStyle w:val="FirstParagraph"/>
      </w:pPr>
      <w:r>
        <w:t xml:space="preserve">Staff circulation desk.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with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by ID or barcode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by ID or barcode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 items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loanRulesAction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View/manage loan rules</w:t>
            </w:r>
          </w:p>
        </w:tc>
      </w:tr>
    </w:tbl>
    <w:bookmarkEnd w:id="56"/>
    <w:bookmarkStart w:id="57" w:name="patron"/>
    <w:p>
      <w:pPr>
        <w:pStyle w:val="Heading3"/>
      </w:pPr>
      <w:r>
        <w:t xml:space="preserve">4.4 patron</w:t>
      </w:r>
    </w:p>
    <w:p>
      <w:pPr>
        <w:pStyle w:val="FirstParagraph"/>
      </w:pPr>
      <w:r>
        <w:t xml:space="preserve">Patron management (staff).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patron browse/search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 detail with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patron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borrowing 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reactivateAction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active status</w:t>
            </w:r>
          </w:p>
        </w:tc>
      </w:tr>
    </w:tbl>
    <w:bookmarkEnd w:id="57"/>
    <w:bookmarkStart w:id="58" w:name="acquisition"/>
    <w:p>
      <w:pPr>
        <w:pStyle w:val="Heading3"/>
      </w:pPr>
      <w:r>
        <w:t xml:space="preserve">4.5 acquisition</w:t>
      </w:r>
    </w:p>
    <w:p>
      <w:pPr>
        <w:pStyle w:val="FirstParagraph"/>
      </w:pPr>
      <w:r>
        <w:t xml:space="preserve">Acquisitions and budgets (staff).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browse/search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order with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orderEditAction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addLineAction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line item to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receipt of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management</w:t>
            </w:r>
          </w:p>
        </w:tc>
      </w:tr>
    </w:tbl>
    <w:bookmarkEnd w:id="58"/>
    <w:bookmarkStart w:id="59" w:name="serial"/>
    <w:p>
      <w:pPr>
        <w:pStyle w:val="Heading3"/>
      </w:pPr>
      <w:r>
        <w:t xml:space="preserve">4.6 serial</w:t>
      </w:r>
    </w:p>
    <w:p>
      <w:pPr>
        <w:pStyle w:val="FirstParagraph"/>
      </w:pPr>
      <w:r>
        <w:t xml:space="preserve">Serial subscription management.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detail with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 received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issue as claimed/missing</w:t>
            </w:r>
          </w:p>
        </w:tc>
      </w:tr>
    </w:tbl>
    <w:bookmarkEnd w:id="59"/>
    <w:bookmarkStart w:id="60" w:name="ill-interlibrary-loan"/>
    <w:p>
      <w:pPr>
        <w:pStyle w:val="Heading3"/>
      </w:pPr>
      <w:r>
        <w:t xml:space="preserve">4.7 ill (Interlibrary Loan)</w:t>
      </w:r>
    </w:p>
    <w:p>
      <w:pPr>
        <w:pStyle w:val="FirstParagraph"/>
      </w:pPr>
      <w:r>
        <w:t xml:space="preserve">ILL request management.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browse/search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ILL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request status</w:t>
            </w:r>
          </w:p>
        </w:tc>
      </w:tr>
    </w:tbl>
    <w:bookmarkEnd w:id="60"/>
    <w:bookmarkStart w:id="61" w:name="isbn"/>
    <w:p>
      <w:pPr>
        <w:pStyle w:val="Heading3"/>
      </w:pPr>
      <w:r>
        <w:t xml:space="preserve">4.8 isbn</w:t>
      </w:r>
    </w:p>
    <w:p>
      <w:pPr>
        <w:pStyle w:val="FirstParagraph"/>
      </w:pPr>
      <w:r>
        <w:t xml:space="preserve">ISBN utility module.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 lookup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test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apiTestAction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 lookup statistics (admin)</w:t>
            </w:r>
          </w:p>
        </w:tc>
      </w:tr>
    </w:tbl>
    <w:bookmarkEnd w:id="61"/>
    <w:bookmarkStart w:id="62" w:name="libraryreports"/>
    <w:p>
      <w:pPr>
        <w:pStyle w:val="Heading3"/>
      </w:pPr>
      <w:r>
        <w:t xml:space="preserve">4.9 libraryReports</w:t>
      </w:r>
    </w:p>
    <w:p>
      <w:pPr>
        <w:pStyle w:val="FirstParagraph"/>
      </w:pPr>
      <w:r>
        <w:t xml:space="preserve">Library reporting dashboard.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routes"/>
    <w:p>
      <w:pPr>
        <w:pStyle w:val="Heading2"/>
      </w:pPr>
      <w:r>
        <w:t xml:space="preserve">5. Routes</w:t>
      </w:r>
    </w:p>
    <w:p>
      <w:pPr>
        <w:pStyle w:val="FirstParagraph"/>
      </w:pPr>
      <w:r>
        <w:t xml:space="preserve">All routes are registered in</w:t>
      </w:r>
      <w:r>
        <w:t xml:space="preserve"> </w:t>
      </w:r>
      <w:r>
        <w:rPr>
          <w:rStyle w:val="VerbatimChar"/>
        </w:rPr>
        <w:t xml:space="preserve">ahgLibraryPluginConfiguration::addRoutes()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RouteLoader</w:t>
      </w:r>
      <w:r>
        <w:t xml:space="preserve">. Routes are organized into 8 groups with a total of 46 routes.</w:t>
      </w:r>
    </w:p>
    <w:bookmarkStart w:id="64" w:name="library-routes"/>
    <w:p>
      <w:pPr>
        <w:pStyle w:val="Heading3"/>
      </w:pPr>
      <w:r>
        <w:t xml:space="preserve">Library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library_isbn_lookup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/library/isbnLookup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library_isbn_providers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/library/isbn-providers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library_isbn_provider_edit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/library/isbn-provider/edit/:id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library_isbn_provider_toggle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/library/isbn-provider/toggle/:id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library_isbn_provider_delete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/library/isbn-provider/delete/:id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library_api_isbn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/api/library/isbn/:isbn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library/apiIsbnLookup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library_cover_proxy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/library/cover/:isbn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library/coverProxy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library_suggest_subjects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library/suggestSubjects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library/index (catch-all, checked last)</w:t>
            </w:r>
          </w:p>
        </w:tc>
      </w:tr>
    </w:tbl>
    <w:bookmarkEnd w:id="64"/>
    <w:bookmarkStart w:id="65" w:name="isbn-routes"/>
    <w:p>
      <w:pPr>
        <w:pStyle w:val="Heading3"/>
      </w:pPr>
      <w:r>
        <w:t xml:space="preserve">ISBN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isbn_lookup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/isbn/lookup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/isbn/test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isbn_api_test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/isbn/apiTest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isbn/apiTest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isbn_stats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/admin/isbn/stats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isbn/stats</w:t>
            </w:r>
          </w:p>
        </w:tc>
      </w:tr>
    </w:tbl>
    <w:bookmarkEnd w:id="65"/>
    <w:bookmarkStart w:id="66" w:name="opac-routes"/>
    <w:p>
      <w:pPr>
        <w:pStyle w:val="Heading3"/>
      </w:pPr>
      <w:r>
        <w:t xml:space="preserve">OPAC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opac_index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opac_view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/opac/view/:id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opac/view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opac_hold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/opac/hold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opac/hold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opac_account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/opac/account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opac/account</w:t>
            </w:r>
          </w:p>
        </w:tc>
      </w:tr>
    </w:tbl>
    <w:bookmarkEnd w:id="66"/>
    <w:bookmarkStart w:id="67" w:name="circulation-routes"/>
    <w:p>
      <w:pPr>
        <w:pStyle w:val="Heading3"/>
      </w:pPr>
      <w:r>
        <w:t xml:space="preserve">Circulation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circulation_index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circulation/index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circulation_checkout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/circulation/checkout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circulation/checkout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circulation_checkin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/circulation/checkin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circulation/checkin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circulation_renew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/circulation/renew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circulation/renew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circulation_overdue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/circulation/overdue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circulation/overdue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circulation_loan_rules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/circulation/loan-rules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circulation/loanRules</w:t>
            </w:r>
          </w:p>
        </w:tc>
      </w:tr>
    </w:tbl>
    <w:bookmarkEnd w:id="67"/>
    <w:bookmarkStart w:id="68" w:name="patron-routes"/>
    <w:p>
      <w:pPr>
        <w:pStyle w:val="Heading3"/>
      </w:pPr>
      <w:r>
        <w:t xml:space="preserve">Patron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/patron/view/:id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patron/view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/patron/edit/:id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patron_suspend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/patron/suspend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patron/suspend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patron_reactivate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/patron/reactivate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patron/reactivate</w:t>
            </w:r>
          </w:p>
        </w:tc>
      </w:tr>
    </w:tbl>
    <w:bookmarkEnd w:id="68"/>
    <w:bookmarkStart w:id="69" w:name="acquisition-routes"/>
    <w:p>
      <w:pPr>
        <w:pStyle w:val="Heading3"/>
      </w:pPr>
      <w:r>
        <w:t xml:space="preserve">Acquisition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acquisition_order_view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/acquisition/order/:order_id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acquisition/order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acquisition_order_edit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/acquisition/order/edit/:id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acquisition/orderEdit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acquisition_add_line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/acquisition/add-line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acquisition/addLine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acquisition_receive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acquisition/receive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acquisition_budgets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acquisition/budgets</w:t>
            </w:r>
          </w:p>
        </w:tc>
      </w:tr>
    </w:tbl>
    <w:bookmarkEnd w:id="69"/>
    <w:bookmarkStart w:id="70" w:name="serial-routes"/>
    <w:p>
      <w:pPr>
        <w:pStyle w:val="Heading3"/>
      </w:pPr>
      <w:r>
        <w:t xml:space="preserve">Serial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/serial/view/:id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serial/view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/serial/edit/:id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serial_checkin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/serial/checkin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serial/checkin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/serial/claim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serial/claim</w:t>
            </w:r>
          </w:p>
        </w:tc>
      </w:tr>
    </w:tbl>
    <w:bookmarkEnd w:id="70"/>
    <w:bookmarkStart w:id="71" w:name="ill-routes"/>
    <w:p>
      <w:pPr>
        <w:pStyle w:val="Heading3"/>
      </w:pPr>
      <w:r>
        <w:t xml:space="preserve">ILL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Module/Action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/ill/view/:id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ill/view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/ill/edit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/ill/status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ill/status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configuration"/>
    <w:p>
      <w:pPr>
        <w:pStyle w:val="Heading2"/>
      </w:pPr>
      <w:r>
        <w:t xml:space="preserve">6. Configuration</w:t>
      </w:r>
    </w:p>
    <w:bookmarkStart w:id="73" w:name="ahglibrarypluginconfiguration.class.php"/>
    <w:p>
      <w:pPr>
        <w:pStyle w:val="Heading3"/>
      </w:pPr>
      <w:r>
        <w:t xml:space="preserve">6.1 ahgLibraryPluginConfiguration.class.php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ahgLibraryPluginConfiguration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'Library &amp; Bibliographic Cataloging'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$libraryLevelIds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1700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$libraryLevelIds</w:t>
      </w:r>
      <w:r>
        <w:t xml:space="preserve"> </w:t>
      </w:r>
      <w:r>
        <w:t xml:space="preserve">array holds term IDs for library-specific levels of description (Book, Monograph, Periodical, Journal, Manuscript). These are used by</w:t>
      </w:r>
      <w:r>
        <w:t xml:space="preserve"> </w:t>
      </w:r>
      <w:r>
        <w:rPr>
          <w:rStyle w:val="VerbatimChar"/>
        </w:rPr>
        <w:t xml:space="preserve">ahgDisplayPlugin</w:t>
      </w:r>
      <w:r>
        <w:t xml:space="preserve"> </w:t>
      </w:r>
      <w:r>
        <w:t xml:space="preserve">for sector detection.</w:t>
      </w:r>
    </w:p>
    <w:bookmarkEnd w:id="73"/>
    <w:bookmarkStart w:id="74" w:name="module-security"/>
    <w:p>
      <w:pPr>
        <w:pStyle w:val="Heading3"/>
      </w:pPr>
      <w:r>
        <w:t xml:space="preserve">6.2 Module Security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circulation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ill</w:t>
      </w:r>
      <w:r>
        <w:t xml:space="preserve"> </w:t>
      </w:r>
      <w:r>
        <w:t xml:space="preserve">modules have</w:t>
      </w:r>
      <w:r>
        <w:t xml:space="preserve"> 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configurations requiring authentication. The</w:t>
      </w:r>
      <w:r>
        <w:t xml:space="preserve"> </w:t>
      </w:r>
      <w:r>
        <w:rPr>
          <w:rStyle w:val="VerbatimChar"/>
        </w:rPr>
        <w:t xml:space="preserve">opac</w:t>
      </w:r>
      <w:r>
        <w:t xml:space="preserve"> </w:t>
      </w:r>
      <w:r>
        <w:t xml:space="preserve">module has no security requirements (public access), though the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actions check for authenticated patrons at the action level.</w:t>
      </w:r>
    </w:p>
    <w:bookmarkEnd w:id="74"/>
    <w:bookmarkStart w:id="75" w:name="dropdown-taxonomies"/>
    <w:p>
      <w:pPr>
        <w:pStyle w:val="Heading3"/>
      </w:pPr>
      <w:r>
        <w:t xml:space="preserve">6.3 Dropdown Taxonomies</w:t>
      </w:r>
    </w:p>
    <w:p>
      <w:pPr>
        <w:pStyle w:val="FirstParagraph"/>
      </w:pPr>
      <w:r>
        <w:t xml:space="preserve">The migration seeds 14 dropdown taxonomies into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staff, faculty, public, researcher, institutional, child, honorary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suspended, expired, blocked,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returned, overdue, lost, claimed_returned, damaged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available, fulfilled, expired,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available, checked_out, on_hold, in_transit, in_processing, in_repair, missing, lost, withdrawn, reference,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overdue, lost_item, damaged, processing, replacement_card, ill_fee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outstanding, paid, partial, waived, 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library_order_status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submitted, approved, ordered, partial, received,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library_order_type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purchase, standing_order, gift, exchange, deposit,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serial_issue_status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expected, received, missing, claimed, damaged,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pending, cancelled, expired, 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requested, approved, shipped, received, in_use, returned, overdue, cancelled,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borrowing, lending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card, eft, online, deduction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library_acquisition_method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purchase, donation, gift, bequest, exchange, deposit, transfer,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monographs, serials, electronic, special_collections, binding, ill, media, general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integration-points"/>
    <w:p>
      <w:pPr>
        <w:pStyle w:val="Heading2"/>
      </w:pPr>
      <w:r>
        <w:t xml:space="preserve">7. Integration Points</w:t>
      </w:r>
    </w:p>
    <w:bookmarkStart w:id="77" w:name="atom-information_object"/>
    <w:p>
      <w:pPr>
        <w:pStyle w:val="Heading3"/>
      </w:pPr>
      <w:r>
        <w:t xml:space="preserve">7.1 AtoM information_object</w:t>
      </w:r>
    </w:p>
    <w:p>
      <w:pPr>
        <w:pStyle w:val="FirstParagraph"/>
      </w:pPr>
      <w:r>
        <w:t xml:space="preserve">Every library item links to an AtoM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library_item.information_object_id</w:t>
      </w:r>
      <w:r>
        <w:t xml:space="preserve">. The MARC import creates the full AtoM object chain:</w:t>
      </w:r>
    </w:p>
    <w:p>
      <w:pPr>
        <w:pStyle w:val="SourceCode"/>
      </w:pPr>
      <w:r>
        <w:rPr>
          <w:rStyle w:val="VerbatimChar"/>
        </w:rPr>
        <w:t xml:space="preserve">object (class_name='QubitInformationObject')</w:t>
      </w:r>
      <w:r>
        <w:br/>
      </w:r>
      <w:r>
        <w:rPr>
          <w:rStyle w:val="VerbatimChar"/>
        </w:rPr>
        <w:t xml:space="preserve">  -&gt; information_object (parent_id=1, repository_id)</w:t>
      </w:r>
      <w:r>
        <w:br/>
      </w:r>
      <w:r>
        <w:rPr>
          <w:rStyle w:val="VerbatimChar"/>
        </w:rPr>
        <w:t xml:space="preserve">  -&gt; information_object_i18n (title, culture='en')</w:t>
      </w:r>
      <w:r>
        <w:br/>
      </w:r>
      <w:r>
        <w:rPr>
          <w:rStyle w:val="VerbatimChar"/>
        </w:rPr>
        <w:t xml:space="preserve">  -&gt; slug (object_id, slug)</w:t>
      </w:r>
      <w:r>
        <w:br/>
      </w:r>
      <w:r>
        <w:rPr>
          <w:rStyle w:val="VerbatimChar"/>
        </w:rPr>
        <w:t xml:space="preserve">  -&gt; status (type_id=158, status_id=159=Draft or 160=Published)</w:t>
      </w:r>
    </w:p>
    <w:p>
      <w:pPr>
        <w:pStyle w:val="FirstParagraph"/>
      </w:pPr>
      <w:r>
        <w:t xml:space="preserve">This integration means library items appear in AtoM’s standard browse/search alongside archival descriptions. The</w:t>
      </w:r>
      <w:r>
        <w:t xml:space="preserve"> </w:t>
      </w:r>
      <w:r>
        <w:rPr>
          <w:rStyle w:val="VerbatimChar"/>
        </w:rPr>
        <w:t xml:space="preserve">ahgDisplayPlugin</w:t>
      </w:r>
      <w:r>
        <w:t xml:space="preserve"> </w:t>
      </w:r>
      <w:r>
        <w:t xml:space="preserve">auto-detects library-sector items based on level of description terms.</w:t>
      </w:r>
    </w:p>
    <w:bookmarkEnd w:id="77"/>
    <w:bookmarkStart w:id="78" w:name="publication-status"/>
    <w:p>
      <w:pPr>
        <w:pStyle w:val="Heading3"/>
      </w:pPr>
      <w:r>
        <w:t xml:space="preserve">7.2 Publication Status</w:t>
      </w:r>
    </w:p>
    <w:p>
      <w:pPr>
        <w:pStyle w:val="FirstParagraph"/>
      </w:pPr>
      <w:r>
        <w:t xml:space="preserve">The OPAC enforces publication status filtering using AtoM’s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type_id = 158</w:t>
      </w:r>
      <w:r>
        <w:t xml:space="preserve"> </w:t>
      </w:r>
      <w:r>
        <w:t xml:space="preserve">= Publication status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status_id = 159</w:t>
      </w:r>
      <w:r>
        <w:t xml:space="preserve"> </w:t>
      </w:r>
      <w:r>
        <w:t xml:space="preserve">= Draft (excluded from OPAC)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status_id = 160</w:t>
      </w:r>
      <w:r>
        <w:t xml:space="preserve"> </w:t>
      </w:r>
      <w:r>
        <w:t xml:space="preserve">= Published (visible in OPAC)</w:t>
      </w:r>
    </w:p>
    <w:bookmarkEnd w:id="78"/>
    <w:bookmarkStart w:id="79" w:name="heritage-accounting-grap-103-ipsas-45"/>
    <w:p>
      <w:pPr>
        <w:pStyle w:val="Heading3"/>
      </w:pPr>
      <w:r>
        <w:t xml:space="preserve">7.3 Heritage Accounting (GRAP 103 / IPSAS 45)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library_item</w:t>
      </w:r>
      <w:r>
        <w:t xml:space="preserve"> </w:t>
      </w:r>
      <w:r>
        <w:t xml:space="preserve">table includes 18 heritage accounting columns for South African public sector compliance: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Acquisition tracking:</w:t>
      </w:r>
      <w:r>
        <w:t xml:space="preserve"> </w:t>
      </w:r>
      <w:r>
        <w:t xml:space="preserve">method, date, cost, currency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Valuation:</w:t>
      </w:r>
      <w:r>
        <w:t xml:space="preserve"> </w:t>
      </w:r>
      <w:r>
        <w:t xml:space="preserve">replacement_value, insurance_value/policy/expiry, valuation_date/method/notes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Asset classification:</w:t>
      </w:r>
      <w:r>
        <w:t xml:space="preserve"> </w:t>
      </w:r>
      <w:r>
        <w:t xml:space="preserve">heritage_asset_id (FK to heritage_asset table), asset_class_code, recognition_status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Provenance:</w:t>
      </w:r>
      <w:r>
        <w:t xml:space="preserve"> </w:t>
      </w:r>
      <w:r>
        <w:t xml:space="preserve">donor_name, donor_restrictions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Condition:</w:t>
      </w:r>
      <w:r>
        <w:t xml:space="preserve"> </w:t>
      </w:r>
      <w:r>
        <w:t xml:space="preserve">condition_grade, conservation_priority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FineService::createLostItemFine()</w:t>
      </w:r>
      <w:r>
        <w:t xml:space="preserve"> </w:t>
      </w:r>
      <w:r>
        <w:t xml:space="preserve">method uses</w:t>
      </w:r>
      <w:r>
        <w:t xml:space="preserve"> </w:t>
      </w:r>
      <w:r>
        <w:rPr>
          <w:rStyle w:val="VerbatimChar"/>
        </w:rPr>
        <w:t xml:space="preserve">replacement_value</w:t>
      </w:r>
      <w:r>
        <w:t xml:space="preserve"> </w:t>
      </w:r>
      <w:r>
        <w:t xml:space="preserve">for charging lost item fees, falling back to</w:t>
      </w:r>
      <w:r>
        <w:t xml:space="preserve"> </w:t>
      </w:r>
      <w:r>
        <w:rPr>
          <w:rStyle w:val="VerbatimChar"/>
        </w:rPr>
        <w:t xml:space="preserve">acquisition_cost</w:t>
      </w:r>
      <w:r>
        <w:t xml:space="preserve">.</w:t>
      </w:r>
    </w:p>
    <w:bookmarkEnd w:id="79"/>
    <w:bookmarkStart w:id="80" w:name="subject-authority-with-lcsh"/>
    <w:p>
      <w:pPr>
        <w:pStyle w:val="Heading3"/>
      </w:pPr>
      <w:r>
        <w:t xml:space="preserve">7.4 Subject Authority with LCSH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library_subject_authority</w:t>
      </w:r>
      <w:r>
        <w:t xml:space="preserve"> </w:t>
      </w:r>
      <w:r>
        <w:t xml:space="preserve">table provides a local cache of controlled subject headings with:</w:t>
      </w:r>
      <w:r>
        <w:t xml:space="preserve"> </w:t>
      </w:r>
      <w:r>
        <w:t xml:space="preserve">- LCSH identifiers and URIs</w:t>
      </w:r>
      <w:r>
        <w:t xml:space="preserve"> </w:t>
      </w:r>
      <w:r>
        <w:t xml:space="preserve">- Suggested Dewey and LCC classification numbers</w:t>
      </w:r>
      <w:r>
        <w:t xml:space="preserve"> </w:t>
      </w:r>
      <w:r>
        <w:t xml:space="preserve">- Hierarchical relationships (broader/narrower/related terms as JSON)</w:t>
      </w:r>
      <w:r>
        <w:t xml:space="preserve"> </w:t>
      </w:r>
      <w:r>
        <w:t xml:space="preserve">- Usage tracking for autocomplete ranking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library_entity_subject_map</w:t>
      </w:r>
      <w:r>
        <w:t xml:space="preserve"> </w:t>
      </w:r>
      <w:r>
        <w:t xml:space="preserve">table bridges NER-extracted entities to subject authorities, enabling AI-assisted subject heading assignment via</w:t>
      </w:r>
      <w:r>
        <w:t xml:space="preserve"> </w:t>
      </w:r>
      <w:r>
        <w:rPr>
          <w:rStyle w:val="VerbatimChar"/>
        </w:rPr>
        <w:t xml:space="preserve">SubjectSuggestionService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cli-commands"/>
    <w:p>
      <w:pPr>
        <w:pStyle w:val="Heading2"/>
      </w:pPr>
      <w:r>
        <w:t xml:space="preserve">8. CLI Commands</w:t>
      </w:r>
    </w:p>
    <w:bookmarkStart w:id="82" w:name="libraryprocess-covers"/>
    <w:p>
      <w:pPr>
        <w:pStyle w:val="Heading3"/>
      </w:pPr>
      <w:r>
        <w:t xml:space="preserve">library:process-covers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library:process-covers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limit=N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force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lib/task/libraryCoverProcessTask.class.php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lib/Commands/ProcessCoversCommand.php</w:t>
      </w:r>
      <w:r>
        <w:t xml:space="preserve">.</w:t>
      </w:r>
    </w:p>
    <w:p>
      <w:pPr>
        <w:pStyle w:val="BodyText"/>
      </w:pPr>
      <w:r>
        <w:t xml:space="preserve">Processes library items with ISBN but no</w:t>
      </w:r>
      <w:r>
        <w:t xml:space="preserve"> </w:t>
      </w:r>
      <w:r>
        <w:rPr>
          <w:rStyle w:val="VerbatimChar"/>
        </w:rPr>
        <w:t xml:space="preserve">cover_url</w:t>
      </w:r>
      <w:r>
        <w:t xml:space="preserve">:</w:t>
      </w:r>
      <w:r>
        <w:t xml:space="preserve"> </w:t>
      </w:r>
      <w:r>
        <w:t xml:space="preserve">1. Queries</w:t>
      </w:r>
      <w:r>
        <w:t xml:space="preserve"> </w:t>
      </w:r>
      <w:r>
        <w:rPr>
          <w:rStyle w:val="VerbatimChar"/>
        </w:rPr>
        <w:t xml:space="preserve">library_item</w:t>
      </w:r>
      <w:r>
        <w:t xml:space="preserve"> </w:t>
      </w:r>
      <w:r>
        <w:t xml:space="preserve">for records with ISBN and NULL cover_url</w:t>
      </w:r>
      <w:r>
        <w:t xml:space="preserve"> </w:t>
      </w:r>
      <w:r>
        <w:t xml:space="preserve">2. Fetches cover images from configured ISBN providers (Open Library, Google Books, etc.)</w:t>
      </w:r>
      <w:r>
        <w:t xml:space="preserve"> </w:t>
      </w:r>
      <w:r>
        <w:t xml:space="preserve">3. Updates</w:t>
      </w:r>
      <w:r>
        <w:t xml:space="preserve"> </w:t>
      </w:r>
      <w:r>
        <w:rPr>
          <w:rStyle w:val="VerbatimChar"/>
        </w:rPr>
        <w:t xml:space="preserve">cover_url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cover_url_original</w:t>
      </w:r>
      <w:r>
        <w:t xml:space="preserve"> </w:t>
      </w:r>
      <w:r>
        <w:t xml:space="preserve">columns</w:t>
      </w:r>
      <w:r>
        <w:t xml:space="preserve"> </w:t>
      </w:r>
      <w:r>
        <w:t xml:space="preserve">4. Respects rate limits on external APIs</w:t>
      </w:r>
    </w:p>
    <w:p>
      <w:pPr>
        <w:pStyle w:val="BodyText"/>
      </w:pPr>
      <w:r>
        <w:rPr>
          <w:bCs/>
          <w:b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--limit=N</w:t>
      </w:r>
      <w:r>
        <w:t xml:space="preserve"> </w:t>
      </w:r>
      <w:r>
        <w:t xml:space="preserve">: Process at most N items (default: all)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: Re-fetch covers even if cover_url is already set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key-patterns"/>
    <w:p>
      <w:pPr>
        <w:pStyle w:val="Heading2"/>
      </w:pPr>
      <w:r>
        <w:t xml:space="preserve">9. Key Patterns</w:t>
      </w:r>
    </w:p>
    <w:bookmarkStart w:id="84" w:name="singleton-services-with-require_once"/>
    <w:p>
      <w:pPr>
        <w:pStyle w:val="Heading3"/>
      </w:pPr>
      <w:r>
        <w:t xml:space="preserve">9.1 Singleton Services with require_once</w:t>
      </w:r>
    </w:p>
    <w:p>
      <w:pPr>
        <w:pStyle w:val="FirstParagraph"/>
      </w:pPr>
      <w:r>
        <w:t xml:space="preserve">Symfony 1.x does not autoload namespaced plugin classes. Services are loaded explicitly:</w:t>
      </w:r>
    </w:p>
    <w:p>
      <w:pPr>
        <w:pStyle w:val="SourceCode"/>
      </w:pPr>
      <w:r>
        <w:rPr>
          <w:rStyle w:val="VariableTok"/>
        </w:rPr>
        <w:t xml:space="preserve">$pluginPath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'/ahgLibraryPlugin/lib/Service/'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'PatronService.php'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'CirculationService.php'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$circService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irculationService::getInstance()</w:t>
      </w:r>
      <w:r>
        <w:rPr>
          <w:rStyle w:val="OtherTok"/>
        </w:rPr>
        <w:t xml:space="preserve">;</w:t>
      </w:r>
    </w:p>
    <w:bookmarkEnd w:id="84"/>
    <w:bookmarkStart w:id="85" w:name="laravel-query-builder"/>
    <w:p>
      <w:pPr>
        <w:pStyle w:val="Heading3"/>
      </w:pPr>
      <w:r>
        <w:t xml:space="preserve">9.2 Laravel Query Builder</w:t>
      </w:r>
    </w:p>
    <w:p>
      <w:pPr>
        <w:pStyle w:val="FirstParagraph"/>
      </w:pPr>
      <w:r>
        <w:t xml:space="preserve">All data access uses Laravel’s query builder via the framework-initialized Capsule: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'library_item'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'isbn'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'library_checkout'</w:t>
      </w:r>
      <w:r>
        <w:rPr>
          <w:rStyle w:val="NormalTok"/>
        </w:rPr>
        <w:t xml:space="preserve">)-&gt;insertGetId([...])</w:t>
      </w:r>
      <w:r>
        <w:rPr>
          <w:rStyle w:val="OtherTok"/>
        </w:rPr>
        <w:t xml:space="preserve">;</w:t>
      </w:r>
    </w:p>
    <w:bookmarkEnd w:id="85"/>
    <w:bookmarkStart w:id="86" w:name="monolog-logging"/>
    <w:p>
      <w:pPr>
        <w:pStyle w:val="Heading3"/>
      </w:pPr>
      <w:r>
        <w:t xml:space="preserve">9.3 Monolog Logging</w:t>
      </w:r>
    </w:p>
    <w:p>
      <w:pPr>
        <w:pStyle w:val="FirstParagraph"/>
      </w:pPr>
      <w:r>
        <w:t xml:space="preserve">All services log to a shared rotating log file: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ogger(</w:t>
      </w:r>
      <w:r>
        <w:rPr>
          <w:rStyle w:val="StringTok"/>
        </w:rPr>
        <w:t xml:space="preserve">'library.circulation'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\sfConfig::get(</w:t>
      </w:r>
      <w:r>
        <w:rPr>
          <w:rStyle w:val="StringTok"/>
        </w:rPr>
        <w:t xml:space="preserve">'sf_log_dir'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'/tmp'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'/library.log'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-&gt;logger-&gt;pushHandler(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otatingFileHandler(</w:t>
      </w:r>
      <w:r>
        <w:rPr>
          <w:rStyle w:val="VariableTok"/>
        </w:rPr>
        <w:t xml:space="preserve">$logPath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ogger::</w:t>
      </w:r>
      <w:r>
        <w:rPr>
          <w:rStyle w:val="ConstantTok"/>
        </w:rPr>
        <w:t xml:space="preserve">DEBUG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Log channels: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library.circulation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library.patron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library.fine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library.acquisition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library.ill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library.opac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library.marc</w:t>
      </w:r>
      <w:r>
        <w:t xml:space="preserve">.</w:t>
      </w:r>
    </w:p>
    <w:bookmarkEnd w:id="86"/>
    <w:bookmarkStart w:id="87" w:name="ahgcontroller-base-class"/>
    <w:p>
      <w:pPr>
        <w:pStyle w:val="Heading3"/>
      </w:pPr>
      <w:r>
        <w:t xml:space="preserve">9.4 AhgController Base Class</w:t>
      </w:r>
    </w:p>
    <w:p>
      <w:pPr>
        <w:pStyle w:val="FirstParagraph"/>
      </w:pPr>
      <w:r>
        <w:t xml:space="preserve">Module actions extend</w:t>
      </w:r>
      <w:r>
        <w:t xml:space="preserve"> </w:t>
      </w:r>
      <w:r>
        <w:rPr>
          <w:rStyle w:val="VerbatimChar"/>
        </w:rPr>
        <w:t xml:space="preserve">AhgController</w:t>
      </w:r>
      <w:r>
        <w:t xml:space="preserve"> </w:t>
      </w:r>
      <w:r>
        <w:t xml:space="preserve">(from ahgCorePlugin) for common functionality:</w:t>
      </w:r>
      <w:r>
        <w:t xml:space="preserve"> </w:t>
      </w:r>
      <w:r>
        <w:t xml:space="preserve">- Authentication and ACL checks</w:t>
      </w:r>
      <w:r>
        <w:t xml:space="preserve"> </w:t>
      </w:r>
      <w:r>
        <w:t xml:space="preserve">- JSON response helpers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Template variable assignment</w:t>
      </w:r>
    </w:p>
    <w:bookmarkEnd w:id="87"/>
    <w:bookmarkStart w:id="88" w:name="barcode-generation"/>
    <w:p>
      <w:pPr>
        <w:pStyle w:val="Heading3"/>
      </w:pPr>
      <w:r>
        <w:t xml:space="preserve">9.5 Barcode Generation</w:t>
      </w:r>
    </w:p>
    <w:p>
      <w:pPr>
        <w:pStyle w:val="FirstParagraph"/>
      </w:pPr>
      <w:r>
        <w:t xml:space="preserve">Patron and copy barcodes are auto-generated with uniqueness checks: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Patron: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+ 6 random digits (e.g.,</w:t>
      </w:r>
      <w:r>
        <w:t xml:space="preserve"> </w:t>
      </w:r>
      <w:r>
        <w:rPr>
          <w:rStyle w:val="VerbatimChar"/>
        </w:rPr>
        <w:t xml:space="preserve">P384729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Copy: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+ 7 random digits (e.g.,</w:t>
      </w:r>
      <w:r>
        <w:t xml:space="preserve"> </w:t>
      </w:r>
      <w:r>
        <w:rPr>
          <w:rStyle w:val="VerbatimChar"/>
        </w:rPr>
        <w:t xml:space="preserve">C2847391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Order:</w:t>
      </w:r>
      <w:r>
        <w:t xml:space="preserve"> </w:t>
      </w:r>
      <w:r>
        <w:rPr>
          <w:rStyle w:val="VerbatimChar"/>
        </w:rPr>
        <w:t xml:space="preserve">PO-YYYY-NNNN</w:t>
      </w:r>
      <w:r>
        <w:t xml:space="preserve"> </w:t>
      </w:r>
      <w:r>
        <w:t xml:space="preserve">sequential (e.g.,</w:t>
      </w:r>
      <w:r>
        <w:t xml:space="preserve"> </w:t>
      </w:r>
      <w:r>
        <w:rPr>
          <w:rStyle w:val="VerbatimChar"/>
        </w:rPr>
        <w:t xml:space="preserve">PO-2026-0042</w:t>
      </w:r>
      <w:r>
        <w:t xml:space="preserve">)</w:t>
      </w:r>
    </w:p>
    <w:bookmarkEnd w:id="88"/>
    <w:bookmarkStart w:id="89" w:name="transaction-safety"/>
    <w:p>
      <w:pPr>
        <w:pStyle w:val="Heading3"/>
      </w:pPr>
      <w:r>
        <w:t xml:space="preserve">9.6 Transaction Safety</w:t>
      </w:r>
    </w:p>
    <w:p>
      <w:pPr>
        <w:pStyle w:val="FirstParagraph"/>
      </w:pPr>
      <w:r>
        <w:t xml:space="preserve">Multi-table operations (checkout, checkin) use explicit transactions:</w:t>
      </w:r>
    </w:p>
    <w:p>
      <w:pPr>
        <w:pStyle w:val="SourceCode"/>
      </w:pPr>
      <w:r>
        <w:rPr>
          <w:rStyle w:val="ConstantTok"/>
        </w:rPr>
        <w:t xml:space="preserve">DB</w:t>
      </w:r>
      <w:r>
        <w:rPr>
          <w:rStyle w:val="NormalTok"/>
        </w:rPr>
        <w:t xml:space="preserve">::connection()-&gt;beginTransaction()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Multiple table updates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::connection()-&gt;commit()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::connection()-&gt;rollBack()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cron-jobs"/>
    <w:p>
      <w:pPr>
        <w:pStyle w:val="Heading3"/>
      </w:pPr>
      <w:r>
        <w:t xml:space="preserve">9.7 Cron Jobs</w:t>
      </w:r>
    </w:p>
    <w:p>
      <w:pPr>
        <w:pStyle w:val="FirstParagraph"/>
      </w:pPr>
      <w:r>
        <w:t xml:space="preserve">Two operations should be scheduled as daily cron jobs: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FineService::generateDailyOverdueFines()</w:t>
      </w:r>
      <w:r>
        <w:t xml:space="preserve"> </w:t>
      </w:r>
      <w:r>
        <w:t xml:space="preserve">– recalculates accumulating overdue fines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HoldService::expireOverdueHolds()</w:t>
      </w:r>
      <w:r>
        <w:t xml:space="preserve"> </w:t>
      </w:r>
      <w:r>
        <w:t xml:space="preserve">– expires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 </w:t>
      </w:r>
      <w:r>
        <w:t xml:space="preserve">holds past their pickup window and promotes the next patron in queue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appendix-entity-relationship-summary"/>
    <w:p>
      <w:pPr>
        <w:pStyle w:val="Heading2"/>
      </w:pPr>
      <w:r>
        <w:t xml:space="preserve">Appendix: Entity Relationship Summary</w:t>
      </w:r>
    </w:p>
    <w:p>
      <w:pPr>
        <w:pStyle w:val="SourceCode"/>
      </w:pPr>
      <w:r>
        <w:rPr>
          <w:rStyle w:val="VerbatimChar"/>
        </w:rPr>
        <w:t xml:space="preserve">information_object 1----1 library_item 1----* library_item_creator</w:t>
      </w:r>
      <w:r>
        <w:br/>
      </w:r>
      <w:r>
        <w:rPr>
          <w:rStyle w:val="VerbatimChar"/>
        </w:rPr>
        <w:t xml:space="preserve">                                        1----* library_item_subject ----* library_subject_authority</w:t>
      </w:r>
      <w:r>
        <w:br/>
      </w:r>
      <w:r>
        <w:rPr>
          <w:rStyle w:val="VerbatimChar"/>
        </w:rPr>
        <w:t xml:space="preserve">                                        1----* library_copy 1----* library_checkout ----* library_fine</w:t>
      </w:r>
      <w:r>
        <w:br/>
      </w:r>
      <w:r>
        <w:rPr>
          <w:rStyle w:val="VerbatimChar"/>
        </w:rPr>
        <w:t xml:space="preserve">                                        1----* library_hold</w:t>
      </w:r>
      <w:r>
        <w:br/>
      </w:r>
      <w:r>
        <w:rPr>
          <w:rStyle w:val="VerbatimChar"/>
        </w:rPr>
        <w:t xml:space="preserve">                                        1----* library_subscription 1----* library_serial_issue</w:t>
      </w:r>
      <w:r>
        <w:br/>
      </w:r>
      <w:r>
        <w:br/>
      </w:r>
      <w:r>
        <w:rPr>
          <w:rStyle w:val="VerbatimChar"/>
        </w:rPr>
        <w:t xml:space="preserve">library_patron 1----* library_checkout</w:t>
      </w:r>
      <w:r>
        <w:br/>
      </w:r>
      <w:r>
        <w:rPr>
          <w:rStyle w:val="VerbatimChar"/>
        </w:rPr>
        <w:t xml:space="preserve">               1----* library_hold</w:t>
      </w:r>
      <w:r>
        <w:br/>
      </w:r>
      <w:r>
        <w:rPr>
          <w:rStyle w:val="VerbatimChar"/>
        </w:rPr>
        <w:t xml:space="preserve">               1----* library_fine</w:t>
      </w:r>
      <w:r>
        <w:br/>
      </w:r>
      <w:r>
        <w:rPr>
          <w:rStyle w:val="VerbatimChar"/>
        </w:rPr>
        <w:t xml:space="preserve">               1----* library_ill_request</w:t>
      </w:r>
      <w:r>
        <w:br/>
      </w:r>
      <w:r>
        <w:br/>
      </w:r>
      <w:r>
        <w:rPr>
          <w:rStyle w:val="VerbatimChar"/>
        </w:rPr>
        <w:t xml:space="preserve">library_order 1----* library_order_line</w:t>
      </w:r>
      <w:r>
        <w:br/>
      </w:r>
      <w:r>
        <w:rPr>
          <w:rStyle w:val="VerbatimChar"/>
        </w:rPr>
        <w:t xml:space="preserve">library_budget (standalone, linked by budget_code)</w:t>
      </w:r>
      <w:r>
        <w:br/>
      </w:r>
      <w:r>
        <w:rPr>
          <w:rStyle w:val="VerbatimChar"/>
        </w:rPr>
        <w:t xml:space="preserve">library_entity_subject_map *----1 library_subject_authority</w:t>
      </w:r>
      <w:r>
        <w:br/>
      </w:r>
      <w:r>
        <w:rPr>
          <w:rStyle w:val="VerbatimChar"/>
        </w:rPr>
        <w:t xml:space="preserve">library_settings (standalone key/value)</w:t>
      </w:r>
      <w:r>
        <w:br/>
      </w:r>
      <w:r>
        <w:rPr>
          <w:rStyle w:val="VerbatimChar"/>
        </w:rPr>
        <w:t xml:space="preserve">library_loan_rule (standalone policy table)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Library System — Technical Manual</dc:title>
  <dc:creator>The Archive and Heritage Group (Pty) Ltd</dc:creator>
  <cp:keywords/>
  <dcterms:created xsi:type="dcterms:W3CDTF">2026-03-08T18:15:40Z</dcterms:created>
  <dcterms:modified xsi:type="dcterms:W3CDTF">2026-03-08T18:15:40Z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