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Security Assessment Report</w:t>
      </w:r>
    </w:p>
    <w:p>
      <w:pPr>
        <w:pStyle w:val="Author"/>
      </w:pPr>
      <w:r>
        <w:t xml:space="preserve">The Archive and Heritage Group (Pty) Ltd</w:t>
      </w:r>
    </w:p>
    <w:bookmarkStart w:id="41" w:name="atom-heratio-security-assessment-report"/>
    <w:p>
      <w:pPr>
        <w:pStyle w:val="Heading1"/>
      </w:pPr>
      <w:r>
        <w:t xml:space="preserve">AtoM Heratio — Security Assessment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2026-03-07</w:t>
      </w:r>
      <w:r>
        <w:t xml:space="preserve"> </w:t>
      </w:r>
      <w:r>
        <w:rPr>
          <w:bCs/>
          <w:b/>
        </w:rPr>
        <w:t xml:space="preserve">Assessor: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Public-facing AtoM Heratio deployment — PSIS instance (psis.theahg.co.za)</w:t>
      </w:r>
      <w:r>
        <w:t xml:space="preserve"> </w:t>
      </w:r>
      <w:r>
        <w:rPr>
          <w:bCs/>
          <w:b/>
        </w:rPr>
        <w:t xml:space="preserve">Framework Version:</w:t>
      </w:r>
      <w:r>
        <w:t xml:space="preserve"> </w:t>
      </w:r>
      <w:r>
        <w:t xml:space="preserve">2.8.2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security assessment of the AtoM Heratio PSIS instance identified</w:t>
      </w:r>
      <w:r>
        <w:t xml:space="preserve"> </w:t>
      </w:r>
      <w:r>
        <w:rPr>
          <w:bCs/>
          <w:b/>
        </w:rPr>
        <w:t xml:space="preserve">3 critical findings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2 medium findings</w:t>
      </w:r>
      <w:r>
        <w:t xml:space="preserve"> </w:t>
      </w:r>
      <w:r>
        <w:t xml:space="preserve">related to the Nginx configuration and exposed services. The underlying application layer security (CSP, CSRF, file validation, SSRF protection) was found to be well-implemented following the M0 Security Hardening milestone.</w:t>
      </w:r>
    </w:p>
    <w:p>
      <w:pPr>
        <w:pStyle w:val="BodyText"/>
      </w:pPr>
      <w:r>
        <w:t xml:space="preserve">The primary risk for public-facing deployments is the use of Symfony 1.x (end-of-life since 2012) as the application router. This risk is mitigated through defense-in-depth at the Nginx layer and modern PHP 8.3 runtime security. A full application rewrite is not recommended — the cost-benefit analysis strongly favors infrastructure-level hardening.</w:t>
      </w:r>
    </w:p>
    <w:bookmarkStart w:id="20" w:name="risk-summary"/>
    <w:p>
      <w:pPr>
        <w:pStyle w:val="Heading3"/>
      </w:pPr>
      <w:r>
        <w:t xml:space="preserve">Risk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infrastructure-assessment"/>
    <w:p>
      <w:pPr>
        <w:pStyle w:val="Heading2"/>
      </w:pPr>
      <w:r>
        <w:t xml:space="preserve">2. Infrastructure Assessment</w:t>
      </w:r>
    </w:p>
    <w:bookmarkStart w:id="22" w:name="technology-stack"/>
    <w:p>
      <w:pPr>
        <w:pStyle w:val="Heading3"/>
      </w:pPr>
      <w:r>
        <w:t xml:space="preserve">2.1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(Ubuntu 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(maintenance)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(LTS)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Ubuntu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until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Symfony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EOL since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(mitigated)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Java/OpenJDK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2"/>
    <w:bookmarkStart w:id="23" w:name="disk-usage-finding"/>
    <w:p>
      <w:pPr>
        <w:pStyle w:val="Heading3"/>
      </w:pPr>
      <w:r>
        <w:t xml:space="preserve">2.2 Disk Usage Finding</w:t>
      </w:r>
    </w:p>
    <w:p>
      <w:pPr>
        <w:pStyle w:val="FirstParagraph"/>
      </w:pPr>
      <w:r>
        <w:t xml:space="preserve">During the assessment, the server disk usage was found at</w:t>
      </w:r>
      <w:r>
        <w:t xml:space="preserve"> </w:t>
      </w:r>
      <w:r>
        <w:rPr>
          <w:bCs/>
          <w:b/>
        </w:rPr>
        <w:t xml:space="preserve">87%</w:t>
      </w:r>
      <w:r>
        <w:t xml:space="preserve"> </w:t>
      </w:r>
      <w:r>
        <w:t xml:space="preserve">(2.7 TB of 3.3 TB), up from 16% one week prior. Root cause: the Apache Jena Fuseki triplestore (</w:t>
      </w:r>
      <w:r>
        <w:rPr>
          <w:rStyle w:val="VerbatimChar"/>
        </w:rPr>
        <w:t xml:space="preserve">/var/lib/fuseki/databases/ric</w:t>
      </w:r>
      <w:r>
        <w:t xml:space="preserve">) grew to</w:t>
      </w:r>
      <w:r>
        <w:t xml:space="preserve"> </w:t>
      </w:r>
      <w:r>
        <w:rPr>
          <w:bCs/>
          <w:b/>
        </w:rPr>
        <w:t xml:space="preserve">1.8 TB</w:t>
      </w:r>
      <w:r>
        <w:t xml:space="preserve"> </w:t>
      </w:r>
      <w:r>
        <w:t xml:space="preserve">due to a runaway RiC sync process that executed</w:t>
      </w:r>
      <w:r>
        <w:t xml:space="preserve"> </w:t>
      </w:r>
      <w:r>
        <w:rPr>
          <w:bCs/>
          <w:b/>
        </w:rPr>
        <w:t xml:space="preserve">1.8 million POST requests</w:t>
      </w:r>
      <w:r>
        <w:t xml:space="preserve"> </w:t>
      </w:r>
      <w:r>
        <w:t xml:space="preserve">continuously since Feb 27.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Stop the Fuseki container, purge the database, and implement sync job safeguards (record limits, disk usage checks) before re-enabling.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findings"/>
    <w:p>
      <w:pPr>
        <w:pStyle w:val="Heading2"/>
      </w:pPr>
      <w:r>
        <w:t xml:space="preserve">3. Findings</w:t>
      </w:r>
    </w:p>
    <w:bookmarkStart w:id="25" w:name="X20007fd15420ff21d8869ce40e00f95b55f3da6"/>
    <w:p>
      <w:pPr>
        <w:pStyle w:val="Heading3"/>
      </w:pPr>
      <w:r>
        <w:t xml:space="preserve">Finding 1: SPARQL Endpoint Publicly Accessible (CRITICAL)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/sparql/</w:t>
      </w:r>
      <w:r>
        <w:t xml:space="preserve"> </w:t>
      </w:r>
      <w:r>
        <w:t xml:space="preserve">proxy in Nginx config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Data exfiltration — anyone on the internet can execute arbitrary SPARQL queries against the triplestore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pStyle w:val="SourceCode"/>
      </w:pPr>
      <w:r>
        <w:rPr>
          <w:rStyle w:val="VerbatimChar"/>
        </w:rPr>
        <w:t xml:space="preserve">location ^~ /sparql/ {</w:t>
      </w:r>
      <w:r>
        <w:br/>
      </w:r>
      <w:r>
        <w:rPr>
          <w:rStyle w:val="VerbatimChar"/>
        </w:rPr>
        <w:t xml:space="preserve">    proxy_pass http://192.168.0.112:3030/ric/;</w:t>
      </w:r>
      <w:r>
        <w:br/>
      </w:r>
      <w:r>
        <w:rPr>
          <w:rStyle w:val="VerbatimChar"/>
        </w:rPr>
        <w:t xml:space="preserve">    add_header Access-Control-Allow-Origin "*" always;  # Wildcard CORS</w:t>
      </w:r>
      <w:r>
        <w:br/>
      </w:r>
      <w:r>
        <w:rPr>
          <w:rStyle w:val="VerbatimChar"/>
        </w:rPr>
        <w:t xml:space="preserve">    # No authentication check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An attacker can query all RiC data, extract entity relationships, and enumerate the archive’s holdings without authentication.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Require Symfony session cookie. See NGINX_SECURITY_HARDENING.md Section 4.</w:t>
      </w:r>
    </w:p>
    <w:p>
      <w:r>
        <w:pict>
          <v:rect style="width:0;height:1.5pt" o:hralign="center" o:hrstd="t" o:hr="t"/>
        </w:pict>
      </w:r>
    </w:p>
    <w:bookmarkEnd w:id="25"/>
    <w:bookmarkStart w:id="26" w:name="Xf12ceb1cb3c6b6ab6db87606d4d8e020267be5c"/>
    <w:p>
      <w:pPr>
        <w:pStyle w:val="Heading3"/>
      </w:pPr>
      <w:r>
        <w:t xml:space="preserve">Finding 2: RiC API Endpoints Publicly Accessible (CRITICAL)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/api/ric/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/api/provenance/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/api/editor/</w:t>
      </w:r>
      <w:r>
        <w:t xml:space="preserve"> </w:t>
      </w:r>
      <w:r>
        <w:t xml:space="preserve">proxies in Nginx config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Information disclosure and potential data modification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pStyle w:val="SourceCode"/>
      </w:pPr>
      <w:r>
        <w:rPr>
          <w:rStyle w:val="VerbatimChar"/>
        </w:rPr>
        <w:t xml:space="preserve">location ^~ /api/editor/ {</w:t>
      </w:r>
      <w:r>
        <w:br/>
      </w:r>
      <w:r>
        <w:rPr>
          <w:rStyle w:val="VerbatimChar"/>
        </w:rPr>
        <w:t xml:space="preserve">    proxy_pass http://127.0.0.1:5002/api/editor/;</w:t>
      </w:r>
      <w:r>
        <w:br/>
      </w:r>
      <w:r>
        <w:rPr>
          <w:rStyle w:val="VerbatimChar"/>
        </w:rPr>
        <w:t xml:space="preserve">    # No authentication check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The editor API may allow unauthenticated modifications to RiC data. The search and provenance APIs expose metadata to anonymous users.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Require Symfony session cookie on all RiC API endpoints. See NGINX_SECURITY_HARDENING.md Section 4.</w:t>
      </w:r>
    </w:p>
    <w:p>
      <w:r>
        <w:pict>
          <v:rect style="width:0;height:1.5pt" o:hralign="center" o:hrstd="t" o:hr="t"/>
        </w:pict>
      </w:r>
    </w:p>
    <w:bookmarkEnd w:id="26"/>
    <w:bookmarkStart w:id="27" w:name="Xc9a06341c835c5ed6a4732cc447df4840828957"/>
    <w:p>
      <w:pPr>
        <w:pStyle w:val="Heading3"/>
      </w:pPr>
      <w:r>
        <w:t xml:space="preserve">Finding 3: Bot Blocker Exempts Sensitive Endpoints (CRITICAL)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/etc/nginx/conf.d/bot-blocker.conf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$api_bypass</w:t>
      </w:r>
      <w:r>
        <w:t xml:space="preserve"> </w:t>
      </w:r>
      <w:r>
        <w:t xml:space="preserve">map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Bot protection is explicitly disabled for SPARQL and RiC endpoints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pStyle w:val="SourceCode"/>
      </w:pPr>
      <w:r>
        <w:rPr>
          <w:rStyle w:val="VerbatimChar"/>
        </w:rPr>
        <w:t xml:space="preserve">map $request_uri $api_bypass {</w:t>
      </w:r>
      <w:r>
        <w:br/>
      </w:r>
      <w:r>
        <w:rPr>
          <w:rStyle w:val="VerbatimChar"/>
        </w:rPr>
        <w:t xml:space="preserve">    ~^/sparql/ 1;      # Bots can freely access SPARQL</w:t>
      </w:r>
      <w:r>
        <w:br/>
      </w:r>
      <w:r>
        <w:rPr>
          <w:rStyle w:val="VerbatimChar"/>
        </w:rPr>
        <w:t xml:space="preserve">    ~^/api/ric/ 1;     # Bots can freely access RiC API</w:t>
      </w:r>
      <w:r>
        <w:br/>
      </w:r>
      <w:r>
        <w:rPr>
          <w:rStyle w:val="VerbatimChar"/>
        </w:rPr>
        <w:t xml:space="preserve">    ~^/ricExplorer/ 1; # Bots can freely access RiC Explorer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Even with bot protection enabled, known bad bots (scrapers, AI crawlers) are allowed through to sensitive data endpoints.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Remove SPARQL/RiC entries from the bypass map. See NGINX_SECURITY_HARDENING.md Section 4.3.</w:t>
      </w:r>
    </w:p>
    <w:p>
      <w:r>
        <w:pict>
          <v:rect style="width:0;height:1.5pt" o:hralign="center" o:hrstd="t" o:hr="t"/>
        </w:pict>
      </w:r>
    </w:p>
    <w:bookmarkEnd w:id="27"/>
    <w:bookmarkStart w:id="28" w:name="finding-4-missing-hsts-header-medium"/>
    <w:p>
      <w:pPr>
        <w:pStyle w:val="Heading3"/>
      </w:pPr>
      <w:r>
        <w:t xml:space="preserve">Finding 4: Missing HSTS Header 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Nginx site config — security headers section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Downgrade attacks — a man-in-the-middle could intercept the initial HTTP request before the 301 redirect to HTTPS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header present in server responses.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Add HSTS header. See NGINX_SECURITY_HARDENING.md Section 3.2.</w:t>
      </w:r>
    </w:p>
    <w:p>
      <w:r>
        <w:pict>
          <v:rect style="width:0;height:1.5pt" o:hralign="center" o:hrstd="t" o:hr="t"/>
        </w:pict>
      </w:r>
    </w:p>
    <w:bookmarkEnd w:id="28"/>
    <w:bookmarkStart w:id="29" w:name="X1d2a87954cd97a4beb663397e03265fee6fd55f"/>
    <w:p>
      <w:pPr>
        <w:pStyle w:val="Heading3"/>
      </w:pPr>
      <w:r>
        <w:t xml:space="preserve">Finding 5: Missing Permissions-Policy Header (MEDIUM)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Nginx site config — security headers section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Browser features (camera, microphone, geolocation) are not restricted, which could be exploited if XSS is achieved</w:t>
      </w:r>
    </w:p>
    <w:p>
      <w:pPr>
        <w:pStyle w:val="BodyText"/>
      </w:pPr>
      <w:r>
        <w:rPr>
          <w:bCs/>
          <w:b/>
        </w:rPr>
        <w:t xml:space="preserve">Evidence: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header present in server responses.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Add Permissions-Policy header. See NGINX_SECURITY_HARDENING.md Section 3.2.</w:t>
      </w:r>
    </w:p>
    <w:p>
      <w:r>
        <w:pict>
          <v:rect style="width:0;height:1.5pt" o:hralign="center" o:hrstd="t" o:hr="t"/>
        </w:pict>
      </w:r>
    </w:p>
    <w:bookmarkEnd w:id="29"/>
    <w:bookmarkStart w:id="30" w:name="X16caaa0afa10d80cc841587dbac2eb355d97bcf"/>
    <w:p>
      <w:pPr>
        <w:pStyle w:val="Heading3"/>
      </w:pPr>
      <w:r>
        <w:t xml:space="preserve">Finding 6: No Login-Specific Rate Limiting 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Nginx site config — login endpoint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Brute force password attacks against the login form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The general rate limit (</w:t>
      </w:r>
      <w:r>
        <w:rPr>
          <w:rStyle w:val="VerbatimChar"/>
        </w:rPr>
        <w:t xml:space="preserve">zone=slow</w:t>
      </w:r>
      <w:r>
        <w:t xml:space="preserve">, 10r/s with burst=40) applies to all requests, but the login endpoint has no stricter limit. fail2ban has a</w:t>
      </w:r>
      <w:r>
        <w:t xml:space="preserve"> </w:t>
      </w:r>
      <w:r>
        <w:rPr>
          <w:rStyle w:val="VerbatimChar"/>
        </w:rPr>
        <w:t xml:space="preserve">nginx-badbots</w:t>
      </w:r>
      <w:r>
        <w:t xml:space="preserve"> </w:t>
      </w:r>
      <w:r>
        <w:t xml:space="preserve">jail but no login-specific jail.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Add dedicated login rate limit (1r/s) and fail2ban jail. See NGINX_SECURITY_HARDENING.md Sections 5.1 and 5.2.</w:t>
      </w:r>
    </w:p>
    <w:p>
      <w:r>
        <w:pict>
          <v:rect style="width:0;height:1.5pt" o:hralign="center" o:hrstd="t" o:hr="t"/>
        </w:pict>
      </w:r>
    </w:p>
    <w:bookmarkEnd w:id="30"/>
    <w:bookmarkStart w:id="31" w:name="finding-7-server-version-exposed-low"/>
    <w:p>
      <w:pPr>
        <w:pStyle w:val="Heading3"/>
      </w:pPr>
      <w:r>
        <w:t xml:space="preserve">Finding 7: Server Version Exposed (LOW)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Nginx response headers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Information disclosure — reveals Nginx version to potential attackers</w:t>
      </w:r>
    </w:p>
    <w:p>
      <w:pPr>
        <w:pStyle w:val="BodyText"/>
      </w:pPr>
      <w:r>
        <w:rPr>
          <w:bCs/>
          <w:b/>
        </w:rPr>
        <w:t xml:space="preserve">Remediation: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 </w:t>
      </w:r>
      <w:r>
        <w:t xml:space="preserve">in nginx.conf. See NGINX_SECURITY_HARDENING.md Section 6.1.</w:t>
      </w:r>
    </w:p>
    <w:p>
      <w:r>
        <w:pict>
          <v:rect style="width:0;height:1.5pt" o:hralign="center" o:hrstd="t" o:hr="t"/>
        </w:pict>
      </w:r>
    </w:p>
    <w:bookmarkEnd w:id="31"/>
    <w:bookmarkStart w:id="32" w:name="informational-findings"/>
    <w:p>
      <w:pPr>
        <w:pStyle w:val="Heading3"/>
      </w:pPr>
      <w:r>
        <w:t xml:space="preserve">Informational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9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Symfony 1.4 EOL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 by Nginx layer, PHP 8.3, and application hardening. Full rewrite not cost-effective. Monitor for zero-days.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 7.x maintenance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migration to OpenSearch or ES 8.x within 12 months. See OPENSEARCH.md.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Fuseki Docker container runs as</w:t>
            </w:r>
            <w:r>
              <w:t xml:space="preserve"> </w:t>
            </w:r>
            <w:r>
              <w:rPr>
                <w:rStyle w:val="VerbatimChar"/>
              </w:rPr>
              <w:t xml:space="preserve">systemd-network</w:t>
            </w:r>
            <w:r>
              <w:t xml:space="preserve"> </w:t>
            </w: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dedicated service account with minimal permissions.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35f5709ca5583cde6569626065ba05158131c2f"/>
    <w:p>
      <w:pPr>
        <w:pStyle w:val="Heading2"/>
      </w:pPr>
      <w:r>
        <w:t xml:space="preserve">4. Existing Security Controls (Positive Findings)</w:t>
      </w:r>
    </w:p>
    <w:p>
      <w:pPr>
        <w:pStyle w:val="FirstParagraph"/>
      </w:pPr>
      <w:r>
        <w:t xml:space="preserve">The following security controls were found to be properly implemented: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2262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1.2+ with strong ciphers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SSL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X-Frame-Options: SAMEORIGIN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X-XSS-Protection: 1; mode=block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X-Content-Type-Options: nosniff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Referrer-Policy: strict-origin-when-cross-origin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 with nonces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QubitCSPFilter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PHP exploit scanner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location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traversal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if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protection (user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bot-blocker.conf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bot-blocker.conf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Browse/search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browse_limit, search_limit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anonymous access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cookie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PHP 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location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.git/.ht/.svn access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location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unserialize()</w:t>
            </w:r>
            <w:r>
              <w:t xml:space="preserve"> </w:t>
            </w:r>
            <w:r>
              <w:t xml:space="preserve">hardened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FileValidationService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HttpClientService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 command 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ShellCommandService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XmlParserService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fail2ban (SSH + bad bots)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jail.local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X4577e6eef40c9c190ffa8ba0cfe65ca7642e4b9"/>
    <w:p>
      <w:pPr>
        <w:pStyle w:val="Heading2"/>
      </w:pPr>
      <w:r>
        <w:t xml:space="preserve">5. Architecture Decision: Hybrid vs. Standalone</w:t>
      </w:r>
    </w:p>
    <w:bookmarkStart w:id="35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rPr>
          <w:bCs/>
          <w:b/>
        </w:rPr>
        <w:t xml:space="preserve">The hybrid architecture (Symfony base + Laravel framework + AHG plugins) is the recommended long-term approach.</w:t>
      </w:r>
      <w:r>
        <w:t xml:space="preserve"> </w:t>
      </w:r>
      <w:r>
        <w:t xml:space="preserve">Standalone Heratio (full Laravel rewrite) is parked.</w:t>
      </w:r>
    </w:p>
    <w:bookmarkEnd w:id="35"/>
    <w:bookmarkStart w:id="36" w:name="rationale"/>
    <w:p>
      <w:pPr>
        <w:pStyle w:val="Heading3"/>
      </w:pPr>
      <w:r>
        <w:t xml:space="preserve">Rationale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Heratio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— Nginx layer provides equivalent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Symfony 1.4 but introduces new Laravel attack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— already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~4,400 templates to replicate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 upstream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— pull updates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— separate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months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80 plugins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80 plugins need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 done (15 of 4,435 views)</w:t>
            </w:r>
          </w:p>
        </w:tc>
      </w:tr>
    </w:tbl>
    <w:bookmarkEnd w:id="36"/>
    <w:bookmarkStart w:id="37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security risk from Symfony 1.4 is</w:t>
      </w:r>
      <w:r>
        <w:t xml:space="preserve"> </w:t>
      </w:r>
      <w:r>
        <w:rPr>
          <w:bCs/>
          <w:b/>
        </w:rPr>
        <w:t xml:space="preserve">theoretical and mitigated</w:t>
      </w:r>
      <w:r>
        <w:t xml:space="preserve">, not</w:t>
      </w:r>
      <w:r>
        <w:t xml:space="preserve"> </w:t>
      </w:r>
      <w:r>
        <w:rPr>
          <w:bCs/>
          <w:b/>
        </w:rPr>
        <w:t xml:space="preserve">practical and exploitable</w:t>
      </w:r>
      <w:r>
        <w:t xml:space="preserve">. The Nginx hardening documented in this assessment provides more security value than a full application rewrite at a fraction of the cost.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emediation-priority"/>
    <w:p>
      <w:pPr>
        <w:pStyle w:val="Heading2"/>
      </w:pPr>
      <w:r>
        <w:t xml:space="preserve">6. Remediation Priority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036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F1: SPARQL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data exfiltration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F2: RiC API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information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(Immediate)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F3: Bot bypass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bot access to sensitive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(This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F4: HSTS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HTTPS downgrade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(This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F5: Permissions-Policy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browser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(This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F6: Login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brute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(This week)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F7: Server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information disclosure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remediation effort: approximately 1.5 hours.</w:t>
      </w:r>
    </w:p>
    <w:p>
      <w:r>
        <w:pict>
          <v:rect style="width:0;height:1.5pt" o:hralign="center" o:hrstd="t" o:hr="t"/>
        </w:pict>
      </w:r>
    </w:p>
    <w:bookmarkEnd w:id="39"/>
    <w:bookmarkStart w:id="40" w:name="next-assessment"/>
    <w:p>
      <w:pPr>
        <w:pStyle w:val="Heading2"/>
      </w:pPr>
      <w:r>
        <w:t xml:space="preserve">7. Next Assessment</w:t>
      </w:r>
    </w:p>
    <w:p>
      <w:pPr>
        <w:pStyle w:val="FirstParagraph"/>
      </w:pPr>
      <w:r>
        <w:t xml:space="preserve">Recommended reassessment in</w:t>
      </w:r>
      <w:r>
        <w:t xml:space="preserve"> </w:t>
      </w:r>
      <w:r>
        <w:rPr>
          <w:bCs/>
          <w:b/>
        </w:rPr>
        <w:t xml:space="preserve">6 months</w:t>
      </w:r>
      <w:r>
        <w:t xml:space="preserve"> </w:t>
      </w:r>
      <w:r>
        <w:t xml:space="preserve">(September 2026) or after any major infrastructure change.</w:t>
      </w:r>
    </w:p>
    <w:p>
      <w:pPr>
        <w:pStyle w:val="BodyText"/>
      </w:pPr>
      <w:r>
        <w:t xml:space="preserve">Items to monitor:</w:t>
      </w:r>
      <w:r>
        <w:t xml:space="preserve"> </w:t>
      </w:r>
      <w:r>
        <w:t xml:space="preserve">- Elasticsearch 7.x EOL timeline — plan OpenSearch migration</w:t>
      </w:r>
      <w:r>
        <w:t xml:space="preserve"> </w:t>
      </w:r>
      <w:r>
        <w:t xml:space="preserve">- Ubuntu 22.04 LTS support ends April 2027 — plan upgrade path</w:t>
      </w:r>
      <w:r>
        <w:t xml:space="preserve"> </w:t>
      </w:r>
      <w:r>
        <w:t xml:space="preserve">- Any Symfony 1.4 zero-day advisories (monitor CVE databases)</w:t>
      </w:r>
      <w:r>
        <w:t xml:space="preserve"> </w:t>
      </w:r>
      <w:r>
        <w:t xml:space="preserve">- Fuseki container resource usage after re-enabling RiC sync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Security Assessment Report</dc:title>
  <dc:creator>The Archive and Heritage Group (Pty) Ltd</dc:creator>
  <cp:keywords/>
  <dcterms:created xsi:type="dcterms:W3CDTF">2026-03-07T06:40:23Z</dcterms:created>
  <dcterms:modified xsi:type="dcterms:W3CDTF">2026-03-07T06:40:23Z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