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ahg3DModelPlugin - Technical Manual</w:t>
      </w:r>
    </w:p>
    <w:p>
      <w:pPr>
        <w:pStyle w:val="Author"/>
      </w:pPr>
      <w:r>
        <w:t xml:space="preserve">The Archive and Heritage Group (Pty) Ltd</w:t>
      </w:r>
    </w:p>
    <w:bookmarkStart w:id="77" w:name="X9d1e560a14a12cfb7d170b7551fb0de12780e7d"/>
    <w:p>
      <w:pPr>
        <w:pStyle w:val="Heading1"/>
      </w:pPr>
      <w:r>
        <w:t xml:space="preserve">ahg3DModelPlugin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1.3.0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Digital Asset Management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comprehensive 3D model viewing plugin for Access to Memory (AtoM) providing WebGL-based visualization, augmented reality (AR) capabilities, interactive hotspot annotations, Gaussian Splat support, and IIIF 3D manifest generation for museum and archival collections.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ahg3DModelPlugin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Symfony Plugin Layer                         |  |</w:t>
      </w:r>
      <w:r>
        <w:br/>
      </w:r>
      <w:r>
        <w:rPr>
          <w:rStyle w:val="VerbatimChar"/>
        </w:rPr>
        <w:t xml:space="preserve">|  |  * ahg3DModelPluginConfiguration (routes, modules)            |  |</w:t>
      </w:r>
      <w:r>
        <w:br/>
      </w:r>
      <w:r>
        <w:rPr>
          <w:rStyle w:val="VerbatimChar"/>
        </w:rPr>
        <w:t xml:space="preserve">|  |  * model3d module (CRUD actions)                              |  |</w:t>
      </w:r>
      <w:r>
        <w:br/>
      </w:r>
      <w:r>
        <w:rPr>
          <w:rStyle w:val="VerbatimChar"/>
        </w:rPr>
        <w:t xml:space="preserve">|  |  * model3dSettings module (admin configuration)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Service Layer                               |  |</w:t>
      </w:r>
      <w:r>
        <w:br/>
      </w:r>
      <w:r>
        <w:rPr>
          <w:rStyle w:val="VerbatimChar"/>
        </w:rPr>
        <w:t xml:space="preserve">|  |  * Model3DService (CRUD, viewer HTML generation)              |  |</w:t>
      </w:r>
      <w:r>
        <w:br/>
      </w:r>
      <w:r>
        <w:rPr>
          <w:rStyle w:val="VerbatimChar"/>
        </w:rPr>
        <w:t xml:space="preserve">|  |  * Ar3dService (format detection, config)                     |  |</w:t>
      </w:r>
      <w:r>
        <w:br/>
      </w:r>
      <w:r>
        <w:rPr>
          <w:rStyle w:val="VerbatimChar"/>
        </w:rPr>
        <w:t xml:space="preserve">|  |  * ThreeDThumbnailService (thumbnail generation)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Provider Layer                               |  |</w:t>
      </w:r>
      <w:r>
        <w:br/>
      </w:r>
      <w:r>
        <w:rPr>
          <w:rStyle w:val="VerbatimChar"/>
        </w:rPr>
        <w:t xml:space="preserve">|  |  * Model3DProvider (framework integration)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Frontend Viewers                              |  |</w:t>
      </w:r>
      <w:r>
        <w:br/>
      </w:r>
      <w:r>
        <w:rPr>
          <w:rStyle w:val="VerbatimChar"/>
        </w:rPr>
        <w:t xml:space="preserve">|  |  * Google Model Viewer (WebXR/AR)                             |  |</w:t>
      </w:r>
      <w:r>
        <w:br/>
      </w:r>
      <w:r>
        <w:rPr>
          <w:rStyle w:val="VerbatimChar"/>
        </w:rPr>
        <w:t xml:space="preserve">|  |  * Three.js (fallback)                                        |  |</w:t>
      </w:r>
      <w:r>
        <w:br/>
      </w:r>
      <w:r>
        <w:rPr>
          <w:rStyle w:val="VerbatimChar"/>
        </w:rPr>
        <w:t xml:space="preserve">|  |  * GaussianSplats3D (point cloud)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Database Layer                              |  |</w:t>
      </w:r>
      <w:r>
        <w:br/>
      </w:r>
      <w:r>
        <w:rPr>
          <w:rStyle w:val="VerbatimChar"/>
        </w:rPr>
        <w:t xml:space="preserve">|  |  * object_3d_model, object_3d_hotspot                         |  |</w:t>
      </w:r>
      <w:r>
        <w:br/>
      </w:r>
      <w:r>
        <w:rPr>
          <w:rStyle w:val="VerbatimChar"/>
        </w:rPr>
        <w:t xml:space="preserve">|  |  * viewer_3d_settings, iiif_3d_manifest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supported-formats"/>
    <w:p>
      <w:pPr>
        <w:pStyle w:val="Heading2"/>
      </w:pPr>
      <w:r>
        <w:t xml:space="preserve">Supported Formats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93"/>
        <w:gridCol w:w="1777"/>
        <w:gridCol w:w="1777"/>
        <w:gridCol w:w="1939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glTF 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model/gltf-binary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Recommended. Single file with embedded textures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glTF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.gltf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model/gltf+json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files, external textures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.usdz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model/vnd.usdz+zip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iOS Quick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Wavefront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.obj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animations, widely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Stereolithography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model/stl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printing standard, no textures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application/x-ply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cloud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 Splat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.splat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.ksplat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radiance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atabase-schema"/>
    <w:p>
      <w:pPr>
        <w:pStyle w:val="Heading2"/>
      </w:pPr>
      <w:r>
        <w:t xml:space="preserve">Database Schema</w:t>
      </w:r>
    </w:p>
    <w:bookmarkStart w:id="23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  object_3d_model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object_id INT                 |---&gt; information_object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-- File Info --                  |</w:t>
      </w:r>
      <w:r>
        <w:br/>
      </w:r>
      <w:r>
        <w:rPr>
          <w:rStyle w:val="VerbatimChar"/>
        </w:rPr>
        <w:t xml:space="preserve">|    filename VARCHAR(255)         |</w:t>
      </w:r>
      <w:r>
        <w:br/>
      </w:r>
      <w:r>
        <w:rPr>
          <w:rStyle w:val="VerbatimChar"/>
        </w:rPr>
        <w:t xml:space="preserve">|    original_filename VARCHAR(255)|</w:t>
      </w:r>
      <w:r>
        <w:br/>
      </w:r>
      <w:r>
        <w:rPr>
          <w:rStyle w:val="VerbatimChar"/>
        </w:rPr>
        <w:t xml:space="preserve">|    file_path VARCHAR(500)        |</w:t>
      </w:r>
      <w:r>
        <w:br/>
      </w:r>
      <w:r>
        <w:rPr>
          <w:rStyle w:val="VerbatimChar"/>
        </w:rPr>
        <w:t xml:space="preserve">|    file_size BIGINT              |</w:t>
      </w:r>
      <w:r>
        <w:br/>
      </w:r>
      <w:r>
        <w:rPr>
          <w:rStyle w:val="VerbatimChar"/>
        </w:rPr>
        <w:t xml:space="preserve">|    mime_type VARCHAR(100)        |</w:t>
      </w:r>
      <w:r>
        <w:br/>
      </w:r>
      <w:r>
        <w:rPr>
          <w:rStyle w:val="VerbatimChar"/>
        </w:rPr>
        <w:t xml:space="preserve">|    format VARCHAR(47) 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-- Model Metadata --             |</w:t>
      </w:r>
      <w:r>
        <w:br/>
      </w:r>
      <w:r>
        <w:rPr>
          <w:rStyle w:val="VerbatimChar"/>
        </w:rPr>
        <w:t xml:space="preserve">|    vertex_count INT              |</w:t>
      </w:r>
      <w:r>
        <w:br/>
      </w:r>
      <w:r>
        <w:rPr>
          <w:rStyle w:val="VerbatimChar"/>
        </w:rPr>
        <w:t xml:space="preserve">|    face_count INT                |</w:t>
      </w:r>
      <w:r>
        <w:br/>
      </w:r>
      <w:r>
        <w:rPr>
          <w:rStyle w:val="VerbatimChar"/>
        </w:rPr>
        <w:t xml:space="preserve">|    texture_count INT             |</w:t>
      </w:r>
      <w:r>
        <w:br/>
      </w:r>
      <w:r>
        <w:rPr>
          <w:rStyle w:val="VerbatimChar"/>
        </w:rPr>
        <w:t xml:space="preserve">|    animation_count INT           |</w:t>
      </w:r>
      <w:r>
        <w:br/>
      </w:r>
      <w:r>
        <w:rPr>
          <w:rStyle w:val="VerbatimChar"/>
        </w:rPr>
        <w:t xml:space="preserve">|    has_materials TINYINT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-- Viewer Settings --            |</w:t>
      </w:r>
      <w:r>
        <w:br/>
      </w:r>
      <w:r>
        <w:rPr>
          <w:rStyle w:val="VerbatimChar"/>
        </w:rPr>
        <w:t xml:space="preserve">|    auto_rotate TINYINT           |</w:t>
      </w:r>
      <w:r>
        <w:br/>
      </w:r>
      <w:r>
        <w:rPr>
          <w:rStyle w:val="VerbatimChar"/>
        </w:rPr>
        <w:t xml:space="preserve">|    rotation_speed DECIMAL(3,2)   |</w:t>
      </w:r>
      <w:r>
        <w:br/>
      </w:r>
      <w:r>
        <w:rPr>
          <w:rStyle w:val="VerbatimChar"/>
        </w:rPr>
        <w:t xml:space="preserve">|    camera_orbit VARCHAR(100)     |</w:t>
      </w:r>
      <w:r>
        <w:br/>
      </w:r>
      <w:r>
        <w:rPr>
          <w:rStyle w:val="VerbatimChar"/>
        </w:rPr>
        <w:t xml:space="preserve">|    field_of_view VARCHAR(20)     |</w:t>
      </w:r>
      <w:r>
        <w:br/>
      </w:r>
      <w:r>
        <w:rPr>
          <w:rStyle w:val="VerbatimChar"/>
        </w:rPr>
        <w:t xml:space="preserve">|    exposure DECIMAL(3,2)         |</w:t>
      </w:r>
      <w:r>
        <w:br/>
      </w:r>
      <w:r>
        <w:rPr>
          <w:rStyle w:val="VerbatimChar"/>
        </w:rPr>
        <w:t xml:space="preserve">|    shadow_intensity DECIMAL(3,2) |</w:t>
      </w:r>
      <w:r>
        <w:br/>
      </w:r>
      <w:r>
        <w:rPr>
          <w:rStyle w:val="VerbatimChar"/>
        </w:rPr>
        <w:t xml:space="preserve">|    background_color VARCHAR(20)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-- AR Settings --                |</w:t>
      </w:r>
      <w:r>
        <w:br/>
      </w:r>
      <w:r>
        <w:rPr>
          <w:rStyle w:val="VerbatimChar"/>
        </w:rPr>
        <w:t xml:space="preserve">|    ar_enabled TINYINT            |</w:t>
      </w:r>
      <w:r>
        <w:br/>
      </w:r>
      <w:r>
        <w:rPr>
          <w:rStyle w:val="VerbatimChar"/>
        </w:rPr>
        <w:t xml:space="preserve">|    ar_scale VARCHAR(20)          |</w:t>
      </w:r>
      <w:r>
        <w:br/>
      </w:r>
      <w:r>
        <w:rPr>
          <w:rStyle w:val="VerbatimChar"/>
        </w:rPr>
        <w:t xml:space="preserve">|    ar_placement ENUM(floor,wall)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-- Display --                    |</w:t>
      </w:r>
      <w:r>
        <w:br/>
      </w:r>
      <w:r>
        <w:rPr>
          <w:rStyle w:val="VerbatimChar"/>
        </w:rPr>
        <w:t xml:space="preserve">|    poster_image VARCHAR(500)     |</w:t>
      </w:r>
      <w:r>
        <w:br/>
      </w:r>
      <w:r>
        <w:rPr>
          <w:rStyle w:val="VerbatimChar"/>
        </w:rPr>
        <w:t xml:space="preserve">|    thumbnail VARCHAR(500)        |</w:t>
      </w:r>
      <w:r>
        <w:br/>
      </w:r>
      <w:r>
        <w:rPr>
          <w:rStyle w:val="VerbatimChar"/>
        </w:rPr>
        <w:t xml:space="preserve">|    is_primary TINYINT            |</w:t>
      </w:r>
      <w:r>
        <w:br/>
      </w:r>
      <w:r>
        <w:rPr>
          <w:rStyle w:val="VerbatimChar"/>
        </w:rPr>
        <w:t xml:space="preserve">|    is_public TINYINT             |</w:t>
      </w:r>
      <w:r>
        <w:br/>
      </w:r>
      <w:r>
        <w:rPr>
          <w:rStyle w:val="VerbatimChar"/>
        </w:rPr>
        <w:t xml:space="preserve">|    display_order INT  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FK created_by INT                |</w:t>
      </w:r>
      <w:r>
        <w:br/>
      </w:r>
      <w:r>
        <w:rPr>
          <w:rStyle w:val="VerbatimChar"/>
        </w:rPr>
        <w:t xml:space="preserve">| FK updated_by INT                |</w:t>
      </w:r>
      <w:r>
        <w:br/>
      </w:r>
      <w:r>
        <w:rPr>
          <w:rStyle w:val="VerbatimChar"/>
        </w:rPr>
        <w:t xml:space="preserve">|    created_at TIMESTAMP          |</w:t>
      </w:r>
      <w:r>
        <w:br/>
      </w:r>
      <w:r>
        <w:rPr>
          <w:rStyle w:val="VerbatimChar"/>
        </w:rPr>
        <w:t xml:space="preserve">|    updated_at TIMESTAMP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object_3d_model_i18n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model_id INT                  |</w:t>
      </w:r>
      <w:r>
        <w:br/>
      </w:r>
      <w:r>
        <w:rPr>
          <w:rStyle w:val="VerbatimChar"/>
        </w:rPr>
        <w:t xml:space="preserve">|    culture VARCHAR(10)           |</w:t>
      </w:r>
      <w:r>
        <w:br/>
      </w:r>
      <w:r>
        <w:rPr>
          <w:rStyle w:val="VerbatimChar"/>
        </w:rPr>
        <w:t xml:space="preserve">|    title VARCHAR(255)            |</w:t>
      </w:r>
      <w:r>
        <w:br/>
      </w:r>
      <w:r>
        <w:rPr>
          <w:rStyle w:val="VerbatimChar"/>
        </w:rPr>
        <w:t xml:space="preserve">|    description TEXT              |</w:t>
      </w:r>
      <w:r>
        <w:br/>
      </w:r>
      <w:r>
        <w:rPr>
          <w:rStyle w:val="VerbatimChar"/>
        </w:rPr>
        <w:t xml:space="preserve">|    alt_text VARCHAR(500)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 (from object_3d_model)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object_3d_hotspot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model_id INT                  |</w:t>
      </w:r>
      <w:r>
        <w:br/>
      </w:r>
      <w:r>
        <w:rPr>
          <w:rStyle w:val="VerbatimChar"/>
        </w:rPr>
        <w:t xml:space="preserve">|    hotspot_type ENUM             |</w:t>
      </w:r>
      <w:r>
        <w:br/>
      </w:r>
      <w:r>
        <w:rPr>
          <w:rStyle w:val="VerbatimChar"/>
        </w:rPr>
        <w:t xml:space="preserve">|    position_x DECIMAL(10,6)      |</w:t>
      </w:r>
      <w:r>
        <w:br/>
      </w:r>
      <w:r>
        <w:rPr>
          <w:rStyle w:val="VerbatimChar"/>
        </w:rPr>
        <w:t xml:space="preserve">|    position_y DECIMAL(10,6)      |</w:t>
      </w:r>
      <w:r>
        <w:br/>
      </w:r>
      <w:r>
        <w:rPr>
          <w:rStyle w:val="VerbatimChar"/>
        </w:rPr>
        <w:t xml:space="preserve">|    position_z DECIMAL(10,6)      |</w:t>
      </w:r>
      <w:r>
        <w:br/>
      </w:r>
      <w:r>
        <w:rPr>
          <w:rStyle w:val="VerbatimChar"/>
        </w:rPr>
        <w:t xml:space="preserve">|    normal_x DECIMAL(10,6)        |</w:t>
      </w:r>
      <w:r>
        <w:br/>
      </w:r>
      <w:r>
        <w:rPr>
          <w:rStyle w:val="VerbatimChar"/>
        </w:rPr>
        <w:t xml:space="preserve">|    normal_y DECIMAL(10,6)        |</w:t>
      </w:r>
      <w:r>
        <w:br/>
      </w:r>
      <w:r>
        <w:rPr>
          <w:rStyle w:val="VerbatimChar"/>
        </w:rPr>
        <w:t xml:space="preserve">|    normal_z DECIMAL(10,6)        |</w:t>
      </w:r>
      <w:r>
        <w:br/>
      </w:r>
      <w:r>
        <w:rPr>
          <w:rStyle w:val="VerbatimChar"/>
        </w:rPr>
        <w:t xml:space="preserve">|    icon VARCHAR(50)              |</w:t>
      </w:r>
      <w:r>
        <w:br/>
      </w:r>
      <w:r>
        <w:rPr>
          <w:rStyle w:val="VerbatimChar"/>
        </w:rPr>
        <w:t xml:space="preserve">|    color VARCHAR(20)             |</w:t>
      </w:r>
      <w:r>
        <w:br/>
      </w:r>
      <w:r>
        <w:rPr>
          <w:rStyle w:val="VerbatimChar"/>
        </w:rPr>
        <w:t xml:space="preserve">|    link_url VARCHAR(500)         |</w:t>
      </w:r>
      <w:r>
        <w:br/>
      </w:r>
      <w:r>
        <w:rPr>
          <w:rStyle w:val="VerbatimChar"/>
        </w:rPr>
        <w:t xml:space="preserve">|    link_target ENUM              |</w:t>
      </w:r>
      <w:r>
        <w:br/>
      </w:r>
      <w:r>
        <w:rPr>
          <w:rStyle w:val="VerbatimChar"/>
        </w:rPr>
        <w:t xml:space="preserve">|    display_order INT             |</w:t>
      </w:r>
      <w:r>
        <w:br/>
      </w:r>
      <w:r>
        <w:rPr>
          <w:rStyle w:val="VerbatimChar"/>
        </w:rPr>
        <w:t xml:space="preserve">|    is_visible TINYINT            |</w:t>
      </w:r>
      <w:r>
        <w:br/>
      </w:r>
      <w:r>
        <w:rPr>
          <w:rStyle w:val="VerbatimChar"/>
        </w:rPr>
        <w:t xml:space="preserve">|    created_at TIMESTAMP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object_3d_hotspot_i18n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hotspot_id INT                |</w:t>
      </w:r>
      <w:r>
        <w:br/>
      </w:r>
      <w:r>
        <w:rPr>
          <w:rStyle w:val="VerbatimChar"/>
        </w:rPr>
        <w:t xml:space="preserve">|    culture VARCHAR(10)           |</w:t>
      </w:r>
      <w:r>
        <w:br/>
      </w:r>
      <w:r>
        <w:rPr>
          <w:rStyle w:val="VerbatimChar"/>
        </w:rPr>
        <w:t xml:space="preserve">|    title VARCHAR(255)            |</w:t>
      </w:r>
      <w:r>
        <w:br/>
      </w:r>
      <w:r>
        <w:rPr>
          <w:rStyle w:val="VerbatimChar"/>
        </w:rPr>
        <w:t xml:space="preserve">|    description TEXT   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object_3d_texture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model_id INT                  |</w:t>
      </w:r>
      <w:r>
        <w:br/>
      </w:r>
      <w:r>
        <w:rPr>
          <w:rStyle w:val="VerbatimChar"/>
        </w:rPr>
        <w:t xml:space="preserve">|    texture_type ENUM             |</w:t>
      </w:r>
      <w:r>
        <w:br/>
      </w:r>
      <w:r>
        <w:rPr>
          <w:rStyle w:val="VerbatimChar"/>
        </w:rPr>
        <w:t xml:space="preserve">|    filename VARCHAR(255)         |</w:t>
      </w:r>
      <w:r>
        <w:br/>
      </w:r>
      <w:r>
        <w:rPr>
          <w:rStyle w:val="VerbatimChar"/>
        </w:rPr>
        <w:t xml:space="preserve">|    file_path VARCHAR(500)        |</w:t>
      </w:r>
      <w:r>
        <w:br/>
      </w:r>
      <w:r>
        <w:rPr>
          <w:rStyle w:val="VerbatimChar"/>
        </w:rPr>
        <w:t xml:space="preserve">|    width INT                     |</w:t>
      </w:r>
      <w:r>
        <w:br/>
      </w:r>
      <w:r>
        <w:rPr>
          <w:rStyle w:val="VerbatimChar"/>
        </w:rPr>
        <w:t xml:space="preserve">|    height INT                    |</w:t>
      </w:r>
      <w:r>
        <w:br/>
      </w:r>
      <w:r>
        <w:rPr>
          <w:rStyle w:val="VerbatimChar"/>
        </w:rPr>
        <w:t xml:space="preserve">|    created_at TIMESTAMP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viewer_3d_settings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   setting_key VARCHAR(100)      |</w:t>
      </w:r>
      <w:r>
        <w:br/>
      </w:r>
      <w:r>
        <w:rPr>
          <w:rStyle w:val="VerbatimChar"/>
        </w:rPr>
        <w:t xml:space="preserve">|    setting_value TEXT            |</w:t>
      </w:r>
      <w:r>
        <w:br/>
      </w:r>
      <w:r>
        <w:rPr>
          <w:rStyle w:val="VerbatimChar"/>
        </w:rPr>
        <w:t xml:space="preserve">|    setting_type ENUM             |</w:t>
      </w:r>
      <w:r>
        <w:br/>
      </w:r>
      <w:r>
        <w:rPr>
          <w:rStyle w:val="VerbatimChar"/>
        </w:rPr>
        <w:t xml:space="preserve">|    description VARCHAR(500)      |</w:t>
      </w:r>
      <w:r>
        <w:br/>
      </w:r>
      <w:r>
        <w:rPr>
          <w:rStyle w:val="VerbatimChar"/>
        </w:rPr>
        <w:t xml:space="preserve">|    updated_at TIMESTAMP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iiif_3d_manifest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model_id INT (UNIQUE)         |</w:t>
      </w:r>
      <w:r>
        <w:br/>
      </w:r>
      <w:r>
        <w:rPr>
          <w:rStyle w:val="VerbatimChar"/>
        </w:rPr>
        <w:t xml:space="preserve">|    manifest_json LONGTEXT        |</w:t>
      </w:r>
      <w:r>
        <w:br/>
      </w:r>
      <w:r>
        <w:rPr>
          <w:rStyle w:val="VerbatimChar"/>
        </w:rPr>
        <w:t xml:space="preserve">|    manifest_hash VARCHAR(64)     |</w:t>
      </w:r>
      <w:r>
        <w:br/>
      </w:r>
      <w:r>
        <w:rPr>
          <w:rStyle w:val="VerbatimChar"/>
        </w:rPr>
        <w:t xml:space="preserve">|    generated_at TIMESTAMP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object_3d_audit_log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model_id INT                  |</w:t>
      </w:r>
      <w:r>
        <w:br/>
      </w:r>
      <w:r>
        <w:rPr>
          <w:rStyle w:val="VerbatimChar"/>
        </w:rPr>
        <w:t xml:space="preserve">| FK object_id INT                 |</w:t>
      </w:r>
      <w:r>
        <w:br/>
      </w:r>
      <w:r>
        <w:rPr>
          <w:rStyle w:val="VerbatimChar"/>
        </w:rPr>
        <w:t xml:space="preserve">| FK user_id INT                   |</w:t>
      </w:r>
      <w:r>
        <w:br/>
      </w:r>
      <w:r>
        <w:rPr>
          <w:rStyle w:val="VerbatimChar"/>
        </w:rPr>
        <w:t xml:space="preserve">|    user_name VARCHAR(255)        |</w:t>
      </w:r>
      <w:r>
        <w:br/>
      </w:r>
      <w:r>
        <w:rPr>
          <w:rStyle w:val="VerbatimChar"/>
        </w:rPr>
        <w:t xml:space="preserve">|    action ENUM                   |</w:t>
      </w:r>
      <w:r>
        <w:br/>
      </w:r>
      <w:r>
        <w:rPr>
          <w:rStyle w:val="VerbatimChar"/>
        </w:rPr>
        <w:t xml:space="preserve">|    details JSON                  |</w:t>
      </w:r>
      <w:r>
        <w:br/>
      </w:r>
      <w:r>
        <w:rPr>
          <w:rStyle w:val="VerbatimChar"/>
        </w:rPr>
        <w:t xml:space="preserve">|    ip_address VARCHAR(45)        |</w:t>
      </w:r>
      <w:r>
        <w:br/>
      </w:r>
      <w:r>
        <w:rPr>
          <w:rStyle w:val="VerbatimChar"/>
        </w:rPr>
        <w:t xml:space="preserve">|    user_agent VARCHAR(500)       |</w:t>
      </w:r>
      <w:r>
        <w:br/>
      </w:r>
      <w:r>
        <w:rPr>
          <w:rStyle w:val="VerbatimChar"/>
        </w:rPr>
        <w:t xml:space="preserve">|    created_at TIMESTAMP          |</w:t>
      </w:r>
      <w:r>
        <w:br/>
      </w:r>
      <w:r>
        <w:rPr>
          <w:rStyle w:val="VerbatimChar"/>
        </w:rPr>
        <w:t xml:space="preserve">+----------------------------------+</w:t>
      </w:r>
    </w:p>
    <w:bookmarkEnd w:id="23"/>
    <w:bookmarkStart w:id="24" w:name="hotspot-types"/>
    <w:p>
      <w:pPr>
        <w:pStyle w:val="Heading3"/>
      </w:pPr>
      <w:r>
        <w:t xml:space="preserve">Hotspot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1911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#1a73e8</w:t>
            </w:r>
            <w:r>
              <w:t xml:space="preserve"> </w:t>
            </w:r>
            <w:r>
              <w:t xml:space="preserve">(Blue)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notes and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#34a853</w:t>
            </w:r>
            <w:r>
              <w:t xml:space="preserve"> </w:t>
            </w:r>
            <w:r>
              <w:t xml:space="preserve">(Green)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#ea4335</w:t>
            </w:r>
            <w:r>
              <w:t xml:space="preserve"> </w:t>
            </w:r>
            <w:r>
              <w:t xml:space="preserve">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exclamation-triangle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#fbbc04</w:t>
            </w:r>
            <w:r>
              <w:t xml:space="preserve"> </w:t>
            </w:r>
            <w:r>
              <w:t xml:space="preserve">(Yellow)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#4285f4</w:t>
            </w:r>
            <w:r>
              <w:t xml:space="preserve"> </w:t>
            </w:r>
            <w:r>
              <w:t xml:space="preserve">(Blue)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URL links</w:t>
            </w:r>
          </w:p>
        </w:tc>
      </w:tr>
    </w:tbl>
    <w:bookmarkEnd w:id="24"/>
    <w:bookmarkStart w:id="25" w:name="texture-types"/>
    <w:p>
      <w:pPr>
        <w:pStyle w:val="Heading3"/>
      </w:pPr>
      <w:r>
        <w:t xml:space="preserve">Texture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color/albedo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Normal/bump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roughness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roughness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Metallic/reflectivity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occlusion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Self-illumination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Environment/reflection 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service-methods"/>
    <w:p>
      <w:pPr>
        <w:pStyle w:val="Heading2"/>
      </w:pPr>
      <w:r>
        <w:t xml:space="preserve">Service Methods</w:t>
      </w:r>
    </w:p>
    <w:bookmarkStart w:id="27" w:name="model3dservice"/>
    <w:p>
      <w:pPr>
        <w:pStyle w:val="Heading3"/>
      </w:pPr>
      <w:r>
        <w:t xml:space="preserve">Model3DService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hg3DModel\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odel3DService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Model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getModelsForObject(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getPrimaryModel(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getModel(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createModel(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updateModel(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deleteModel(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Viewer HTML Generation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getModelViewerHtml(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getThreeJsViewerHtml(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Hotspots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getHotspots(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addHotspot(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updateHotspot(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$hotspotId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deleteHotspot(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$hotspotId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IIIF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generateIiif3dManifest(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ar3dservice"/>
    <w:p>
      <w:pPr>
        <w:pStyle w:val="Heading3"/>
      </w:pPr>
      <w:r>
        <w:t xml:space="preserve">Ar3dService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xtensions\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r3dViewer\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r3dService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r3dServiceInterface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is3dModel(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getViewerConfig(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getSupportedFormats()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8"/>
    <w:bookmarkStart w:id="31" w:name="threedthumbnailservice"/>
    <w:p>
      <w:pPr>
        <w:pStyle w:val="Heading3"/>
      </w:pPr>
      <w:r>
        <w:t xml:space="preserve">ThreeDThumbnailService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hreeDThumbnailService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Model detection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is3DModel(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is3DMimeType(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getSupportedMimeTypes()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 thumbnail generation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generateThumbnail(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Derivative generation (thumbnail + reference image)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createDerivatives(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Multi-angle rendering (6 views via Blender)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generateMultiAngle(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$outputDir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Returns: ['front' =&gt; '/path/front.png', 'back' =&gt; '...', 'left' =&gt; '...', 'right' =&gt; '...', 'top' =&gt; '...', 'detail' =&gt; '...']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Multi-angle directory for a digital 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getMultiAngleDir(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processing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batchProcessExisting()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Returns: ['processed' =&gt; N, 'success' =&gt; N, 'failed' =&gt; N]</w:t>
      </w:r>
      <w:r>
        <w:br/>
      </w:r>
      <w:r>
        <w:rPr>
          <w:rStyle w:val="NormalTok"/>
        </w:rPr>
        <w:t xml:space="preserve">}</w:t>
      </w:r>
    </w:p>
    <w:bookmarkStart w:id="29" w:name="supported-mime-types"/>
    <w:p>
      <w:pPr>
        <w:pStyle w:val="Heading4"/>
      </w:pPr>
      <w:r>
        <w:t xml:space="preserve">Supported MIME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Wavefront 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model/gltf-binary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model/gltf+json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model/stl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application/x-tgif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 (common mislabel)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model/vnd.usdz+zip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application/x-ply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PLY</w:t>
            </w:r>
          </w:p>
        </w:tc>
      </w:tr>
    </w:tbl>
    <w:bookmarkEnd w:id="29"/>
    <w:bookmarkStart w:id="30" w:name="multi-angle-camera-positions"/>
    <w:p>
      <w:pPr>
        <w:pStyle w:val="Heading4"/>
      </w:pPr>
      <w:r>
        <w:t xml:space="preserve">Multi-Angle Camera Positions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Azimuth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Bird’s-eye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Close-up detail</w:t>
            </w:r>
          </w:p>
        </w:tc>
      </w:tr>
    </w:tbl>
    <w:bookmarkEnd w:id="30"/>
    <w:bookmarkEnd w:id="31"/>
    <w:bookmarkStart w:id="32" w:name="model3dprovider"/>
    <w:p>
      <w:pPr>
        <w:pStyle w:val="Heading3"/>
      </w:pPr>
      <w:r>
        <w:t xml:space="preserve">Model3DProvider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ahg3DModelPlugin\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rovider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odel3DProvider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odel3DProviderInterface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is3dModel(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getViewerConfig(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getSupportedFormats()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generateThumbnail(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helper-functions"/>
    <w:p>
      <w:pPr>
        <w:pStyle w:val="Heading2"/>
      </w:pPr>
      <w:r>
        <w:t xml:space="preserve">Helper Functions</w:t>
      </w:r>
    </w:p>
    <w:p>
      <w:pPr>
        <w:pStyle w:val="FirstParagraph"/>
      </w:pPr>
      <w:r>
        <w:t xml:space="preserve">Include the helper file in templates:</w:t>
      </w:r>
    </w:p>
    <w:p>
      <w:pPr>
        <w:pStyle w:val="SourceCode"/>
      </w:pPr>
      <w:r>
        <w:rPr>
          <w:rStyle w:val="KeywordTok"/>
        </w:rPr>
        <w:t xml:space="preserve">include_once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'sf_plugins_dir'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'/ahg3DModelPlugin/lib/helper/Model3DHelper.php'</w:t>
      </w:r>
      <w:r>
        <w:rPr>
          <w:rStyle w:val="OtherTok"/>
        </w:rPr>
        <w:t xml:space="preserve">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321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has_3d_model($resource)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object has 3D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get_3d_models($resource)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3D models for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get_primary_3d_model($resource)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primary 3D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render_3d_model($resource, $options)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primary model 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render_3d_model_viewer($modelId, $options)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viewer by model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render_3d_model_gallery($resource, $options)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tabbed 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get_3d_model_upload_url($resource)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upload URL for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get_iiif_3d_manifest_url($modelId)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IIIF manifest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is_3d_format($extension)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extension is 3D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is_splat_format($extension)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extension is Gaussian Splat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render_splat_viewer($url, $options)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Gaussian Splat 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get_3d_format_label($format)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human-readable format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render_3d_upload_button($resource)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upload button (editors)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</w:tbl>
    <w:bookmarkStart w:id="34" w:name="viewer-options"/>
    <w:p>
      <w:pPr>
        <w:pStyle w:val="Heading3"/>
      </w:pPr>
      <w:r>
        <w:t xml:space="preserve">Viewer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320"/>
        <w:gridCol w:w="198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'500px'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container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'model-viewer'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'model-viewer'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'threejs'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show_hotspots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hotspot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 for model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routes"/>
    <w:p>
      <w:pPr>
        <w:pStyle w:val="Heading2"/>
      </w:pPr>
      <w:r>
        <w:t xml:space="preserve">Routes</w:t>
      </w:r>
    </w:p>
    <w:bookmarkStart w:id="36" w:name="web-routes"/>
    <w:p>
      <w:pPr>
        <w:pStyle w:val="Heading3"/>
      </w:pPr>
      <w:r>
        <w:t xml:space="preserve">Web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920"/>
        <w:gridCol w:w="120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ar3d_model_index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3D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ar3d_model_view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single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ar3d_model_upload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new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ar3d_model_edit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model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ar3d_model_delete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ar3d_viewer_embed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/ahg3DModel/embed/:id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Embeddable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/ahg3DSettings/index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settings</w:t>
            </w:r>
          </w:p>
        </w:tc>
      </w:tr>
    </w:tbl>
    <w:bookmarkEnd w:id="36"/>
    <w:bookmarkStart w:id="37" w:name="api-routes"/>
    <w:p>
      <w:pPr>
        <w:pStyle w:val="Heading3"/>
      </w:pPr>
      <w:r>
        <w:t xml:space="preserve">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2112"/>
        <w:gridCol w:w="132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ar3d_api_models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 of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ar3d_api_hotspots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/api/3d/hotspots/:model_id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 of hotspots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ar3d_hotspot_add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/ahg3DModel/addHotspot/:id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{success, 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ar3d_hotspot_delete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/ahg3DModel/deleteHotspot/:id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{success}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ar3d_iiif_manifest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/iiif/3d/:id/manifest.json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3D manifest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iiif-3d-manifest"/>
    <w:p>
      <w:pPr>
        <w:pStyle w:val="Heading2"/>
      </w:pPr>
      <w:r>
        <w:t xml:space="preserve">IIIF 3D Manifest</w:t>
      </w:r>
    </w:p>
    <w:p>
      <w:pPr>
        <w:pStyle w:val="FirstParagraph"/>
      </w:pPr>
      <w:r>
        <w:t xml:space="preserve">Each model has an IIIF 3D-compliant manifest at</w:t>
      </w:r>
      <w:r>
        <w:t xml:space="preserve"> </w:t>
      </w:r>
      <w:r>
        <w:rPr>
          <w:rStyle w:val="VerbatimChar"/>
        </w:rPr>
        <w:t xml:space="preserve">/iiif/3d/{model_id}/manifest.json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"http://iiif.io/api/presentation/3/context.json"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"http://iiif.io/api/extension/3d/context.json"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"https://example.com/iiif/3d/1/manifest.json"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"Bronze Statue"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"19th century bronze figure"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"Format"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"GLB"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"File Size"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"5.2 MB"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"https://example.com/iiif/3d/1/scene/1"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"https://example.com/iiif/3d/1/annotation/1"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"https://example.com/uploads/3d/1/model.glb"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"model/gltf-binary"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"https://example.com/iiif/3d/1/scene/1"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"https://example.com/iiif/3d/1/annotations/1"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"AnnotationPage"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"https://example.com/iiif/3d/1/hotspot/1"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"commenting"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"TextualBody"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 detail annotation"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"PointSelector"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"autoRotate"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"rotationSpeed"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"cameraOrbit"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"0deg 75deg 105%"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"fieldOfView"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"30deg"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javascript-api"/>
    <w:p>
      <w:pPr>
        <w:pStyle w:val="Heading2"/>
      </w:pPr>
      <w:r>
        <w:t xml:space="preserve">JavaScript API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Model3D</w:t>
      </w:r>
      <w:r>
        <w:t xml:space="preserve"> </w:t>
      </w:r>
      <w:r>
        <w:t xml:space="preserve">namespace provides client-side utilities:</w:t>
      </w:r>
    </w:p>
    <w:p>
      <w:pPr>
        <w:pStyle w:val="SourceCode"/>
      </w:pPr>
      <w:r>
        <w:rPr>
          <w:rStyle w:val="CommentTok"/>
        </w:rPr>
        <w:t xml:space="preserve">// Initialize all viewers on page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initViewers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Setup a single viewer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setupViewer</w:t>
      </w:r>
      <w:r>
        <w:rPr>
          <w:rStyle w:val="NormalTok"/>
        </w:rPr>
        <w:t xml:space="preserve">(viewerElement)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Toggle fullscreen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toggleFullscreen</w:t>
      </w:r>
      <w:r>
        <w:rPr>
          <w:rStyle w:val="NormalTok"/>
        </w:rPr>
        <w:t xml:space="preserve">(containerElement)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AR support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isARSupported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boolean</w:t>
      </w:r>
      <w:r>
        <w:br/>
      </w:r>
      <w:r>
        <w:br/>
      </w:r>
      <w:r>
        <w:rPr>
          <w:rStyle w:val="CommentTok"/>
        </w:rPr>
        <w:t xml:space="preserve">// Hotspot management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addHotspot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'hotspot-1'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position_x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position_y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position_z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normal_x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normal_y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normal_z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hotspot_type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'annotation'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'#1a73e8'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'Surface Detail'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'Notable feature'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removeHotspot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'hotspot-1'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focusHotspot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'hotspot-1'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AJAX operations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loadModel</w:t>
      </w:r>
      <w:r>
        <w:rPr>
          <w:rStyle w:val="NormalTok"/>
        </w:rPr>
        <w:t xml:space="preserve">(modelId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loadHotspots</w:t>
      </w:r>
      <w:r>
        <w:rPr>
          <w:rStyle w:val="NormalTok"/>
        </w:rPr>
        <w:t xml:space="preserve">(modelId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saveHotspot</w:t>
      </w:r>
      <w:r>
        <w:rPr>
          <w:rStyle w:val="NormalTok"/>
        </w:rPr>
        <w:t xml:space="preserve">(modelId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hotspotData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deleteHotspot</w:t>
      </w:r>
      <w:r>
        <w:rPr>
          <w:rStyle w:val="NormalTok"/>
        </w:rPr>
        <w:t xml:space="preserve">(hotspotId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Gaussian Splat viewer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initSplatViewer</w:t>
      </w:r>
      <w:r>
        <w:rPr>
          <w:rStyle w:val="NormalTok"/>
        </w:rPr>
        <w:t xml:space="preserve">(container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splatUrl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cameraUp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cameraPosition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cameraLookAt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alphaThreshold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(viewer) {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Format utilities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getSupportedExtensions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['glb', 'gltf', ...]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isSupportedFormat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'model.glb'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isSplatFormat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'ksplat'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Model3D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5242880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'5.00 MB'</w:t>
      </w:r>
    </w:p>
    <w:p>
      <w:r>
        <w:pict>
          <v:rect style="width:0;height:1.5pt" o:hralign="center" o:hrstd="t" o:hr="t"/>
        </w:pict>
      </w:r>
    </w:p>
    <w:bookmarkEnd w:id="40"/>
    <w:bookmarkStart w:id="43" w:name="configuration"/>
    <w:p>
      <w:pPr>
        <w:pStyle w:val="Heading2"/>
      </w:pPr>
      <w:r>
        <w:t xml:space="preserve">Configuration</w:t>
      </w:r>
    </w:p>
    <w:bookmarkStart w:id="41" w:name="global-settings-viewer_3d_settings-table"/>
    <w:p>
      <w:pPr>
        <w:pStyle w:val="Heading3"/>
      </w:pPr>
      <w:r>
        <w:t xml:space="preserve">Global Settings (viewer_3d_settings 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1"/>
        <w:gridCol w:w="1159"/>
        <w:gridCol w:w="1738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viewer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#f5f5f5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default_shadow_intensity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darkness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 per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enable_auto_rotate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Auto-rotate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enable_fullscreen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fullscreen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AR viewing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hotspots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max_file_size_mb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size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["glb","gltf","usdz"]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watermark_enabled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watermark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watermark_text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 text</w:t>
            </w:r>
          </w:p>
        </w:tc>
      </w:tr>
    </w:tbl>
    <w:bookmarkEnd w:id="41"/>
    <w:bookmarkStart w:id="42" w:name="per-model-settings-object_3d_model-table"/>
    <w:p>
      <w:pPr>
        <w:pStyle w:val="Heading3"/>
      </w:pPr>
      <w:r>
        <w:t xml:space="preserve">Per-Model Settings (object_3d_model 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camera_orbit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0deg 75deg 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camera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min_camera_orbit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orbit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max_camera_orbit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orbit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field_of_view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FOV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darkness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shadow_softness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blur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#f5f5f5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HDR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skybox_image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Skybox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scale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placement (</w:t>
            </w:r>
            <w:r>
              <w:rPr>
                <w:rStyle w:val="VerbatimChar"/>
              </w:rPr>
              <w:t xml:space="preserve">floor</w:t>
            </w:r>
            <w:r>
              <w:t xml:space="preserve">/</w:t>
            </w:r>
            <w:r>
              <w:rPr>
                <w:rStyle w:val="VerbatimChar"/>
              </w:rPr>
              <w:t xml:space="preserve">wall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vendor-libraries-local"/>
    <w:p>
      <w:pPr>
        <w:pStyle w:val="Heading2"/>
      </w:pPr>
      <w:r>
        <w:t xml:space="preserve">Vendor Libraries (Local)</w:t>
      </w:r>
    </w:p>
    <w:p>
      <w:pPr>
        <w:pStyle w:val="FirstParagraph"/>
      </w:pPr>
      <w:r>
        <w:t xml:space="preserve">All frontend libraries are served locally — no external CDN dependencies: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model-viewer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/plugins/ahgCorePlugin/web/js/vendor/model-viewer.min.js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/plugins/ahg3DModelPlugin/web/vendor/threejs/three.min.js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/plugins/ahg3DModelPlugin/web/vendor/threejs/OBJLoader.js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/plugins/ahg3DModelPlugin/web/vendor/threejs/STLLoader.js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OrbitControls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/plugins/ahg3DModelPlugin/web/vendor/threejs/OrbitControls.js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GLTFLoader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/plugins/ahg3DModelPlugin/web/vendor/threejs/GLTFLoader.js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GaussianSplats3D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/plugins/ahg3DModelPlugin/web/vendor/gaussian-splats3d/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Start w:id="44" w:name="fbx-format-note"/>
    <w:p>
      <w:pPr>
        <w:pStyle w:val="Heading3"/>
      </w:pPr>
      <w:r>
        <w:t xml:space="preserve">FBX Format Note</w:t>
      </w:r>
    </w:p>
    <w:p>
      <w:pPr>
        <w:pStyle w:val="FirstParagraph"/>
      </w:pPr>
      <w:r>
        <w:t xml:space="preserve">FBX is</w:t>
      </w:r>
      <w:r>
        <w:t xml:space="preserve"> </w:t>
      </w:r>
      <w:r>
        <w:rPr>
          <w:bCs/>
          <w:b/>
        </w:rPr>
        <w:t xml:space="preserve">not supported</w:t>
      </w:r>
      <w:r>
        <w:t xml:space="preserve"> </w:t>
      </w:r>
      <w:r>
        <w:t xml:space="preserve">in the browser viewer (no FBXLoader.js is bundled). FBX is only supported in the Blender thumbnail pipeline (</w:t>
      </w:r>
      <w:r>
        <w:rPr>
          <w:rStyle w:val="VerbatimChar"/>
        </w:rPr>
        <w:t xml:space="preserve">blender_thumbnail.py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render_multiangle.py</w:t>
      </w:r>
      <w:r>
        <w:t xml:space="preserve">) which can import FBX natively for offline rendering.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dition-assessment-integration"/>
    <w:p>
      <w:pPr>
        <w:pStyle w:val="Heading2"/>
      </w:pPr>
      <w:r>
        <w:t xml:space="preserve">Condition Assessment Integration</w:t>
      </w:r>
    </w:p>
    <w:p>
      <w:pPr>
        <w:pStyle w:val="FirstParagraph"/>
      </w:pPr>
      <w:r>
        <w:t xml:space="preserve">Damage-type hotspots (</w:t>
      </w:r>
      <w:r>
        <w:rPr>
          <w:rStyle w:val="VerbatimChar"/>
        </w:rPr>
        <w:t xml:space="preserve">hotspot_type='damage'</w:t>
      </w:r>
      <w:r>
        <w:t xml:space="preserve">) automatically link to the object’s condition assessment page via the ahgConditionPlugin:</w:t>
      </w:r>
    </w:p>
    <w:p>
      <w:pPr>
        <w:numPr>
          <w:ilvl w:val="0"/>
          <w:numId w:val="1001"/>
        </w:numPr>
        <w:pStyle w:val="Compact"/>
      </w:pPr>
      <w:r>
        <w:t xml:space="preserve">When a damage hotspot is created without an explicit</w:t>
      </w:r>
      <w:r>
        <w:t xml:space="preserve"> </w:t>
      </w:r>
      <w:r>
        <w:rPr>
          <w:rStyle w:val="VerbatimChar"/>
        </w:rPr>
        <w:t xml:space="preserve">link_url</w:t>
      </w:r>
      <w:r>
        <w:t xml:space="preserve">, the system auto-generates:</w:t>
      </w:r>
      <w:r>
        <w:t xml:space="preserve"> </w:t>
      </w:r>
      <w:r>
        <w:rPr>
          <w:rStyle w:val="VerbatimChar"/>
        </w:rPr>
        <w:t xml:space="preserve">/{slug}/condition</w:t>
      </w:r>
    </w:p>
    <w:p>
      <w:pPr>
        <w:numPr>
          <w:ilvl w:val="0"/>
          <w:numId w:val="1001"/>
        </w:numPr>
        <w:pStyle w:val="Compact"/>
      </w:pPr>
      <w:r>
        <w:t xml:space="preserve">Clicking a red damage hotspot in the viewer navigates to the condition assessment page</w:t>
      </w:r>
    </w:p>
    <w:p>
      <w:pPr>
        <w:numPr>
          <w:ilvl w:val="0"/>
          <w:numId w:val="1001"/>
        </w:numPr>
        <w:pStyle w:val="Compact"/>
      </w:pPr>
      <w:r>
        <w:t xml:space="preserve">The condition plugin route</w:t>
      </w:r>
      <w:r>
        <w:t xml:space="preserve"> </w:t>
      </w:r>
      <w:r>
        <w:rPr>
          <w:rStyle w:val="VerbatimChar"/>
        </w:rPr>
        <w:t xml:space="preserve">/:slug/condition</w:t>
      </w:r>
      <w:r>
        <w:t xml:space="preserve"> </w:t>
      </w:r>
      <w:r>
        <w:t xml:space="preserve">displays condition checks for that object</w:t>
      </w:r>
    </w:p>
    <w:p>
      <w:pPr>
        <w:numPr>
          <w:ilvl w:val="0"/>
          <w:numId w:val="1001"/>
        </w:numPr>
        <w:pStyle w:val="Compact"/>
      </w:pPr>
      <w:r>
        <w:t xml:space="preserve">No database foreign key is required — linking is by URL convention</w:t>
      </w:r>
    </w:p>
    <w:p>
      <w:r>
        <w:pict>
          <v:rect style="width:0;height:1.5pt" o:hralign="center" o:hrstd="t" o:hr="t"/>
        </w:pict>
      </w:r>
    </w:p>
    <w:bookmarkEnd w:id="46"/>
    <w:bookmarkStart w:id="50" w:name="viewer-integration"/>
    <w:p>
      <w:pPr>
        <w:pStyle w:val="Heading2"/>
      </w:pPr>
      <w:r>
        <w:t xml:space="preserve">Viewer Integration</w:t>
      </w:r>
    </w:p>
    <w:bookmarkStart w:id="47" w:name="model-viewer-google-webxr"/>
    <w:p>
      <w:pPr>
        <w:pStyle w:val="Heading3"/>
      </w:pPr>
      <w:r>
        <w:t xml:space="preserve">Model Viewer (Google WebXR)</w:t>
      </w:r>
    </w:p>
    <w:p>
      <w:pPr>
        <w:pStyle w:val="FirstParagraph"/>
      </w:pPr>
      <w:r>
        <w:t xml:space="preserve">Primary viewer using</w:t>
      </w:r>
      <w:r>
        <w:t xml:space="preserve"> </w:t>
      </w:r>
      <w:r>
        <w:rPr>
          <w:rStyle w:val="VerbatimChar"/>
        </w:rPr>
        <w:t xml:space="preserve">&lt;model-viewer&gt;</w:t>
      </w:r>
      <w:r>
        <w:t xml:space="preserve"> </w:t>
      </w:r>
      <w:r>
        <w:t xml:space="preserve">web component: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model-viewer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"viewer-1"</w:t>
      </w:r>
      <w:r>
        <w:br/>
      </w:r>
      <w:r>
        <w:rPr>
          <w:rStyle w:val="OtherTok"/>
        </w:rPr>
        <w:t xml:space="preserve">    src=</w:t>
      </w:r>
      <w:r>
        <w:rPr>
          <w:rStyle w:val="StringTok"/>
        </w:rPr>
        <w:t xml:space="preserve">"/uploads/3d/1/model.glb"</w:t>
      </w:r>
      <w:r>
        <w:br/>
      </w:r>
      <w:r>
        <w:rPr>
          <w:rStyle w:val="OtherTok"/>
        </w:rPr>
        <w:t xml:space="preserve">    ios-src=</w:t>
      </w:r>
      <w:r>
        <w:rPr>
          <w:rStyle w:val="StringTok"/>
        </w:rPr>
        <w:t xml:space="preserve">"/uploads/3d/1/model.usdz"</w:t>
      </w:r>
      <w:r>
        <w:br/>
      </w:r>
      <w:r>
        <w:rPr>
          <w:rStyle w:val="OtherTok"/>
        </w:rPr>
        <w:t xml:space="preserve">    alt=</w:t>
      </w:r>
      <w:r>
        <w:rPr>
          <w:rStyle w:val="StringTok"/>
        </w:rPr>
        <w:t xml:space="preserve">"3D Model"</w:t>
      </w:r>
      <w:r>
        <w:br/>
      </w:r>
      <w:r>
        <w:rPr>
          <w:rStyle w:val="OtherTok"/>
        </w:rPr>
        <w:t xml:space="preserve">    camera-controls</w:t>
      </w:r>
      <w:r>
        <w:br/>
      </w:r>
      <w:r>
        <w:rPr>
          <w:rStyle w:val="OtherTok"/>
        </w:rPr>
        <w:t xml:space="preserve">    auto-rotate</w:t>
      </w:r>
      <w:r>
        <w:br/>
      </w:r>
      <w:r>
        <w:rPr>
          <w:rStyle w:val="OtherTok"/>
        </w:rPr>
        <w:t xml:space="preserve">    rotation-per-second=</w:t>
      </w:r>
      <w:r>
        <w:rPr>
          <w:rStyle w:val="StringTok"/>
        </w:rPr>
        <w:t xml:space="preserve">"30deg"</w:t>
      </w:r>
      <w:r>
        <w:br/>
      </w:r>
      <w:r>
        <w:rPr>
          <w:rStyle w:val="OtherTok"/>
        </w:rPr>
        <w:t xml:space="preserve">    camera-orbit=</w:t>
      </w:r>
      <w:r>
        <w:rPr>
          <w:rStyle w:val="StringTok"/>
        </w:rPr>
        <w:t xml:space="preserve">"0deg 75deg 105%"</w:t>
      </w:r>
      <w:r>
        <w:br/>
      </w:r>
      <w:r>
        <w:rPr>
          <w:rStyle w:val="OtherTok"/>
        </w:rPr>
        <w:t xml:space="preserve">    field-of-view=</w:t>
      </w:r>
      <w:r>
        <w:rPr>
          <w:rStyle w:val="StringTok"/>
        </w:rPr>
        <w:t xml:space="preserve">"30deg"</w:t>
      </w:r>
      <w:r>
        <w:br/>
      </w:r>
      <w:r>
        <w:rPr>
          <w:rStyle w:val="OtherTok"/>
        </w:rPr>
        <w:t xml:space="preserve">    exposure=</w:t>
      </w:r>
      <w:r>
        <w:rPr>
          <w:rStyle w:val="StringTok"/>
        </w:rPr>
        <w:t xml:space="preserve">"1"</w:t>
      </w:r>
      <w:r>
        <w:br/>
      </w:r>
      <w:r>
        <w:rPr>
          <w:rStyle w:val="OtherTok"/>
        </w:rPr>
        <w:t xml:space="preserve">    shadow-intensity=</w:t>
      </w:r>
      <w:r>
        <w:rPr>
          <w:rStyle w:val="StringTok"/>
        </w:rPr>
        <w:t xml:space="preserve">"1"</w:t>
      </w:r>
      <w:r>
        <w:br/>
      </w:r>
      <w:r>
        <w:rPr>
          <w:rStyle w:val="OtherTok"/>
        </w:rPr>
        <w:t xml:space="preserve">    ar</w:t>
      </w:r>
      <w:r>
        <w:br/>
      </w:r>
      <w:r>
        <w:rPr>
          <w:rStyle w:val="OtherTok"/>
        </w:rPr>
        <w:t xml:space="preserve">    ar-modes=</w:t>
      </w:r>
      <w:r>
        <w:rPr>
          <w:rStyle w:val="StringTok"/>
        </w:rPr>
        <w:t xml:space="preserve">"webxr scene-viewer quick-look"</w:t>
      </w:r>
      <w:r>
        <w:br/>
      </w:r>
      <w:r>
        <w:rPr>
          <w:rStyle w:val="OtherTok"/>
        </w:rPr>
        <w:t xml:space="preserve">    style=</w:t>
      </w:r>
      <w:r>
        <w:rPr>
          <w:rStyle w:val="StringTok"/>
        </w:rPr>
        <w:t xml:space="preserve">"width: 100%; height: 500px;"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AR Button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slot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"ar-button"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"ar-button"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View in AR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Hotspots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"hotspot"</w:t>
      </w:r>
      <w:r>
        <w:br/>
      </w:r>
      <w:r>
        <w:rPr>
          <w:rStyle w:val="OtherTok"/>
        </w:rPr>
        <w:t xml:space="preserve">            slot=</w:t>
      </w:r>
      <w:r>
        <w:rPr>
          <w:rStyle w:val="StringTok"/>
        </w:rPr>
        <w:t xml:space="preserve">"hotspot-1"</w:t>
      </w:r>
      <w:r>
        <w:br/>
      </w:r>
      <w:r>
        <w:rPr>
          <w:rStyle w:val="OtherTok"/>
        </w:rPr>
        <w:t xml:space="preserve">            data-position=</w:t>
      </w:r>
      <w:r>
        <w:rPr>
          <w:rStyle w:val="StringTok"/>
        </w:rPr>
        <w:t xml:space="preserve">"0.5m 0.2m 0.3m"</w:t>
      </w:r>
      <w:r>
        <w:br/>
      </w:r>
      <w:r>
        <w:rPr>
          <w:rStyle w:val="OtherTok"/>
        </w:rPr>
        <w:t xml:space="preserve">            data-normal=</w:t>
      </w:r>
      <w:r>
        <w:rPr>
          <w:rStyle w:val="StringTok"/>
        </w:rPr>
        <w:t xml:space="preserve">"0m 1m 0m"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"hotspot-annotation"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model-viewer</w:t>
      </w:r>
      <w:r>
        <w:rPr>
          <w:rStyle w:val="DataTypeTok"/>
        </w:rPr>
        <w:t xml:space="preserve">&gt;</w:t>
      </w:r>
    </w:p>
    <w:bookmarkEnd w:id="47"/>
    <w:bookmarkStart w:id="48" w:name="three.js-fallback"/>
    <w:p>
      <w:pPr>
        <w:pStyle w:val="Heading3"/>
      </w:pPr>
      <w:r>
        <w:t xml:space="preserve">Three.js Fallback</w:t>
      </w:r>
    </w:p>
    <w:p>
      <w:pPr>
        <w:pStyle w:val="FirstParagraph"/>
      </w:pPr>
      <w:r>
        <w:t xml:space="preserve">Alternative viewer for older browsers: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"threejs-viewer"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"width: 100%; height: 500px;"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PerspectiveCamera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WebGLRenderer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antialias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OrbitControls</w:t>
      </w:r>
      <w:r>
        <w:rPr>
          <w:rStyle w:val="NormalTok"/>
        </w:rPr>
        <w:t xml:space="preserve">(camera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GLTFLoader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'/uploads/3d/1/model.glb'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(gltf) {</w:t>
      </w:r>
      <w:r>
        <w:br/>
      </w:r>
      <w:r>
        <w:rPr>
          <w:rStyle w:val="NormalTok"/>
        </w:rPr>
        <w:t xml:space="preserve">      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(gltf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48"/>
    <w:bookmarkStart w:id="49" w:name="gaussian-splat-viewer"/>
    <w:p>
      <w:pPr>
        <w:pStyle w:val="Heading3"/>
      </w:pPr>
      <w:r>
        <w:t xml:space="preserve">Gaussian Splat Viewer</w:t>
      </w:r>
    </w:p>
    <w:p>
      <w:pPr>
        <w:pStyle w:val="FirstParagraph"/>
      </w:pPr>
      <w:r>
        <w:t xml:space="preserve">For neural radiance field (NeRF) captured models: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"splat-viewer"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"width: 100%; height: 500px;"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"/plugins/ahg3DModelPlugin/web/vendor/gaussian-splats3d/gaussian-splats-3d.umd.js"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GaussianSplats3D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rootElement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'splat-viewer'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selfDrivenMode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addSplatScene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'/uploads/3d/1/model.splat'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emplate-integration"/>
    <w:p>
      <w:pPr>
        <w:pStyle w:val="Heading2"/>
      </w:pPr>
      <w:r>
        <w:t xml:space="preserve">Template Integration</w:t>
      </w:r>
    </w:p>
    <w:bookmarkStart w:id="51" w:name="display-3d-model-in-object-view"/>
    <w:p>
      <w:pPr>
        <w:pStyle w:val="Heading3"/>
      </w:pPr>
      <w:r>
        <w:t xml:space="preserve">Display 3D Model in Object View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include_partial(</w:t>
      </w:r>
      <w:r>
        <w:rPr>
          <w:rStyle w:val="StringTok"/>
        </w:rPr>
        <w:t xml:space="preserve">'model3d/model3dViewer'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51"/>
    <w:bookmarkStart w:id="52" w:name="manual-integration"/>
    <w:p>
      <w:pPr>
        <w:pStyle w:val="Heading3"/>
      </w:pPr>
      <w:r>
        <w:t xml:space="preserve">Manual Integration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include_once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'sf_plugins_dir'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'/ahg3DModelPlugin/lib/helper/Model3DHelper.php'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(has_3d_model(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"model-3d-section"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render_3d_model(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'height'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'500px'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'viewer_type'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'model-viewer'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52"/>
    <w:bookmarkStart w:id="53" w:name="embed-in-external-site"/>
    <w:p>
      <w:pPr>
        <w:pStyle w:val="Heading3"/>
      </w:pPr>
      <w:r>
        <w:t xml:space="preserve">Embed in External Site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src=</w:t>
      </w:r>
      <w:r>
        <w:rPr>
          <w:rStyle w:val="StringTok"/>
        </w:rPr>
        <w:t xml:space="preserve">"https://your-atom-site/ahg3DModel/embed/123"</w:t>
      </w:r>
      <w:r>
        <w:br/>
      </w:r>
      <w:r>
        <w:rPr>
          <w:rStyle w:val="OtherTok"/>
        </w:rPr>
        <w:t xml:space="preserve">    width=</w:t>
      </w:r>
      <w:r>
        <w:rPr>
          <w:rStyle w:val="StringTok"/>
        </w:rPr>
        <w:t xml:space="preserve">"100%"</w:t>
      </w:r>
      <w:r>
        <w:br/>
      </w:r>
      <w:r>
        <w:rPr>
          <w:rStyle w:val="OtherTok"/>
        </w:rPr>
        <w:t xml:space="preserve">    height=</w:t>
      </w:r>
      <w:r>
        <w:rPr>
          <w:rStyle w:val="StringTok"/>
        </w:rPr>
        <w:t xml:space="preserve">"500"</w:t>
      </w:r>
      <w:r>
        <w:br/>
      </w:r>
      <w:r>
        <w:rPr>
          <w:rStyle w:val="OtherTok"/>
        </w:rPr>
        <w:t xml:space="preserve">    frameborder=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  allowfullscreen</w:t>
      </w:r>
      <w:r>
        <w:br/>
      </w:r>
      <w:r>
        <w:rPr>
          <w:rStyle w:val="OtherTok"/>
        </w:rPr>
        <w:t xml:space="preserve">    allow=</w:t>
      </w:r>
      <w:r>
        <w:rPr>
          <w:rStyle w:val="StringTok"/>
        </w:rPr>
        <w:t xml:space="preserve">"xr-spatial-tracking"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ar-requirements"/>
    <w:p>
      <w:pPr>
        <w:pStyle w:val="Heading2"/>
      </w:pPr>
      <w:r>
        <w:t xml:space="preserve">AR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12+, HTTPS,</w:t>
            </w:r>
            <w:r>
              <w:t xml:space="preserve"> </w:t>
            </w:r>
            <w:r>
              <w:rPr>
                <w:rStyle w:val="VerbatimChar"/>
              </w:rPr>
              <w:t xml:space="preserve">.usdz</w:t>
            </w:r>
            <w:r>
              <w:t xml:space="preserve"> </w:t>
            </w:r>
            <w:r>
              <w:t xml:space="preserve">file for Quick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79+, HTTPS,</w:t>
            </w:r>
            <w:r>
              <w:t xml:space="preserve"> </w:t>
            </w:r>
            <w:r>
              <w:rPr>
                <w:rStyle w:val="VerbatimChar"/>
              </w:rPr>
              <w:t xml:space="preserve">.glb</w:t>
            </w:r>
            <w:r>
              <w:t xml:space="preserve">/</w:t>
            </w:r>
            <w:r>
              <w:rPr>
                <w:rStyle w:val="VerbatimChar"/>
              </w:rPr>
              <w:t xml:space="preserve">.gltf</w:t>
            </w:r>
            <w:r>
              <w:t xml:space="preserve"> </w:t>
            </w:r>
            <w:r>
              <w:t xml:space="preserve">for Scene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WebXR-capable browser, HTTPS, secure context</w:t>
            </w:r>
          </w:p>
        </w:tc>
      </w:tr>
    </w:tbl>
    <w:bookmarkStart w:id="55" w:name="ar-modes-priority"/>
    <w:p>
      <w:pPr>
        <w:pStyle w:val="Heading3"/>
      </w:pPr>
      <w:r>
        <w:t xml:space="preserve">AR Modes Priority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WebXR</w:t>
      </w:r>
      <w:r>
        <w:t xml:space="preserve"> </w:t>
      </w:r>
      <w:r>
        <w:t xml:space="preserve">- Immersive AR in browser (emerging standard)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Scene Viewer</w:t>
      </w:r>
      <w:r>
        <w:t xml:space="preserve"> </w:t>
      </w:r>
      <w:r>
        <w:t xml:space="preserve">- Android native AR viewer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Quick Look</w:t>
      </w:r>
      <w:r>
        <w:t xml:space="preserve"> </w:t>
      </w:r>
      <w:r>
        <w:t xml:space="preserve">- iOS native AR viewer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udit-trail-integration"/>
    <w:p>
      <w:pPr>
        <w:pStyle w:val="Heading2"/>
      </w:pPr>
      <w:r>
        <w:t xml:space="preserve">Audit Trail Integration</w:t>
      </w:r>
    </w:p>
    <w:p>
      <w:pPr>
        <w:pStyle w:val="FirstParagraph"/>
      </w:pPr>
      <w:r>
        <w:t xml:space="preserve">Actions logged to</w:t>
      </w:r>
      <w:r>
        <w:t xml:space="preserve"> </w:t>
      </w:r>
      <w:r>
        <w:rPr>
          <w:rStyle w:val="VerbatimChar"/>
        </w:rPr>
        <w:t xml:space="preserve">object_3d_audit_log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model uploaded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settings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session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file downloaded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hotspot_add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hotspot_delete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removed</w:t>
            </w:r>
          </w:p>
        </w:tc>
      </w:tr>
    </w:tbl>
    <w:p>
      <w:pPr>
        <w:pStyle w:val="BodyText"/>
      </w:pPr>
      <w:r>
        <w:t xml:space="preserve">Integration with ahgAuditTrailPlugin for central logging is automatic when available.</w:t>
      </w:r>
    </w:p>
    <w:p>
      <w:r>
        <w:pict>
          <v:rect style="width:0;height:1.5pt" o:hralign="center" o:hrstd="t" o:hr="t"/>
        </w:pict>
      </w:r>
    </w:p>
    <w:bookmarkEnd w:id="57"/>
    <w:bookmarkStart w:id="58" w:name="nginx-configuration"/>
    <w:p>
      <w:pPr>
        <w:pStyle w:val="Heading2"/>
      </w:pPr>
      <w:r>
        <w:t xml:space="preserve">NGINX Configuration</w:t>
      </w:r>
    </w:p>
    <w:p>
      <w:pPr>
        <w:pStyle w:val="FirstParagraph"/>
      </w:pPr>
      <w:r>
        <w:t xml:space="preserve">Add MIME types for 3D files. GLB and GLTF are included in default nginx</w:t>
      </w:r>
      <w:r>
        <w:t xml:space="preserve"> </w:t>
      </w:r>
      <w:r>
        <w:rPr>
          <w:rStyle w:val="VerbatimChar"/>
        </w:rPr>
        <w:t xml:space="preserve">mime.types</w:t>
      </w:r>
      <w:r>
        <w:t xml:space="preserve">; add the remaining formats in your server block:</w:t>
      </w:r>
    </w:p>
    <w:p>
      <w:pPr>
        <w:pStyle w:val="SourceCode"/>
      </w:pPr>
      <w:r>
        <w:rPr>
          <w:rStyle w:val="VerbatimChar"/>
        </w:rPr>
        <w:t xml:space="preserve">types {</w:t>
      </w:r>
      <w:r>
        <w:br/>
      </w:r>
      <w:r>
        <w:rPr>
          <w:rStyle w:val="VerbatimChar"/>
        </w:rPr>
        <w:t xml:space="preserve">    model/obj                         obj;</w:t>
      </w:r>
      <w:r>
        <w:br/>
      </w:r>
      <w:r>
        <w:rPr>
          <w:rStyle w:val="VerbatimChar"/>
        </w:rPr>
        <w:t xml:space="preserve">    model/stl                         stl;</w:t>
      </w:r>
      <w:r>
        <w:br/>
      </w:r>
      <w:r>
        <w:rPr>
          <w:rStyle w:val="VerbatimChar"/>
        </w:rPr>
        <w:t xml:space="preserve">    model/vnd.usdz+zip               usdz;</w:t>
      </w:r>
      <w:r>
        <w:br/>
      </w:r>
      <w:r>
        <w:rPr>
          <w:rStyle w:val="VerbatimChar"/>
        </w:rPr>
        <w:t xml:space="preserve">    application/x-ply                 ply;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Also add 3D file extensions to your static asset serving pattern:</w:t>
      </w:r>
    </w:p>
    <w:p>
      <w:pPr>
        <w:pStyle w:val="SourceCode"/>
      </w:pPr>
      <w:r>
        <w:rPr>
          <w:rStyle w:val="VerbatimChar"/>
        </w:rPr>
        <w:t xml:space="preserve">location ~* ^/(plugins|web)/.*\.(glb|gltf|obj|stl|usdz|ply)$ {</w:t>
      </w:r>
      <w:r>
        <w:br/>
      </w:r>
      <w:r>
        <w:rPr>
          <w:rStyle w:val="VerbatimChar"/>
        </w:rPr>
        <w:t xml:space="preserve">    root /usr/share/nginx/archive;</w:t>
      </w:r>
      <w:r>
        <w:br/>
      </w:r>
      <w:r>
        <w:rPr>
          <w:rStyle w:val="VerbatimChar"/>
        </w:rPr>
        <w:t xml:space="preserve">    try_files $uri =404;</w:t>
      </w:r>
      <w:r>
        <w:br/>
      </w:r>
      <w:r>
        <w:rPr>
          <w:rStyle w:val="VerbatimChar"/>
        </w:rPr>
        <w:t xml:space="preserve">    expires 30d;</w:t>
      </w:r>
      <w:r>
        <w:br/>
      </w:r>
      <w:r>
        <w:rPr>
          <w:rStyle w:val="VerbatimChar"/>
        </w:rPr>
        <w:t xml:space="preserve">    add_header Cache-Control "public, immutable";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Increase upload limits:</w:t>
      </w:r>
    </w:p>
    <w:p>
      <w:pPr>
        <w:pStyle w:val="SourceCode"/>
      </w:pPr>
      <w:r>
        <w:rPr>
          <w:rStyle w:val="VerbatimChar"/>
        </w:rPr>
        <w:t xml:space="preserve">client_max_body_size 100M;</w:t>
      </w:r>
    </w:p>
    <w:p>
      <w:pPr>
        <w:pStyle w:val="FirstParagraph"/>
      </w:pPr>
      <w:r>
        <w:t xml:space="preserve">CORS for IIIF manifests (optional):</w:t>
      </w:r>
    </w:p>
    <w:p>
      <w:pPr>
        <w:pStyle w:val="SourceCode"/>
      </w:pPr>
      <w:r>
        <w:rPr>
          <w:rStyle w:val="VerbatimChar"/>
        </w:rPr>
        <w:t xml:space="preserve">location ~ ^/iiif/3d/ {</w:t>
      </w:r>
      <w:r>
        <w:br/>
      </w:r>
      <w:r>
        <w:rPr>
          <w:rStyle w:val="VerbatimChar"/>
        </w:rPr>
        <w:t xml:space="preserve">    add_header Access-Control-Allow-Origin "*";</w:t>
      </w:r>
      <w:r>
        <w:br/>
      </w:r>
      <w:r>
        <w:rPr>
          <w:rStyle w:val="VerbatimChar"/>
        </w:rPr>
        <w:t xml:space="preserve">    add_header Access-Control-Allow-Methods "GET, OPTIONS";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60" w:name="file-size-guidelines"/>
    <w:p>
      <w:pPr>
        <w:pStyle w:val="Heading2"/>
      </w:pPr>
      <w:r>
        <w:t xml:space="preserve">File Size Guidelines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Polygons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Detailed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5-20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High-fidelity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</w:tr>
    </w:tbl>
    <w:bookmarkStart w:id="59" w:name="optimization-tips"/>
    <w:p>
      <w:pPr>
        <w:pStyle w:val="Heading3"/>
      </w:pPr>
      <w:r>
        <w:t xml:space="preserve">Optimization Tips</w:t>
      </w:r>
    </w:p>
    <w:p>
      <w:pPr>
        <w:numPr>
          <w:ilvl w:val="0"/>
          <w:numId w:val="1003"/>
        </w:numPr>
        <w:pStyle w:val="Compact"/>
      </w:pPr>
      <w:r>
        <w:t xml:space="preserve">Use GLB format with Draco compression</w:t>
      </w:r>
    </w:p>
    <w:p>
      <w:pPr>
        <w:numPr>
          <w:ilvl w:val="0"/>
          <w:numId w:val="1003"/>
        </w:numPr>
        <w:pStyle w:val="Compact"/>
      </w:pPr>
      <w:r>
        <w:t xml:space="preserve">Reduce texture resolution (2K max for web)</w:t>
      </w:r>
    </w:p>
    <w:p>
      <w:pPr>
        <w:numPr>
          <w:ilvl w:val="0"/>
          <w:numId w:val="1003"/>
        </w:numPr>
        <w:pStyle w:val="Compact"/>
      </w:pPr>
      <w:r>
        <w:t xml:space="preserve">Decimate high-poly meshes</w:t>
      </w:r>
    </w:p>
    <w:p>
      <w:pPr>
        <w:numPr>
          <w:ilvl w:val="0"/>
          <w:numId w:val="1003"/>
        </w:numPr>
        <w:pStyle w:val="Compact"/>
      </w:pPr>
      <w:r>
        <w:t xml:space="preserve">Merge materials where possible</w:t>
      </w:r>
    </w:p>
    <w:p>
      <w:pPr>
        <w:numPr>
          <w:ilvl w:val="0"/>
          <w:numId w:val="1003"/>
        </w:numPr>
        <w:pStyle w:val="Compact"/>
      </w:pPr>
      <w:r>
        <w:t xml:space="preserve">Remove hidden geometry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li-commands"/>
    <w:p>
      <w:pPr>
        <w:pStyle w:val="Heading2"/>
      </w:pPr>
      <w:r>
        <w:t xml:space="preserve">CLI Commands</w:t>
      </w:r>
    </w:p>
    <w:bookmarkStart w:id="61" w:name="dderivatives"/>
    <w:p>
      <w:pPr>
        <w:pStyle w:val="Heading3"/>
      </w:pPr>
      <w:r>
        <w:t xml:space="preserve">3d:derivatives</w:t>
      </w:r>
    </w:p>
    <w:p>
      <w:pPr>
        <w:pStyle w:val="FirstParagraph"/>
      </w:pPr>
      <w:r>
        <w:t xml:space="preserve">Generates thumbnail and reference image derivatives for 3D model files using Blender.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3d:derivatives              </w:t>
      </w:r>
      <w:r>
        <w:rPr>
          <w:rStyle w:val="CommentTok"/>
        </w:rPr>
        <w:t xml:space="preserve"># Process all 3D objects missing derivatives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3d:derivatives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    </w:t>
      </w:r>
      <w:r>
        <w:rPr>
          <w:rStyle w:val="CommentTok"/>
        </w:rPr>
        <w:t xml:space="preserve"># Process specific digital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3d:derivatives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Regenerate even if derivatives exist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3d:derivatives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Preview without generating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only the specified digital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even if derivatives already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objects that would be processed without generating</w:t>
            </w:r>
          </w:p>
        </w:tc>
      </w:tr>
    </w:tbl>
    <w:bookmarkEnd w:id="61"/>
    <w:bookmarkStart w:id="62" w:name="dmultiangle"/>
    <w:p>
      <w:pPr>
        <w:pStyle w:val="Heading3"/>
      </w:pPr>
      <w:r>
        <w:t xml:space="preserve">3d:multiangle</w:t>
      </w:r>
    </w:p>
    <w:p>
      <w:pPr>
        <w:pStyle w:val="FirstParagraph"/>
      </w:pPr>
      <w:r>
        <w:t xml:space="preserve">Generates 6 multi-angle renders (front, back, left, right, top, detail) using Blender. Optionally sends renders to LLM for AI description.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3d:multiangle               </w:t>
      </w:r>
      <w:r>
        <w:rPr>
          <w:rStyle w:val="CommentTok"/>
        </w:rPr>
        <w:t xml:space="preserve"># Render all 3D objects missing multi-angle views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3d:multiangle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     </w:t>
      </w:r>
      <w:r>
        <w:rPr>
          <w:rStyle w:val="CommentTok"/>
        </w:rPr>
        <w:t xml:space="preserve"># Render specific digital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3d:multiangle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Render + generate AI description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3d:multiangle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Regenerate even if renders exist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3d:multiangle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Preview without rendering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only the specified digital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even if renders already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rendering, send images to LLM and output AI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objects that would be processed without rendering</w:t>
            </w:r>
          </w:p>
        </w:tc>
      </w:tr>
    </w:tbl>
    <w:bookmarkEnd w:id="62"/>
    <w:bookmarkStart w:id="63" w:name="cron-examples"/>
    <w:p>
      <w:pPr>
        <w:pStyle w:val="Heading3"/>
      </w:pPr>
      <w:r>
        <w:t xml:space="preserve">Cron Examples</w:t>
      </w:r>
    </w:p>
    <w:p>
      <w:pPr>
        <w:pStyle w:val="SourceCode"/>
      </w:pPr>
      <w:r>
        <w:rPr>
          <w:rStyle w:val="CommentTok"/>
        </w:rPr>
        <w:t xml:space="preserve"># Nightly derivative generation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3d:derivatives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/var/log/atom/3d-derivatives.log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Nightly multi-angle rendering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3d:multiangle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/var/log/atom/3d-multiangle.log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Weekly multi-angle + AI description batch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3d:multiangle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/var/log/atom/3d-describe.log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voice-integration"/>
    <w:p>
      <w:pPr>
        <w:pStyle w:val="Heading2"/>
      </w:pPr>
      <w:r>
        <w:t xml:space="preserve">Voice Integration</w:t>
      </w:r>
    </w:p>
    <w:bookmarkStart w:id="69" w:name="ai-3d-object-description"/>
    <w:p>
      <w:pPr>
        <w:pStyle w:val="Heading3"/>
      </w:pPr>
      <w:r>
        <w:t xml:space="preserve">AI 3D Object Description</w:t>
      </w:r>
    </w:p>
    <w:p>
      <w:pPr>
        <w:pStyle w:val="FirstParagraph"/>
      </w:pPr>
      <w:r>
        <w:t xml:space="preserve">The voice command system (ahgVoice module in ahgThemeB5Plugin) supports AI-powered description of 3D objects via multi-angle renders.</w:t>
      </w:r>
    </w:p>
    <w:bookmarkStart w:id="65" w:name="endpoint"/>
    <w:p>
      <w:pPr>
        <w:pStyle w:val="Heading4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/ahgVoice/describeObject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digital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object ID (resolves to digital 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slug (resolves to information object, then digital object)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object is 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"llava:7b"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"render_count"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"information_object_id"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voice-commands"/>
    <w:p>
      <w:pPr>
        <w:pStyle w:val="Heading4"/>
      </w:pPr>
      <w:r>
        <w:t xml:space="preserve">Voice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object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describe 3D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Auto-detects 3D viewer, generates multi-angle renders, sends to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model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is this object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to description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AI description to scope_and_content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to alt text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as digital object 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to both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to both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discard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Discard the AI description</w:t>
            </w:r>
          </w:p>
        </w:tc>
      </w:tr>
    </w:tbl>
    <w:bookmarkEnd w:id="66"/>
    <w:bookmarkStart w:id="67" w:name="llm-configuration"/>
    <w:p>
      <w:pPr>
        <w:pStyle w:val="Heading4"/>
      </w:pPr>
      <w:r>
        <w:t xml:space="preserve">LLM Configuration</w:t>
      </w:r>
    </w:p>
    <w:p>
      <w:pPr>
        <w:pStyle w:val="FirstParagraph"/>
      </w:pPr>
      <w:r>
        <w:t xml:space="preserve">Uses the same hybrid LLM configuration as image description: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1680"/>
        <w:gridCol w:w="216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llava:7b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images sent in single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image content blocks per request</w:t>
            </w:r>
          </w:p>
        </w:tc>
      </w:tr>
    </w:tbl>
    <w:p>
      <w:pPr>
        <w:pStyle w:val="BodyText"/>
      </w:pPr>
      <w:r>
        <w:t xml:space="preserve">Context-aware prompts adjust vocabulary for GLAM sector: CCO (museum), ISAD(G) (archive), MARC (library), VRA (gallery), IPTC (DAM).</w:t>
      </w:r>
    </w:p>
    <w:bookmarkEnd w:id="67"/>
    <w:bookmarkStart w:id="68" w:name="multi-angle-gallery-partial"/>
    <w:p>
      <w:pPr>
        <w:pStyle w:val="Heading4"/>
      </w:pPr>
      <w:r>
        <w:t xml:space="preserve">Multi-Angle Gallery Partial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include_partial(</w:t>
      </w:r>
      <w:r>
        <w:rPr>
          <w:rStyle w:val="StringTok"/>
        </w:rPr>
        <w:t xml:space="preserve">'model3d/multiAngleGallery'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'digitalObject'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$digitalObject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'informationObject'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$informationObject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Renders a thumbnail row with lightbox modal for the 6 views if renders exist. Purely additive — shows nothing if</w:t>
      </w:r>
      <w:r>
        <w:t xml:space="preserve"> </w:t>
      </w:r>
      <w:r>
        <w:rPr>
          <w:rStyle w:val="VerbatimChar"/>
        </w:rPr>
        <w:t xml:space="preserve">{derivative_dir}/multiangle/</w:t>
      </w:r>
      <w:r>
        <w:t xml:space="preserve"> </w:t>
      </w:r>
      <w:r>
        <w:t xml:space="preserve">doesn’t exist.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blender-integration"/>
    <w:p>
      <w:pPr>
        <w:pStyle w:val="Heading2"/>
      </w:pPr>
      <w:r>
        <w:t xml:space="preserve">Blender Integration</w:t>
      </w:r>
    </w:p>
    <w:bookmarkStart w:id="71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Blender 4.2+</w:t>
      </w:r>
      <w:r>
        <w:t xml:space="preserve"> </w:t>
      </w:r>
      <w:r>
        <w:t xml:space="preserve">(5.0+ recommended)</w:t>
      </w:r>
    </w:p>
    <w:p>
      <w:pPr>
        <w:numPr>
          <w:ilvl w:val="0"/>
          <w:numId w:val="1004"/>
        </w:numPr>
        <w:pStyle w:val="Compact"/>
      </w:pPr>
      <w:r>
        <w:t xml:space="preserve">Installed via snap (</w:t>
      </w:r>
      <w:r>
        <w:rPr>
          <w:rStyle w:val="VerbatimChar"/>
        </w:rPr>
        <w:t xml:space="preserve">/snap/bin/blender</w:t>
      </w:r>
      <w:r>
        <w:t xml:space="preserve">) or system package</w:t>
      </w:r>
    </w:p>
    <w:bookmarkEnd w:id="71"/>
    <w:bookmarkStart w:id="72" w:name="scripts"/>
    <w:p>
      <w:pPr>
        <w:pStyle w:val="Heading3"/>
      </w:pPr>
      <w:r>
        <w:t xml:space="preserve">Scripts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293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blender_thumbnail.py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tools/3d-thumbnail/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thumbnail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render_multiangle.py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tools/3d-thumbnail/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6-angle orbit renders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generate-thumbnail.sh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tools/3d-thumbnail/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wrapper for single thumbnail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generate-multiangle.sh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tools/3d-thumbnail/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wrapper for multi-angle renders</w:t>
            </w:r>
          </w:p>
        </w:tc>
      </w:tr>
    </w:tbl>
    <w:bookmarkEnd w:id="72"/>
    <w:bookmarkStart w:id="73" w:name="eevee-compatibility"/>
    <w:p>
      <w:pPr>
        <w:pStyle w:val="Heading3"/>
      </w:pPr>
      <w:r>
        <w:t xml:space="preserve">EEVEE Compatibility</w:t>
      </w:r>
    </w:p>
    <w:p>
      <w:pPr>
        <w:pStyle w:val="FirstParagraph"/>
      </w:pPr>
      <w:r>
        <w:t xml:space="preserve">Blender 4.2+ renamed the render engine from</w:t>
      </w:r>
      <w:r>
        <w:t xml:space="preserve"> </w:t>
      </w:r>
      <w:r>
        <w:rPr>
          <w:rStyle w:val="VerbatimChar"/>
        </w:rPr>
        <w:t xml:space="preserve">BLENDER_EEVEE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BLENDER_EEVEE_NEXT</w:t>
      </w:r>
      <w:r>
        <w:t xml:space="preserve">. Both Python scripts handle this automatically with version detection.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MIME types in nginx, verify file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button 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HTTPS, check device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session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GLB/USDZ format, check file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Hotspots not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is_visible=1</w:t>
            </w:r>
            <w:r>
              <w:t xml:space="preserve">, check z-index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model, reduce polygon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Access-Control headers to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route configuration, clear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Thumbnails not generating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Blender installed (</w:t>
            </w:r>
            <w:r>
              <w:rPr>
                <w:rStyle w:val="VerbatimChar"/>
              </w:rPr>
              <w:t xml:space="preserve">/snap/bin/blender --version</w:t>
            </w:r>
            <w:r>
              <w:t xml:space="preserve">), verify script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Multi-angle renders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php atom-framework/bin/atom 3d:multiangle --id=N</w:t>
            </w:r>
            <w:r>
              <w:t xml:space="preserve">, check Blender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describe returns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Ollama running (</w:t>
            </w:r>
            <w:r>
              <w:rPr>
                <w:rStyle w:val="VerbatimChar"/>
              </w:rPr>
              <w:t xml:space="preserve">curl localhost:11434</w:t>
            </w:r>
            <w:r>
              <w:t xml:space="preserve">), verify LLM model pulled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 MIME type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 files often mislabeled as</w:t>
            </w:r>
            <w:r>
              <w:t xml:space="preserve"> </w:t>
            </w:r>
            <w:r>
              <w:rPr>
                <w:rStyle w:val="VerbatimChar"/>
              </w:rPr>
              <w:t xml:space="preserve">application/x-tgif</w:t>
            </w:r>
            <w:r>
              <w:t xml:space="preserve"> </w:t>
            </w:r>
            <w:r>
              <w:t xml:space="preserve">— handled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Blender snap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 Blender may need</w:t>
            </w:r>
            <w:r>
              <w:t xml:space="preserve"> </w:t>
            </w:r>
            <w:r>
              <w:rPr>
                <w:rStyle w:val="VerbatimChar"/>
              </w:rPr>
              <w:t xml:space="preserve">--no-sandbox</w:t>
            </w:r>
            <w:r>
              <w:t xml:space="preserve"> </w:t>
            </w:r>
            <w:r>
              <w:t xml:space="preserve">or run as correct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related-plugins"/>
    <w:p>
      <w:pPr>
        <w:pStyle w:val="Heading2"/>
      </w:pPr>
      <w:r>
        <w:t xml:space="preserve">Related Plugins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hotspots linked to condition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ahgAuditTrailPlugin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audit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initialization, helper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ahgThemeB5Plugin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AI 3D description (ahgVoice module)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ThreeDThumbnailService, CLI commands (3d:derivatives, 3d:multiangle)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ahg3DModelPlugin - Technical Manual</dc:title>
  <dc:creator>The Archive and Heritage Group (Pty) Ltd</dc:creator>
  <cp:keywords/>
  <dcterms:created xsi:type="dcterms:W3CDTF">2026-03-14T06:27:51Z</dcterms:created>
  <dcterms:modified xsi:type="dcterms:W3CDTF">2026-03-14T06:27:51Z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