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Administrator Manual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atom-heratio-administrator-manual"/>
    <w:p>
      <w:pPr>
        <w:pStyle w:val="Heading1"/>
      </w:pPr>
      <w:r>
        <w:t xml:space="preserve">AtoM Heratio — Administrator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System Administrators, IT Staff, Compliance Officers</w:t>
      </w:r>
      <w:r>
        <w:t xml:space="preserve"> </w:t>
      </w: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about-this-manual"/>
    <w:p>
      <w:pPr>
        <w:pStyle w:val="Heading2"/>
      </w:pPr>
      <w:r>
        <w:t xml:space="preserve">About This Manual</w:t>
      </w:r>
    </w:p>
    <w:p>
      <w:pPr>
        <w:pStyle w:val="FirstParagraph"/>
      </w:pPr>
      <w:r>
        <w:t xml:space="preserve">This manual covers system administration: settings, backup, security, user management, and infrastructure. For end-user workflows (browse, search, records), see the</w:t>
      </w:r>
      <w:r>
        <w:t xml:space="preserve"> </w:t>
      </w:r>
      <w:r>
        <w:rPr>
          <w:bCs/>
          <w:b/>
        </w:rPr>
        <w:t xml:space="preserve">User Manual</w:t>
      </w:r>
      <w:r>
        <w:t xml:space="preserve">. For development, see the</w:t>
      </w:r>
      <w:r>
        <w:t xml:space="preserve"> </w:t>
      </w:r>
      <w:r>
        <w:rPr>
          <w:bCs/>
          <w:b/>
        </w:rPr>
        <w:t xml:space="preserve">Technical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dmin-panel-overview"/>
    <w:p>
      <w:pPr>
        <w:pStyle w:val="Heading2"/>
      </w:pPr>
      <w:r>
        <w:t xml:space="preserve">1. Admin Panel Overview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menu in the navbar (requires administrator role)</w:t>
      </w:r>
    </w:p>
    <w:p>
      <w:pPr>
        <w:pStyle w:val="SourceCode"/>
      </w:pPr>
      <w:r>
        <w:rPr>
          <w:rStyle w:val="VerbatimChar"/>
        </w:rPr>
        <w:t xml:space="preserve">Admin Menu</w:t>
      </w:r>
      <w:r>
        <w:br/>
      </w:r>
      <w:r>
        <w:rPr>
          <w:rStyle w:val="VerbatimChar"/>
        </w:rPr>
        <w:t xml:space="preserve">├── Plugins                    — Enable/disable AHG plugins</w:t>
      </w:r>
      <w:r>
        <w:br/>
      </w:r>
      <w:r>
        <w:rPr>
          <w:rStyle w:val="VerbatimChar"/>
        </w:rPr>
        <w:t xml:space="preserve">├── Themes                     — Theme selection</w:t>
      </w:r>
      <w:r>
        <w:br/>
      </w:r>
      <w:r>
        <w:rPr>
          <w:rStyle w:val="VerbatimChar"/>
        </w:rPr>
        <w:t xml:space="preserve">├── Settings (base AtoM)       — Core AtoM settings</w:t>
      </w:r>
      <w:r>
        <w:br/>
      </w:r>
      <w:r>
        <w:rPr>
          <w:rStyle w:val="VerbatimChar"/>
        </w:rPr>
        <w:t xml:space="preserve">├── AHG Settings               — 21 sections, 200+ options</w:t>
      </w:r>
      <w:r>
        <w:br/>
      </w:r>
      <w:r>
        <w:rPr>
          <w:rStyle w:val="VerbatimChar"/>
        </w:rPr>
        <w:t xml:space="preserve">├── Users &amp; Groups             — User accounts, roles, ACL</w:t>
      </w:r>
      <w:r>
        <w:br/>
      </w:r>
      <w:r>
        <w:rPr>
          <w:rStyle w:val="VerbatimChar"/>
        </w:rPr>
        <w:t xml:space="preserve">├── Menus                      — Navigation menu management</w:t>
      </w:r>
      <w:r>
        <w:br/>
      </w:r>
      <w:r>
        <w:rPr>
          <w:rStyle w:val="VerbatimChar"/>
        </w:rPr>
        <w:t xml:space="preserve">├── Static pages               — Static page content</w:t>
      </w:r>
      <w:r>
        <w:br/>
      </w:r>
      <w:r>
        <w:rPr>
          <w:rStyle w:val="VerbatimChar"/>
        </w:rPr>
        <w:t xml:space="preserve">├── Visible elements           — Show/hide interface elements</w:t>
      </w:r>
      <w:r>
        <w:br/>
      </w:r>
      <w:r>
        <w:rPr>
          <w:rStyle w:val="VerbatimChar"/>
        </w:rPr>
        <w:t xml:space="preserve">├── Backup &amp; Restore           — Backup management</w:t>
      </w:r>
      <w:r>
        <w:br/>
      </w:r>
      <w:r>
        <w:rPr>
          <w:rStyle w:val="VerbatimChar"/>
        </w:rPr>
        <w:t xml:space="preserve">├── Queue                      — Background job queue</w:t>
      </w:r>
      <w:r>
        <w:br/>
      </w:r>
      <w:r>
        <w:rPr>
          <w:rStyle w:val="VerbatimChar"/>
        </w:rPr>
        <w:t xml:space="preserve">├── Audit Trail                — Activity logging</w:t>
      </w:r>
      <w:r>
        <w:br/>
      </w:r>
      <w:r>
        <w:rPr>
          <w:rStyle w:val="VerbatimChar"/>
        </w:rPr>
        <w:t xml:space="preserve">├── Reports                    — Reporting dashboard</w:t>
      </w:r>
      <w:r>
        <w:br/>
      </w:r>
      <w:r>
        <w:rPr>
          <w:rStyle w:val="VerbatimChar"/>
        </w:rPr>
        <w:t xml:space="preserve">└── Help Center                — Help articles</w:t>
      </w:r>
    </w:p>
    <w:p>
      <w:r>
        <w:pict>
          <v:rect style="width:0;height:1.5pt" o:hralign="center" o:hrstd="t" o:hr="t"/>
        </w:pict>
      </w:r>
    </w:p>
    <w:bookmarkEnd w:id="21"/>
    <w:bookmarkStart w:id="43" w:name="ahg-settings"/>
    <w:p>
      <w:pPr>
        <w:pStyle w:val="Heading2"/>
      </w:pPr>
      <w:r>
        <w:t xml:space="preserve">2. AHG Settings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AHG Settings</w:t>
      </w:r>
    </w:p>
    <w:p>
      <w:pPr>
        <w:pStyle w:val="BodyText"/>
      </w:pPr>
      <w:r>
        <w:t xml:space="preserve">The central configuration hub. Every option is documented below, organized by section.</w:t>
      </w:r>
    </w:p>
    <w:bookmarkStart w:id="22" w:name="how-settings-work"/>
    <w:p>
      <w:pPr>
        <w:pStyle w:val="Heading3"/>
      </w:pPr>
      <w:r>
        <w:t xml:space="preserve">How Settings Work</w:t>
      </w:r>
    </w:p>
    <w:p>
      <w:pPr>
        <w:numPr>
          <w:ilvl w:val="0"/>
          <w:numId w:val="1001"/>
        </w:numPr>
        <w:pStyle w:val="Compact"/>
      </w:pPr>
      <w:r>
        <w:t xml:space="preserve">Settings are stored in the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database table</w:t>
      </w:r>
    </w:p>
    <w:p>
      <w:pPr>
        <w:numPr>
          <w:ilvl w:val="0"/>
          <w:numId w:val="1001"/>
        </w:numPr>
        <w:pStyle w:val="Compact"/>
      </w:pPr>
      <w:r>
        <w:t xml:space="preserve">Each setting has a key, value, group, and type</w:t>
      </w:r>
    </w:p>
    <w:p>
      <w:pPr>
        <w:numPr>
          <w:ilvl w:val="0"/>
          <w:numId w:val="1001"/>
        </w:numPr>
        <w:pStyle w:val="Compact"/>
      </w:pPr>
      <w:r>
        <w:t xml:space="preserve">Changes take effect immediately (no restart needed)</w:t>
      </w:r>
    </w:p>
    <w:p>
      <w:pPr>
        <w:numPr>
          <w:ilvl w:val="0"/>
          <w:numId w:val="1001"/>
        </w:numPr>
        <w:pStyle w:val="Compact"/>
      </w:pPr>
      <w:r>
        <w:t xml:space="preserve">Some sections only appear when the related plugin is enabled</w:t>
      </w:r>
    </w:p>
    <w:p>
      <w:r>
        <w:pict>
          <v:rect style="width:0;height:1.5pt" o:hralign="center" o:hrstd="t" o:hr="t"/>
        </w:pict>
      </w:r>
    </w:p>
    <w:bookmarkEnd w:id="22"/>
    <w:bookmarkStart w:id="23" w:name="general-theme-configuration"/>
    <w:p>
      <w:pPr>
        <w:pStyle w:val="Heading3"/>
      </w:pPr>
      <w:r>
        <w:t xml:space="preserve">2.1 General — Theme Configuration</w:t>
      </w:r>
    </w:p>
    <w:p>
      <w:pPr>
        <w:pStyle w:val="FirstParagraph"/>
      </w:pPr>
      <w:r>
        <w:t xml:space="preserve">Controls the visual appearance of the site.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AHG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AHG theme customizations. When off, falls back to base AtoM theme.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a custom logo image relative to web root (e.g.,</w:t>
            </w:r>
            <w:r>
              <w:t xml:space="preserve"> </w:t>
            </w:r>
            <w:r>
              <w:rPr>
                <w:rStyle w:val="VerbatimChar"/>
              </w:rPr>
              <w:t xml:space="preserve">/uploads/logo.png</w:t>
            </w:r>
            <w:r>
              <w:t xml:space="preserve">). Leave blank for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brand color used in navbar, headings, and primary buttons.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#57837b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color used for hover states and secondary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color for all card headers throughout the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color in card headers. Must contrast with Card Header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button background color.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button text color.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for all hyperlinks.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color for the left sidebar on two-column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color in the sidebar.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text displayed in the site footer. Leave blank to hide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  <w:r>
              <w:t xml:space="preserve"> </w:t>
            </w:r>
            <w:r>
              <w:t xml:space="preserve">“</w:t>
            </w:r>
            <w:r>
              <w:t xml:space="preserve">Powered by AtoM Heratio</w:t>
            </w:r>
            <w:r>
              <w:t xml:space="preserve">”</w:t>
            </w:r>
            <w:r>
              <w:t xml:space="preserve"> </w:t>
            </w:r>
            <w:r>
              <w:t xml:space="preserve">branding in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CSS rules injected after the theme stylesheet. Use for institution-specific styling without modifying theme files.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Tips:</w:t>
      </w:r>
      <w:r>
        <w:t xml:space="preserve"> </w:t>
      </w:r>
      <w:r>
        <w:t xml:space="preserve">- Use a colour contrast checker to ensure text colours meet WCAG AA (4.5:1 ratio)</w:t>
      </w:r>
      <w:r>
        <w:t xml:space="preserve"> </w:t>
      </w:r>
      <w:r>
        <w:t xml:space="preserve">- Custom CSS is injected with a CSP nonce — inline styles in the textarea are safe</w:t>
      </w:r>
    </w:p>
    <w:p>
      <w:r>
        <w:pict>
          <v:rect style="width:0;height:1.5pt" o:hralign="center" o:hrstd="t" o:hr="t"/>
        </w:pict>
      </w:r>
    </w:p>
    <w:bookmarkEnd w:id="23"/>
    <w:bookmarkStart w:id="24" w:name="spectrum-collections-management"/>
    <w:p>
      <w:pPr>
        <w:pStyle w:val="Heading3"/>
      </w:pPr>
      <w:r>
        <w:t xml:space="preserve">2.2 Spectrum — Collections Management</w:t>
      </w:r>
    </w:p>
    <w:p>
      <w:pPr>
        <w:pStyle w:val="FirstParagraph"/>
      </w:pPr>
      <w:r>
        <w:t xml:space="preserve">Controls Spectrum 5.1 procedures (UK Collections Trust standard).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switch. When off, Spectrum features are hidden from all menus and record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for valuation records. Options: ZAR (South African Rand), USD, EUR, GBP.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will flag items for re-valuation after this many days since last valuation. Range: 30–1825.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duration for new loan records. Range: 1–365.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Check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interval between condition checks. Items overdue for a check are flagged. Range: 30–730.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Auto-create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 object’s location is changed, automatically create a movement record in the audit trail.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on, condition reports cannot be saved without at least one photo attached.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notifications when tasks are assigned (e.g., condition check, valuation due).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media-media-player"/>
    <w:p>
      <w:pPr>
        <w:pStyle w:val="Heading3"/>
      </w:pPr>
      <w:r>
        <w:t xml:space="preserve">2.3 Media — Media Player</w:t>
      </w:r>
    </w:p>
    <w:p>
      <w:pPr>
        <w:pStyle w:val="FirstParagraph"/>
      </w:pPr>
      <w:r>
        <w:t xml:space="preserve">Controls the HTML5 audio/video player behaviour.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basic:</w:t>
            </w:r>
            <w:r>
              <w:t xml:space="preserve"> </w:t>
            </w:r>
            <w:r>
              <w:t xml:space="preserve">minimal HTML5 controls.</w:t>
            </w:r>
            <w:r>
              <w:t xml:space="preserve"> </w:t>
            </w:r>
            <w:r>
              <w:rPr>
                <w:bCs/>
                <w:b/>
              </w:rPr>
              <w:t xml:space="preserve">enhanced:</w:t>
            </w:r>
            <w:r>
              <w:t xml:space="preserve"> </w:t>
            </w:r>
            <w:r>
              <w:t xml:space="preserve">waveform display, transcription panel, playback speed.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Auto-play media when the page loads. Note: most browsers block autoplay with sound.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player controls. When off, media plays but user cannot pause/seek.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restart media when it reaches the 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volume level. Range: 0 (muted) to 1.0 (full).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 download button on the player. When off, users must use the record’s export options.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hotos-condition-photo-upload"/>
    <w:p>
      <w:pPr>
        <w:pStyle w:val="Heading3"/>
      </w:pPr>
      <w:r>
        <w:t xml:space="preserve">2.4 Photos — Condition Photo Upload</w:t>
      </w:r>
    </w:p>
    <w:p>
      <w:pPr>
        <w:pStyle w:val="FirstParagraph"/>
      </w:pPr>
      <w:r>
        <w:t xml:space="preserve">Controls how condition assessment photos are stored and processed.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{atom_root}/uploads/condition_photos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filesystem path where condition photos are 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Upload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file size per photo. Options: 5 MB, 10 MB, 20 MB, 50 MB.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thumbnails at three sizes when a photo is uploaded.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dimension for small thumbnails. Range: 50–300.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dimension for medium thumbnails. Range: 100–600.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dimension for large thumbnails. Range: 300–1200.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quality for generated thumbnails. Range: 60–100. Higher = larger files, better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camera information (date taken, camera model, GPS) from photo EXIF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rotate photos based on EXIF orientation tag. Prevents sideways photos.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ta-protection-compliance"/>
    <w:p>
      <w:pPr>
        <w:pStyle w:val="Heading3"/>
      </w:pPr>
      <w:r>
        <w:t xml:space="preserve">2.5 Data Protection — Compliance</w:t>
      </w:r>
    </w:p>
    <w:p>
      <w:pPr>
        <w:pStyle w:val="FirstParagraph"/>
      </w:pPr>
      <w:r>
        <w:t xml:space="preserve">Controls privacy compliance features.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data protection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privacy regulation. Options: POPIA (South Africa), GDPR (EU), PAIA (South Africa — access), CCPA (California).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when a data subject request exceeds the response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for overdue request notifications.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Request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(ZAR)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fee charged for POPIA information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Category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(ZAR)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for requests involving special categories of personal information.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in days for responding to data subject requests. Range: 1–90.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iiif-image-viewer"/>
    <w:p>
      <w:pPr>
        <w:pStyle w:val="Heading3"/>
      </w:pPr>
      <w:r>
        <w:t xml:space="preserve">2.6 IIIF — Image Viewer</w:t>
      </w:r>
    </w:p>
    <w:p>
      <w:pPr>
        <w:pStyle w:val="FirstParagraph"/>
      </w:pPr>
      <w:r>
        <w:t xml:space="preserve">Controls the high-resolution image viewer.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switch. When off, images display as simple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OpenSeadragon:</w:t>
            </w:r>
            <w:r>
              <w:t xml:space="preserve"> </w:t>
            </w:r>
            <w:r>
              <w:t xml:space="preserve">lightweight, fast.</w:t>
            </w:r>
            <w:r>
              <w:t xml:space="preserve"> </w:t>
            </w:r>
            <w:r>
              <w:rPr>
                <w:bCs/>
                <w:b/>
              </w:rPr>
              <w:t xml:space="preserve">Mirador:</w:t>
            </w:r>
            <w:r>
              <w:t xml:space="preserve"> </w:t>
            </w:r>
            <w:r>
              <w:t xml:space="preserve">full-featured with annotations.</w:t>
            </w:r>
            <w:r>
              <w:t xml:space="preserve"> </w:t>
            </w:r>
            <w:r>
              <w:rPr>
                <w:bCs/>
                <w:b/>
              </w:rPr>
              <w:t xml:space="preserve">Leaflet:</w:t>
            </w:r>
            <w:r>
              <w:t xml:space="preserve"> </w:t>
            </w:r>
            <w:r>
              <w:t xml:space="preserve">map-style viewer.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Server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of an external IIIF Image API server. Leave blank to use the built-in Cantaloupe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 mini-map in the corner for orientation on large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rotation controls in the viewer toolbar.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Zoom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zoom level. Range: 1–20. Higher values allow deeper zoom on high-resolution images.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jobs-background-processing"/>
    <w:p>
      <w:pPr>
        <w:pStyle w:val="Heading3"/>
      </w:pPr>
      <w:r>
        <w:t xml:space="preserve">2.7 Jobs — Background Processing</w:t>
      </w:r>
    </w:p>
    <w:p>
      <w:pPr>
        <w:pStyle w:val="FirstParagraph"/>
      </w:pPr>
      <w:r>
        <w:t xml:space="preserve">Controls the background job system.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background job processing. When off, all tasks run synchronously.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jobs running simultaneously. Range: 1–10. Higher values need more server resources.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time a single job can run before being killed. Range: 60–86400 (1 min to 24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times a failed job is retried. Range: 0–10.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jobs are deleted from the database after this many days. Range: 1–365.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when a background job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for job failure notifications.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useki-ric-triplestore"/>
    <w:p>
      <w:pPr>
        <w:pStyle w:val="Heading3"/>
      </w:pPr>
      <w:r>
        <w:t xml:space="preserve">2.8 Fuseki — RiC Triplestore</w:t>
      </w:r>
    </w:p>
    <w:p>
      <w:pPr>
        <w:pStyle w:val="FirstParagraph"/>
      </w:pPr>
      <w:r>
        <w:t xml:space="preserve">Controls the Records in Contexts (RiC) linked data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SPARQL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http://localhost:3030/ric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URL to the Apache Fuseki SPARQL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authentication username.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authentication password. Not displayed after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Auto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all RiC synchronization. When off, no data flows to Fuseki.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Async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sync operations for background processing instead of blocking the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record data to Fuseki whenever a record is created or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record data from Fuseki when a record is deleted in AtoM.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deleting, also remove triples where the deleted record appears as an object (not just subject).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per batch during bulk sync operations. Range: 10–1000.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to run integrity checks between AtoM and Fuseki. Options: daily, weekly, monthly, disabled.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triples (in Fuseki but not AtoM) are kept for this many days before cleanup. Range: 1–365.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etadata-extraction-configuration"/>
    <w:p>
      <w:pPr>
        <w:pStyle w:val="Heading3"/>
      </w:pPr>
      <w:r>
        <w:t xml:space="preserve">2.9 Metadata — Extraction Configuration</w:t>
      </w:r>
    </w:p>
    <w:p>
      <w:pPr>
        <w:pStyle w:val="FirstParagraph"/>
      </w:pPr>
      <w:r>
        <w:t xml:space="preserve">Controls automatic metadata extraction from uploaded files.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extract embedded metadata when digital objects are uploaded.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Auto-Populate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AtoM description fields with extracted metadata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image files (EXIF, IPTC, XMP).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PDF files (author, title, keywords).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Office documents (Word, Excel — author, title).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video files (duration, dimensions, codec).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audio files (duration, artist, album).</w:t>
            </w:r>
          </w:p>
        </w:tc>
      </w:tr>
    </w:tbl>
    <w:p>
      <w:pPr>
        <w:pStyle w:val="BodyText"/>
      </w:pPr>
      <w:r>
        <w:rPr>
          <w:bCs/>
          <w:b/>
        </w:rPr>
        <w:t xml:space="preserve">Field Mapping</w:t>
      </w:r>
      <w:r>
        <w:t xml:space="preserve"> </w:t>
      </w:r>
      <w:r>
        <w:t xml:space="preserve">— configurable per GLAM sector (ISAD, Museum, DAM). Each extracted metadata field can be mapped to a specific AtoM field or set to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to skip. Mappable fields: Title, Creator, Keywords, Description, Date Created, Copyright, Technical Data, GPS Location.</w:t>
      </w:r>
    </w:p>
    <w:p>
      <w:r>
        <w:pict>
          <v:rect style="width:0;height:1.5pt" o:hralign="center" o:hrstd="t" o:hr="t"/>
        </w:pict>
      </w:r>
    </w:p>
    <w:bookmarkEnd w:id="31"/>
    <w:bookmarkStart w:id="32" w:name="faces-face-detection"/>
    <w:p>
      <w:pPr>
        <w:pStyle w:val="Heading3"/>
      </w:pPr>
      <w:r>
        <w:t xml:space="preserve">2.10 Faces — Face Detection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Experimental.</w:t>
            </w:r>
            <w:r>
              <w:t xml:space="preserve"> </w:t>
            </w:r>
            <w:r>
              <w:t xml:space="preserve">Enable face detection in digital objects.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local:</w:t>
            </w:r>
            <w:r>
              <w:t xml:space="preserve"> </w:t>
            </w:r>
            <w:r>
              <w:t xml:space="preserve">OpenCV (free, runs on server).</w:t>
            </w:r>
            <w:r>
              <w:t xml:space="preserve"> </w:t>
            </w:r>
            <w:r>
              <w:rPr>
                <w:bCs/>
                <w:b/>
              </w:rPr>
              <w:t xml:space="preserve">aws:</w:t>
            </w:r>
            <w:r>
              <w:t xml:space="preserve"> </w:t>
            </w:r>
            <w:r>
              <w:t xml:space="preserve">AWS Rekognition (cloud, paid).</w:t>
            </w:r>
            <w:r>
              <w:t xml:space="preserve"> </w:t>
            </w:r>
            <w:r>
              <w:rPr>
                <w:bCs/>
                <w:b/>
              </w:rPr>
              <w:t xml:space="preserve">azure:</w:t>
            </w:r>
            <w:r>
              <w:t xml:space="preserve"> </w:t>
            </w:r>
            <w:r>
              <w:t xml:space="preserve">Azure Face API (cloud, paid).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ingest-data-ingest-defaults"/>
    <w:p>
      <w:pPr>
        <w:pStyle w:val="Heading3"/>
      </w:pPr>
      <w:r>
        <w:t xml:space="preserve">2.11 Ingest — Data Ingest Defaults</w:t>
      </w:r>
    </w:p>
    <w:p>
      <w:pPr>
        <w:pStyle w:val="FirstParagraph"/>
      </w:pPr>
      <w:r>
        <w:t xml:space="preserve">Default settings for the 6-step data ingest wizard.</w:t>
      </w:r>
    </w:p>
    <w:p>
      <w:pPr>
        <w:pStyle w:val="BodyText"/>
      </w:pPr>
      <w:r>
        <w:rPr>
          <w:bCs/>
          <w:b/>
        </w:rPr>
        <w:t xml:space="preserve">AI Processing Toggles: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Virus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Siegfried/PRONOM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OpenCV/AWS/Azure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Translation/Spellcheck: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en_ZA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Defaults: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AtoM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reference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SIP/AIP/DIP output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Service Availability</w:t>
      </w:r>
      <w:r>
        <w:t xml:space="preserve"> </w:t>
      </w:r>
      <w:r>
        <w:t xml:space="preserve">dashboard shows the status of each backend (installed/available/unavailable).</w:t>
      </w:r>
    </w:p>
    <w:p>
      <w:r>
        <w:pict>
          <v:rect style="width:0;height:1.5pt" o:hralign="center" o:hrstd="t" o:hr="t"/>
        </w:pict>
      </w:r>
    </w:p>
    <w:bookmarkEnd w:id="33"/>
    <w:bookmarkStart w:id="34" w:name="portable-export"/>
    <w:p>
      <w:pPr>
        <w:pStyle w:val="Heading3"/>
      </w:pPr>
      <w:r>
        <w:t xml:space="preserve">2.12 Portable 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creation of offline portable catalogues.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Auto-delete generated exports after this many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original digital objects in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thumbnail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reference-size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master files (large — significantly increases export size).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read_only:</w:t>
            </w:r>
            <w:r>
              <w:t xml:space="preserve"> </w:t>
            </w:r>
            <w:r>
              <w:t xml:space="preserve">browse-only viewer.</w:t>
            </w:r>
            <w:r>
              <w:t xml:space="preserve"> </w:t>
            </w:r>
            <w:r>
              <w:rPr>
                <w:bCs/>
                <w:b/>
              </w:rPr>
              <w:t xml:space="preserve">editable:</w:t>
            </w:r>
            <w:r>
              <w:t xml:space="preserve"> </w:t>
            </w:r>
            <w:r>
              <w:t xml:space="preserve">allows local editing.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for the portable viewer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Size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export file size. Range: 100–10240.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Description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  <w:r>
              <w:t xml:space="preserve"> </w:t>
            </w:r>
            <w:r>
              <w:t xml:space="preserve">“</w:t>
            </w:r>
            <w:r>
              <w:t xml:space="preserve">Portable Viewer</w:t>
            </w:r>
            <w:r>
              <w:t xml:space="preserve">”</w:t>
            </w:r>
            <w:r>
              <w:t xml:space="preserve"> </w:t>
            </w:r>
            <w:r>
              <w:t xml:space="preserve">button on record export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  <w:r>
              <w:t xml:space="preserve"> </w:t>
            </w:r>
            <w:r>
              <w:t xml:space="preserve">“</w:t>
            </w:r>
            <w:r>
              <w:t xml:space="preserve">Portable Catalogue</w:t>
            </w:r>
            <w:r>
              <w:t xml:space="preserve">”</w:t>
            </w:r>
            <w:r>
              <w:t xml:space="preserve"> </w:t>
            </w:r>
            <w:r>
              <w:t xml:space="preserve">option on clipboard page.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ncryption"/>
    <w:p>
      <w:pPr>
        <w:pStyle w:val="Heading3"/>
      </w:pPr>
      <w:r>
        <w:t xml:space="preserve">2.13 Encryption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switch.</w:t>
            </w:r>
            <w:r>
              <w:t xml:space="preserve"> </w:t>
            </w:r>
            <w:r>
              <w:rPr>
                <w:bCs/>
                <w:b/>
              </w:rPr>
              <w:t xml:space="preserve">Requires</w:t>
            </w:r>
            <w:r>
              <w:t xml:space="preserve"> </w:t>
            </w:r>
            <w:r>
              <w:t xml:space="preserve">encryption key at</w:t>
            </w:r>
            <w:r>
              <w:t xml:space="preserve"> </w:t>
            </w:r>
            <w:r>
              <w:rPr>
                <w:rStyle w:val="VerbatimChar"/>
              </w:rPr>
              <w:t xml:space="preserve">/etc/atom/encryption.key</w:t>
            </w:r>
            <w:r>
              <w:t xml:space="preserve"> </w:t>
            </w:r>
            <w:r>
              <w:t xml:space="preserve">(permissions 0600).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encrypt thumbnail and reference images (not just masters).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email, address, telephone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appraisal values in accession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biographical/administrative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internal staff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rights notes and restriction details.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  <w:r>
        <w:t xml:space="preserve"> </w:t>
      </w:r>
      <w:r>
        <w:t xml:space="preserve">XChaCha20-Poly1305 (libsodium, preferred) or AES-256-GCM (OpenSSL fallback).</w:t>
      </w:r>
    </w:p>
    <w:p>
      <w:r>
        <w:pict>
          <v:rect style="width:0;height:1.5pt" o:hralign="center" o:hrstd="t" o:hr="t"/>
        </w:pict>
      </w:r>
    </w:p>
    <w:bookmarkEnd w:id="35"/>
    <w:bookmarkStart w:id="36" w:name="voice-ai"/>
    <w:p>
      <w:pPr>
        <w:pStyle w:val="Heading3"/>
      </w:pPr>
      <w:r>
        <w:t xml:space="preserve">2.14 Voice &amp;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voice command system for all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language. 11 options: en-US, en-GB, af-ZA, zu-ZA, xh-ZA, st-ZA, fr-FR, pt-PT, es-ES, de-DE.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confidence threshold. Lower = more lenient (may misrecognize). Higher = stricter. Range: 0.3–0.95.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Text-to-speech playback speed. Range: 0.5 (slow) to 2.0 (fast).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microphone active after each command (hands-free mode).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floating microphone button on all pages (bottom-right).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button/link text aloud when mouse hovers.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before hover-read activates. Range: 100–1000ms.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local:</w:t>
            </w:r>
            <w:r>
              <w:t xml:space="preserve"> </w:t>
            </w:r>
            <w:r>
              <w:t xml:space="preserve">Ollama only.</w:t>
            </w:r>
            <w:r>
              <w:t xml:space="preserve"> </w:t>
            </w:r>
            <w:r>
              <w:rPr>
                <w:bCs/>
                <w:b/>
              </w:rPr>
              <w:t xml:space="preserve">cloud:</w:t>
            </w:r>
            <w:r>
              <w:t xml:space="preserve"> </w:t>
            </w:r>
            <w:r>
              <w:t xml:space="preserve">Anthropic Claude only.</w:t>
            </w:r>
            <w:r>
              <w:t xml:space="preserve"> </w:t>
            </w:r>
            <w:r>
              <w:rPr>
                <w:bCs/>
                <w:b/>
              </w:rPr>
              <w:t xml:space="preserve">hybrid:</w:t>
            </w:r>
            <w:r>
              <w:t xml:space="preserve"> </w:t>
            </w:r>
            <w:r>
              <w:t xml:space="preserve">try local, fall back to cloud.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Cloud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cloud API calls per day. 0 = unlimited.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API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model name (must be pulled in Ollama).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request timeout. Range: 5–300.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API key. Stored encrypted.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claude-sonnet-4-20250514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model ID for image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every AI image description request to the audit trail.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integrity-verification"/>
    <w:p>
      <w:pPr>
        <w:pStyle w:val="Heading3"/>
      </w:pPr>
      <w:r>
        <w:t xml:space="preserve">2.15 Integrity —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integrity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generate checksum baselines for objects that don’t have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sha256:</w:t>
            </w:r>
            <w:r>
              <w:t xml:space="preserve"> </w:t>
            </w:r>
            <w:r>
              <w:t xml:space="preserve">faster, sufficient for most use.</w:t>
            </w:r>
            <w:r>
              <w:t xml:space="preserve"> </w:t>
            </w:r>
            <w:r>
              <w:rPr>
                <w:bCs/>
                <w:b/>
              </w:rPr>
              <w:t xml:space="preserve">sha512:</w:t>
            </w:r>
            <w:r>
              <w:t xml:space="preserve"> </w:t>
            </w:r>
            <w:r>
              <w:t xml:space="preserve">more secure, slower.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 processed per verification run. 0 = unlimited. Range: 0–50000.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between objects to reduce disk I/O impact. Range: 0–1000.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duration for a verification run. Range: 1–1440 (24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 per run. Range: 64–4096.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failures on an object before escalation alert. Range: 1–100.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when a verification run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when a file’s checksum doesn’t match its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recipient.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notifications to Slack, Teams, or PagerDuty.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ccession-intake-settings"/>
    <w:p>
      <w:pPr>
        <w:pStyle w:val="Heading3"/>
      </w:pPr>
      <w:r>
        <w:t xml:space="preserve">2.16 Accession — Intake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ACC-{YYYY}-{####}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for auto-generated accession numbers.</w:t>
            </w:r>
            <w:r>
              <w:t xml:space="preserve"> </w:t>
            </w:r>
            <w:r>
              <w:rPr>
                <w:rStyle w:val="VerbatimChar"/>
              </w:rPr>
              <w:t xml:space="preserve">{YYYY}</w:t>
            </w:r>
            <w:r>
              <w:t xml:space="preserve"> </w:t>
            </w:r>
            <w:r>
              <w:t xml:space="preserve">= year,</w:t>
            </w:r>
            <w:r>
              <w:t xml:space="preserve"> </w:t>
            </w:r>
            <w:r>
              <w:rPr>
                <w:rStyle w:val="VerbatimChar"/>
              </w:rPr>
              <w:t xml:space="preserve">{####}</w:t>
            </w:r>
            <w:r>
              <w:t xml:space="preserve"> </w:t>
            </w:r>
            <w:r>
              <w:t xml:space="preserve">= zero-padded 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 new accessions. Options: low, normal, high, urgent.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assign new accessions to the creating archivist.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finalization until a donor agreement is attached.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finalization until appraisal is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Container Barcodes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barcode scanning for accession containers.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copy rights from the donor agreement to the accession.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uthority-authority-records"/>
    <w:p>
      <w:pPr>
        <w:pStyle w:val="Heading3"/>
      </w:pPr>
      <w:r>
        <w:t xml:space="preserve">2.17 Authority — Authority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Wikidata entity linking and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International Authority File linking.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Getty 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List of Artist Names linking.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LCNAF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of Congress Name Authority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Standard Name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Auto-Verify 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mark Wikidata identifiers as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Auto-Recalculate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 completeness scores when records are saved.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Hide Stubs from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Stub-level authority records are hidden from public browse/search.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Auto-Create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authority stubs from NER-extracted entities.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Confidence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NER confidence to auto-create. Range: 0.0–1.0.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Approval for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Merging authorities requires workflow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score for duplicate detection. Range: 0.0–1.0.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ISDF actor-to-function structured linking.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ecurity-access-control"/>
    <w:p>
      <w:pPr>
        <w:pStyle w:val="Heading3"/>
      </w:pPr>
      <w:r>
        <w:t xml:space="preserve">2.18 Security — Access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password change after this many days. 0 = never expires. Range: 0–365.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this many previous passwords (user cannot reuse them). 0 = disabled. Range: 0–24.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warning this many days before password expires. Range: 0–90.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Expiry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flash notification on login when password is expiring soon.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Password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on, expired passwords redirect to the change password page. When off, user sees a warning but can continue.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accounts after too many failed login attempts.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Failed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consecutive failures before lockout. Range: 1–20.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the account stays locked. Range: 1–1440 (24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sessions expire after this many minutes. Range: 5–480 (8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Attempt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login attempt records are kept for this many hours. Range: 1–720 (30 days).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Security Status</w:t>
      </w:r>
      <w:r>
        <w:t xml:space="preserve"> </w:t>
      </w:r>
      <w:r>
        <w:t xml:space="preserve">— displays active protections: Session Fixation Prevention, CSRF Protection, Security Headers, HttpOnly Cookies, Bell-LaPadula MAC, SSRF Protection, XXE Protection.</w:t>
      </w:r>
    </w:p>
    <w:p>
      <w:r>
        <w:pict>
          <v:rect style="width:0;height:1.5pt" o:hralign="center" o:hrstd="t" o:hr="t"/>
        </w:pict>
      </w:r>
    </w:p>
    <w:bookmarkEnd w:id="40"/>
    <w:bookmarkStart w:id="41" w:name="library-circulation"/>
    <w:p>
      <w:pPr>
        <w:pStyle w:val="Heading3"/>
      </w:pPr>
      <w:r>
        <w:t xml:space="preserve">2.19 Library — Circulation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(per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rules per material type and patron type: loan days, renewal days, max renewals, fine per day, fine cap, grace period, loanable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when no specific rule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Max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renewal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code for fines (3 characters).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generate fine records for overdue items.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ftp-file-transfer"/>
    <w:p>
      <w:pPr>
        <w:pStyle w:val="Heading3"/>
      </w:pPr>
      <w:r>
        <w:t xml:space="preserve">2.20 FTP — File Transfer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SFTP</w:t>
            </w:r>
            <w:r>
              <w:t xml:space="preserve"> </w:t>
            </w:r>
            <w:r>
              <w:t xml:space="preserve">(recommended, encrypted) or</w:t>
            </w:r>
            <w:r>
              <w:t xml:space="preserve"> </w:t>
            </w:r>
            <w:r>
              <w:rPr>
                <w:bCs/>
                <w:b/>
              </w:rPr>
              <w:t xml:space="preserve">FTP</w:t>
            </w:r>
            <w:r>
              <w:t xml:space="preserve"> </w:t>
            </w:r>
            <w:r>
              <w:t xml:space="preserve">(unencrypted).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hostname or IP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number. 22 for SFTP, 21 for FTP. Range: 1–65535.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username.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password. Leave blank to keep current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path as seen by the FTP/SFTP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Disk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filesystem path where uploaded files are 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passive mode for FTP connections. Always on for SFTP.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1" w:name="backup-restore"/>
    <w:p>
      <w:pPr>
        <w:pStyle w:val="Heading2"/>
      </w:pPr>
      <w:r>
        <w:t xml:space="preserve">3. Backup &amp; Restore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Backup &amp; Restore</w:t>
      </w:r>
    </w:p>
    <w:bookmarkStart w:id="44" w:name="dashboard"/>
    <w:p>
      <w:pPr>
        <w:pStyle w:val="Heading3"/>
      </w:pPr>
      <w:r>
        <w:t xml:space="preserve">3.1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┌────────────────────┬──────────────────────────────────┐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Database Info      │                                  │</w:t>
      </w:r>
      <w:r>
        <w:br/>
      </w:r>
      <w:r>
        <w:rPr>
          <w:rStyle w:val="VerbatimChar"/>
        </w:rPr>
        <w:t xml:space="preserve">│  Storage Info       │  BACKUP HISTORY TABLE             │</w:t>
      </w:r>
      <w:r>
        <w:br/>
      </w:r>
      <w:r>
        <w:rPr>
          <w:rStyle w:val="VerbatimChar"/>
        </w:rPr>
        <w:t xml:space="preserve">│  Quick Actions      │  Date | Type | Components | Size  │</w:t>
      </w:r>
      <w:r>
        <w:br/>
      </w:r>
      <w:r>
        <w:rPr>
          <w:rStyle w:val="VerbatimChar"/>
        </w:rPr>
        <w:t xml:space="preserve">│  ├─ DB Only        │  [Restore] [Download] [Delete]   │</w:t>
      </w:r>
      <w:r>
        <w:br/>
      </w:r>
      <w:r>
        <w:rPr>
          <w:rStyle w:val="VerbatimChar"/>
        </w:rPr>
        <w:t xml:space="preserve">│  ├─ Full Backup    │                                  │</w:t>
      </w:r>
      <w:r>
        <w:br/>
      </w:r>
      <w:r>
        <w:rPr>
          <w:rStyle w:val="VerbatimChar"/>
        </w:rPr>
        <w:t xml:space="preserve">│  └─ Incremental    │                                  │</w:t>
      </w:r>
      <w:r>
        <w:br/>
      </w:r>
      <w:r>
        <w:rPr>
          <w:rStyle w:val="VerbatimChar"/>
        </w:rPr>
        <w:t xml:space="preserve">│                    │                                  │</w:t>
      </w:r>
      <w:r>
        <w:br/>
      </w:r>
      <w:r>
        <w:rPr>
          <w:rStyle w:val="VerbatimChar"/>
        </w:rPr>
        <w:t xml:space="preserve">│  Schedules          │                                  │</w:t>
      </w:r>
      <w:r>
        <w:br/>
      </w:r>
      <w:r>
        <w:rPr>
          <w:rStyle w:val="VerbatimChar"/>
        </w:rPr>
        <w:t xml:space="preserve">│  ├─ [+] Add        │                                  │</w:t>
      </w:r>
      <w:r>
        <w:br/>
      </w:r>
      <w:r>
        <w:rPr>
          <w:rStyle w:val="VerbatimChar"/>
        </w:rPr>
        <w:t xml:space="preserve">│  ├─ Daily DB ✓     │                                  │</w:t>
      </w:r>
      <w:r>
        <w:br/>
      </w:r>
      <w:r>
        <w:rPr>
          <w:rStyle w:val="VerbatimChar"/>
        </w:rPr>
        <w:t xml:space="preserve">│  └─ Weekly Full ✓  │                                  │</w:t>
      </w:r>
      <w:r>
        <w:br/>
      </w:r>
      <w:r>
        <w:rPr>
          <w:rStyle w:val="VerbatimChar"/>
        </w:rPr>
        <w:t xml:space="preserve">│  Cron: 0 * * * *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└────────────────────┴──────────────────────────────────┘</w:t>
      </w:r>
    </w:p>
    <w:bookmarkEnd w:id="44"/>
    <w:bookmarkStart w:id="45" w:name="creating-backups"/>
    <w:p>
      <w:pPr>
        <w:pStyle w:val="Heading3"/>
      </w:pPr>
      <w:r>
        <w:t xml:space="preserve">3.2 Creating Backups</w:t>
      </w:r>
    </w:p>
    <w:p>
      <w:pPr>
        <w:pStyle w:val="FirstParagraph"/>
      </w:pPr>
      <w:r>
        <w:rPr>
          <w:bCs/>
          <w:b/>
        </w:rPr>
        <w:t xml:space="preserve">Manual: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Create Backup</w:t>
      </w:r>
      <w:r>
        <w:t xml:space="preserve">”</w:t>
      </w:r>
      <w:r>
        <w:t xml:space="preserve"> </w:t>
      </w:r>
      <w:r>
        <w:t xml:space="preserve">and select components (database, uploads, plugins, framework).</w:t>
      </w:r>
    </w:p>
    <w:p>
      <w:pPr>
        <w:pStyle w:val="BodyText"/>
      </w:pPr>
      <w:r>
        <w:rPr>
          <w:bCs/>
          <w:b/>
        </w:rPr>
        <w:t xml:space="preserve">Quick Actions: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 Only</w:t>
      </w:r>
      <w:r>
        <w:t xml:space="preserve"> </w:t>
      </w:r>
      <w:r>
        <w:t xml:space="preserve">— fast, database only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Backup</w:t>
      </w:r>
      <w:r>
        <w:t xml:space="preserve"> </w:t>
      </w:r>
      <w:r>
        <w:t xml:space="preserve">— all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Incremental</w:t>
      </w:r>
      <w:r>
        <w:t xml:space="preserve"> </w:t>
      </w:r>
      <w:r>
        <w:t xml:space="preserve">— only changes since last full backup</w:t>
      </w:r>
    </w:p>
    <w:bookmarkEnd w:id="45"/>
    <w:bookmarkStart w:id="46" w:name="scheduled-backups"/>
    <w:p>
      <w:pPr>
        <w:pStyle w:val="Heading3"/>
      </w:pPr>
      <w:r>
        <w:t xml:space="preserve">3.3 Scheduled Backups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in the Schedules card: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label (e.g.,</w:t>
            </w:r>
            <w:r>
              <w:t xml:space="preserve"> </w:t>
            </w:r>
            <w:r>
              <w:t xml:space="preserve">“</w:t>
            </w:r>
            <w:r>
              <w:t xml:space="preserve">Daily DB Backup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Hourly, Daily, Weekly,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run (24-hour, e.g., 02:00)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of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weekly (Sunday–Saturday)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monthly (1–28)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keep old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Uploads, Plugins, Framework checkboxes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Required cron entry:</w:t>
      </w:r>
    </w:p>
    <w:p>
      <w:pPr>
        <w:pStyle w:val="SourceCode"/>
      </w:pPr>
      <w:r>
        <w:rPr>
          <w:rStyle w:val="VerbatimChar"/>
        </w:rPr>
        <w:t xml:space="preserve">0 * * * * cd /usr/share/nginx/archive &amp;&amp; php symfony backup:run-scheduled &gt;&gt; /var/log/atom/backup-cron.log 2&gt;&amp;1</w:t>
      </w:r>
    </w:p>
    <w:p>
      <w:pPr>
        <w:pStyle w:val="FirstParagraph"/>
      </w:pPr>
      <w:r>
        <w:rPr>
          <w:bCs/>
          <w:b/>
        </w:rPr>
        <w:t xml:space="preserve">Recommended strategy: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Sunday 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1st 04:00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</w:t>
            </w:r>
          </w:p>
        </w:tc>
      </w:tr>
    </w:tbl>
    <w:bookmarkEnd w:id="46"/>
    <w:bookmarkStart w:id="47" w:name="restoring"/>
    <w:p>
      <w:pPr>
        <w:pStyle w:val="Heading3"/>
      </w:pPr>
      <w:r>
        <w:t xml:space="preserve">3.4 Restoring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Restore</w:t>
      </w:r>
      <w:r>
        <w:t xml:space="preserve"> </w:t>
      </w:r>
      <w:r>
        <w:t xml:space="preserve">on any backup in the history table</w:t>
      </w:r>
    </w:p>
    <w:p>
      <w:pPr>
        <w:numPr>
          <w:ilvl w:val="0"/>
          <w:numId w:val="1002"/>
        </w:numPr>
        <w:pStyle w:val="Compact"/>
      </w:pPr>
      <w:r>
        <w:t xml:space="preserve">Select which components to restore</w:t>
      </w:r>
    </w:p>
    <w:p>
      <w:pPr>
        <w:numPr>
          <w:ilvl w:val="0"/>
          <w:numId w:val="1002"/>
        </w:numPr>
        <w:pStyle w:val="Compact"/>
      </w:pPr>
      <w:r>
        <w:t xml:space="preserve">Confirm — system backs up current state first, then restores</w:t>
      </w:r>
    </w:p>
    <w:bookmarkEnd w:id="47"/>
    <w:bookmarkStart w:id="48" w:name="upload-restore"/>
    <w:p>
      <w:pPr>
        <w:pStyle w:val="Heading3"/>
      </w:pPr>
      <w:r>
        <w:t xml:space="preserve">3.5 Upload Restore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 Backup</w:t>
      </w:r>
    </w:p>
    <w:p>
      <w:pPr>
        <w:numPr>
          <w:ilvl w:val="0"/>
          <w:numId w:val="1003"/>
        </w:numPr>
        <w:pStyle w:val="Compact"/>
      </w:pPr>
      <w:r>
        <w:t xml:space="preserve">Upload a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.sql.gz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</w:t>
      </w:r>
    </w:p>
    <w:p>
      <w:pPr>
        <w:numPr>
          <w:ilvl w:val="0"/>
          <w:numId w:val="1003"/>
        </w:numPr>
        <w:pStyle w:val="Compact"/>
      </w:pPr>
      <w:r>
        <w:t xml:space="preserve">System validates and detects components</w:t>
      </w:r>
    </w:p>
    <w:p>
      <w:pPr>
        <w:numPr>
          <w:ilvl w:val="0"/>
          <w:numId w:val="1003"/>
        </w:numPr>
        <w:pStyle w:val="Compact"/>
      </w:pPr>
      <w:r>
        <w:t xml:space="preserve">Select what to restore and confirm</w:t>
      </w:r>
    </w:p>
    <w:bookmarkEnd w:id="48"/>
    <w:bookmarkStart w:id="49" w:name="settings"/>
    <w:p>
      <w:pPr>
        <w:pStyle w:val="Heading3"/>
      </w:pPr>
      <w:r>
        <w:t xml:space="preserve">3.6 Settings</w:t>
      </w:r>
    </w:p>
    <w:p>
      <w:pPr>
        <w:pStyle w:val="FirstParagraph"/>
      </w:pPr>
      <w:r>
        <w:rPr>
          <w:bCs/>
          <w:b/>
        </w:rPr>
        <w:t xml:space="preserve">Admin &gt; Backup &amp; Restore &gt; Settings: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/var/backups/atom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backups are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/var/log/atom/backup.log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log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backups to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backups older than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 success/failure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on successful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on failed backup</w:t>
            </w:r>
          </w:p>
        </w:tc>
      </w:tr>
    </w:tbl>
    <w:bookmarkEnd w:id="49"/>
    <w:bookmarkStart w:id="50" w:name="cli"/>
    <w:p>
      <w:pPr>
        <w:pStyle w:val="Heading3"/>
      </w:pPr>
      <w:r>
        <w:t xml:space="preserve">3.7 CLI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             </w:t>
      </w:r>
      <w:r>
        <w:rPr>
          <w:rStyle w:val="CommentTok"/>
        </w:rPr>
        <w:t xml:space="preserve"># Run due schedules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Preview what would 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Run all active schedules now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user-management"/>
    <w:p>
      <w:pPr>
        <w:pStyle w:val="Heading2"/>
      </w:pPr>
      <w:r>
        <w:t xml:space="preserve">4. User Management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Users &amp; Groups</w:t>
      </w:r>
    </w:p>
    <w:bookmarkStart w:id="52" w:name="users"/>
    <w:p>
      <w:pPr>
        <w:pStyle w:val="Heading3"/>
      </w:pPr>
      <w:r>
        <w:t xml:space="preserve">4.1 Users</w:t>
      </w:r>
    </w:p>
    <w:p>
      <w:pPr>
        <w:numPr>
          <w:ilvl w:val="0"/>
          <w:numId w:val="1004"/>
        </w:numPr>
        <w:pStyle w:val="Compact"/>
      </w:pPr>
      <w:r>
        <w:t xml:space="preserve">Create, edit, deactivate user accounts</w:t>
      </w:r>
    </w:p>
    <w:p>
      <w:pPr>
        <w:numPr>
          <w:ilvl w:val="0"/>
          <w:numId w:val="1004"/>
        </w:numPr>
        <w:pStyle w:val="Compact"/>
      </w:pPr>
      <w:r>
        <w:t xml:space="preserve">Assign to groups (editor, contributor, administrator, etc.)</w:t>
      </w:r>
    </w:p>
    <w:p>
      <w:pPr>
        <w:numPr>
          <w:ilvl w:val="0"/>
          <w:numId w:val="1004"/>
        </w:numPr>
        <w:pStyle w:val="Compact"/>
      </w:pPr>
      <w:r>
        <w:t xml:space="preserve">Set security clearance level (for classified records)</w:t>
      </w:r>
    </w:p>
    <w:p>
      <w:pPr>
        <w:numPr>
          <w:ilvl w:val="0"/>
          <w:numId w:val="1004"/>
        </w:numPr>
        <w:pStyle w:val="Compact"/>
      </w:pPr>
      <w:r>
        <w:t xml:space="preserve">View login history and audit trail</w:t>
      </w:r>
    </w:p>
    <w:bookmarkEnd w:id="52"/>
    <w:bookmarkStart w:id="53" w:name="groups-acl"/>
    <w:p>
      <w:pPr>
        <w:pStyle w:val="Heading3"/>
      </w:pPr>
      <w:r>
        <w:t xml:space="preserve">4.2 Groups &amp; ACL</w:t>
      </w:r>
    </w:p>
    <w:p>
      <w:pPr>
        <w:numPr>
          <w:ilvl w:val="0"/>
          <w:numId w:val="1005"/>
        </w:numPr>
        <w:pStyle w:val="Compact"/>
      </w:pPr>
      <w:r>
        <w:t xml:space="preserve">Define permission groups with granular ACL rules</w:t>
      </w:r>
    </w:p>
    <w:p>
      <w:pPr>
        <w:numPr>
          <w:ilvl w:val="0"/>
          <w:numId w:val="1005"/>
        </w:numPr>
        <w:pStyle w:val="Compact"/>
      </w:pPr>
      <w:r>
        <w:t xml:space="preserve">Control access per module, per action, per repository</w:t>
      </w:r>
    </w:p>
    <w:p>
      <w:pPr>
        <w:numPr>
          <w:ilvl w:val="0"/>
          <w:numId w:val="1005"/>
        </w:numPr>
        <w:pStyle w:val="Compact"/>
      </w:pPr>
      <w:r>
        <w:t xml:space="preserve">Inherit permissions from parent groups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ecurity"/>
    <w:p>
      <w:pPr>
        <w:pStyle w:val="Heading2"/>
      </w:pPr>
      <w:r>
        <w:t xml:space="preserve">5. Security</w:t>
      </w:r>
    </w:p>
    <w:bookmarkStart w:id="55" w:name="security-classification"/>
    <w:p>
      <w:pPr>
        <w:pStyle w:val="Heading3"/>
      </w:pPr>
      <w:r>
        <w:t xml:space="preserve">5.1 Security Classification</w:t>
      </w:r>
    </w:p>
    <w:p>
      <w:pPr>
        <w:pStyle w:val="FirstParagraph"/>
      </w:pPr>
      <w:r>
        <w:t xml:space="preserve">Bell-LaPadula mandatory access control:</w:t>
      </w:r>
    </w:p>
    <w:p>
      <w:pPr>
        <w:pStyle w:val="SourceCode"/>
      </w:pPr>
      <w:r>
        <w:rPr>
          <w:rStyle w:val="VerbatimChar"/>
        </w:rPr>
        <w:t xml:space="preserve">Top Secret ────── Only Top Secret clearance users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Secret ────── Secret or higher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Confidential ── Confidential or higher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Restricted ─── Restricted or higher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Unclassified ── Everyone</w:t>
      </w:r>
    </w:p>
    <w:p>
      <w:pPr>
        <w:pStyle w:val="FirstParagraph"/>
      </w:pPr>
      <w:r>
        <w:t xml:space="preserve">Assign classification to records and clearance to users. The system enforces</w:t>
      </w:r>
      <w:r>
        <w:t xml:space="preserve"> </w:t>
      </w:r>
      <w:r>
        <w:t xml:space="preserve">“</w:t>
      </w:r>
      <w:r>
        <w:t xml:space="preserve">no read up, no write down.</w:t>
      </w:r>
      <w:r>
        <w:t xml:space="preserve">”</w:t>
      </w:r>
    </w:p>
    <w:bookmarkEnd w:id="55"/>
    <w:bookmarkStart w:id="56" w:name="audit-trail"/>
    <w:p>
      <w:pPr>
        <w:pStyle w:val="Heading3"/>
      </w:pPr>
      <w:r>
        <w:t xml:space="preserve">5.2 Audit Trail</w:t>
      </w:r>
    </w:p>
    <w:p>
      <w:pPr>
        <w:pStyle w:val="FirstParagraph"/>
      </w:pPr>
      <w:r>
        <w:t xml:space="preserve">Every create, update, delete operation is logged with:</w:t>
      </w:r>
      <w:r>
        <w:t xml:space="preserve"> </w:t>
      </w:r>
      <w:r>
        <w:t xml:space="preserve">- Who (user)</w:t>
      </w:r>
      <w:r>
        <w:t xml:space="preserve"> </w:t>
      </w:r>
      <w:r>
        <w:t xml:space="preserve">- What (entity type, entity ID)</w:t>
      </w:r>
      <w:r>
        <w:t xml:space="preserve"> </w:t>
      </w:r>
      <w:r>
        <w:t xml:space="preserve">- When (timestamp)</w:t>
      </w:r>
      <w:r>
        <w:t xml:space="preserve"> </w:t>
      </w:r>
      <w:r>
        <w:t xml:space="preserve">- What changed (field-level diff)</w:t>
      </w:r>
    </w:p>
    <w:p>
      <w:pPr>
        <w:pStyle w:val="BodyText"/>
      </w:pPr>
      <w:r>
        <w:rPr>
          <w:bCs/>
          <w:b/>
        </w:rPr>
        <w:t xml:space="preserve">View:</w:t>
      </w:r>
      <w:r>
        <w:t xml:space="preserve"> </w:t>
      </w:r>
      <w:r>
        <w:t xml:space="preserve">Admin &gt; Audit Trail</w:t>
      </w:r>
    </w:p>
    <w:bookmarkEnd w:id="56"/>
    <w:bookmarkStart w:id="57" w:name="error-log"/>
    <w:p>
      <w:pPr>
        <w:pStyle w:val="Heading3"/>
      </w:pPr>
      <w:r>
        <w:t xml:space="preserve">5.3 Error Log</w:t>
      </w:r>
    </w:p>
    <w:p>
      <w:pPr>
        <w:pStyle w:val="FirstParagraph"/>
      </w:pPr>
      <w:r>
        <w:rPr>
          <w:bCs/>
          <w:b/>
        </w:rPr>
        <w:t xml:space="preserve">View:</w:t>
      </w:r>
      <w:r>
        <w:t xml:space="preserve"> </w:t>
      </w:r>
      <w:r>
        <w:t xml:space="preserve">Admin &gt; AHG Settings &gt; Error Log</w:t>
      </w:r>
    </w:p>
    <w:p>
      <w:pPr>
        <w:pStyle w:val="BodyText"/>
      </w:pPr>
      <w:r>
        <w:t xml:space="preserve">Application errors logged in</w:t>
      </w:r>
      <w:r>
        <w:t xml:space="preserve"> </w:t>
      </w:r>
      <w:r>
        <w:rPr>
          <w:rStyle w:val="VerbatimChar"/>
        </w:rPr>
        <w:t xml:space="preserve">ahg_error_log</w:t>
      </w:r>
      <w:r>
        <w:t xml:space="preserve"> </w:t>
      </w:r>
      <w:r>
        <w:t xml:space="preserve">table. Resolve errors to clear the log.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queue-management"/>
    <w:p>
      <w:pPr>
        <w:pStyle w:val="Heading2"/>
      </w:pPr>
      <w:r>
        <w:t xml:space="preserve">6. Queue Management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Queue</w:t>
      </w:r>
    </w:p>
    <w:p>
      <w:pPr>
        <w:pStyle w:val="BodyText"/>
      </w:pPr>
      <w:r>
        <w:t xml:space="preserve">Monitor and manage background jobs: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type (ingest, export, AI,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running, completed,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or step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job was 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processing began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Elapsed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Retry failed jobs, cancel pending jobs, view error details.</w:t>
      </w:r>
    </w:p>
    <w:p>
      <w:pPr>
        <w:pStyle w:val="BodyText"/>
      </w:pPr>
      <w:r>
        <w:rPr>
          <w:bCs/>
          <w:b/>
        </w:rPr>
        <w:t xml:space="preserve">CLI: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queue:work              </w:t>
      </w:r>
      <w:r>
        <w:rPr>
          <w:rStyle w:val="CommentTok"/>
        </w:rPr>
        <w:t xml:space="preserve"># Start processing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queue:status            </w:t>
      </w:r>
      <w:r>
        <w:rPr>
          <w:rStyle w:val="CommentTok"/>
        </w:rPr>
        <w:t xml:space="preserve"># Show queue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queue:retry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   </w:t>
      </w:r>
      <w:r>
        <w:rPr>
          <w:rStyle w:val="CommentTok"/>
        </w:rPr>
        <w:t xml:space="preserve"># Retry a failed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queue:failed            </w:t>
      </w:r>
      <w:r>
        <w:rPr>
          <w:rStyle w:val="CommentTok"/>
        </w:rPr>
        <w:t xml:space="preserve"># List failed jobs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queue:cleanup           </w:t>
      </w:r>
      <w:r>
        <w:rPr>
          <w:rStyle w:val="CommentTok"/>
        </w:rPr>
        <w:t xml:space="preserve"># Remove old completed jobs</w:t>
      </w:r>
    </w:p>
    <w:p>
      <w:r>
        <w:pict>
          <v:rect style="width:0;height:1.5pt" o:hralign="center" o:hrstd="t" o:hr="t"/>
        </w:pict>
      </w:r>
    </w:p>
    <w:bookmarkEnd w:id="59"/>
    <w:bookmarkStart w:id="63" w:name="reports-statistics"/>
    <w:p>
      <w:pPr>
        <w:pStyle w:val="Heading2"/>
      </w:pPr>
      <w:r>
        <w:t xml:space="preserve">7. Reports &amp; Statistics</w:t>
      </w:r>
    </w:p>
    <w:bookmarkStart w:id="60" w:name="reports-dashboard"/>
    <w:p>
      <w:pPr>
        <w:pStyle w:val="Heading3"/>
      </w:pPr>
      <w:r>
        <w:t xml:space="preserve">7.1 Reports Dashboard</w:t>
      </w:r>
    </w:p>
    <w:p>
      <w:pPr>
        <w:pStyle w:val="FirstParagraph"/>
      </w:pPr>
      <w:r>
        <w:t xml:space="preserve">Pre-built reports on collections, users, compliance status.</w:t>
      </w:r>
    </w:p>
    <w:bookmarkEnd w:id="60"/>
    <w:bookmarkStart w:id="61" w:name="report-builder"/>
    <w:p>
      <w:pPr>
        <w:pStyle w:val="Heading3"/>
      </w:pPr>
      <w:r>
        <w:t xml:space="preserve">7.2 Report Builder</w:t>
      </w:r>
    </w:p>
    <w:p>
      <w:pPr>
        <w:pStyle w:val="FirstParagraph"/>
      </w:pPr>
      <w:r>
        <w:t xml:space="preserve">Enterprise report builder with:</w:t>
      </w:r>
      <w:r>
        <w:t xml:space="preserve"> </w:t>
      </w:r>
      <w:r>
        <w:t xml:space="preserve">- Rich text editor (Quill.js)</w:t>
      </w:r>
      <w:r>
        <w:t xml:space="preserve"> </w:t>
      </w:r>
      <w:r>
        <w:t xml:space="preserve">- SQL query data sources</w:t>
      </w:r>
      <w:r>
        <w:t xml:space="preserve"> </w:t>
      </w:r>
      <w:r>
        <w:t xml:space="preserve">- Sections and templates</w:t>
      </w:r>
      <w:r>
        <w:t xml:space="preserve"> </w:t>
      </w:r>
      <w:r>
        <w:t xml:space="preserve">- Export to Word, PDF, XLSX, CSV</w:t>
      </w:r>
      <w:r>
        <w:t xml:space="preserve"> </w:t>
      </w:r>
      <w:r>
        <w:t xml:space="preserve">- Scheduling and sharing</w:t>
      </w:r>
    </w:p>
    <w:bookmarkEnd w:id="61"/>
    <w:bookmarkStart w:id="62" w:name="statistics"/>
    <w:p>
      <w:pPr>
        <w:pStyle w:val="Heading3"/>
      </w:pPr>
      <w:r>
        <w:t xml:space="preserve">7.3 Statistics</w:t>
      </w:r>
    </w:p>
    <w:p>
      <w:pPr>
        <w:pStyle w:val="FirstParagraph"/>
      </w:pPr>
      <w:r>
        <w:t xml:space="preserve">Usage statistics dashboard with:</w:t>
      </w:r>
      <w:r>
        <w:t xml:space="preserve"> </w:t>
      </w:r>
      <w:r>
        <w:t xml:space="preserve">- Record counts by type, level, repository</w:t>
      </w:r>
      <w:r>
        <w:t xml:space="preserve"> </w:t>
      </w:r>
      <w:r>
        <w:t xml:space="preserve">- User activity trends</w:t>
      </w:r>
      <w:r>
        <w:t xml:space="preserve"> </w:t>
      </w:r>
      <w:r>
        <w:t xml:space="preserve">- Digital object statistics</w:t>
      </w:r>
      <w:r>
        <w:t xml:space="preserve"> </w:t>
      </w:r>
      <w:r>
        <w:t xml:space="preserve">- Search query analytics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infrastructure"/>
    <w:p>
      <w:pPr>
        <w:pStyle w:val="Heading2"/>
      </w:pPr>
      <w:r>
        <w:t xml:space="preserve">8. Infrastructure</w:t>
      </w:r>
    </w:p>
    <w:bookmarkStart w:id="64" w:name="cache-management"/>
    <w:p>
      <w:pPr>
        <w:pStyle w:val="Heading3"/>
      </w:pPr>
      <w:r>
        <w:t xml:space="preserve">8.1 Cache Management</w:t>
      </w:r>
    </w:p>
    <w:p>
      <w:pPr>
        <w:pStyle w:val="SourceCode"/>
      </w:pPr>
      <w:r>
        <w:rPr>
          <w:rStyle w:val="CommentTok"/>
        </w:rPr>
        <w:t xml:space="preserve"># Clear all caches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/usr/share/nginx/archive/cache/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bookmarkEnd w:id="64"/>
    <w:bookmarkStart w:id="65" w:name="search-index"/>
    <w:p>
      <w:pPr>
        <w:pStyle w:val="Heading3"/>
      </w:pPr>
      <w:r>
        <w:t xml:space="preserve">8.2 Search Index</w:t>
      </w:r>
    </w:p>
    <w:p>
      <w:pPr>
        <w:pStyle w:val="SourceCode"/>
      </w:pPr>
      <w:r>
        <w:rPr>
          <w:rStyle w:val="CommentTok"/>
        </w:rPr>
        <w:t xml:space="preserve"># Rebuild Elasticsearch index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search:populate</w:t>
      </w:r>
      <w:r>
        <w:br/>
      </w:r>
      <w:r>
        <w:br/>
      </w:r>
      <w:r>
        <w:rPr>
          <w:rStyle w:val="CommentTok"/>
        </w:rPr>
        <w:t xml:space="preserve"># Check index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search:status</w:t>
      </w:r>
    </w:p>
    <w:bookmarkEnd w:id="65"/>
    <w:bookmarkStart w:id="66" w:name="plugin-management"/>
    <w:p>
      <w:pPr>
        <w:pStyle w:val="Heading3"/>
      </w:pPr>
      <w:r>
        <w:t xml:space="preserve">8.3 Plugin Management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extension:discover      </w:t>
      </w:r>
      <w:r>
        <w:rPr>
          <w:rStyle w:val="CommentTok"/>
        </w:rPr>
        <w:t xml:space="preserve"># Find new plugins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 Enable a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# Disable a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extension:list          </w:t>
      </w:r>
      <w:r>
        <w:rPr>
          <w:rStyle w:val="CommentTok"/>
        </w:rPr>
        <w:t xml:space="preserve"># List all plugins</w:t>
      </w:r>
    </w:p>
    <w:bookmarkEnd w:id="66"/>
    <w:bookmarkStart w:id="67" w:name="services"/>
    <w:p>
      <w:pPr>
        <w:pStyle w:val="Heading3"/>
      </w:pPr>
      <w:r>
        <w:t xml:space="preserve">8.4 Services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     </w:t>
      </w:r>
      <w:r>
        <w:rPr>
          <w:rStyle w:val="CommentTok"/>
        </w:rPr>
        <w:t xml:space="preserve"># 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cantaloupe      </w:t>
      </w:r>
      <w:r>
        <w:rPr>
          <w:rStyle w:val="CommentTok"/>
        </w:rPr>
        <w:t xml:space="preserve"># IIIF image 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elasticsearch   </w:t>
      </w:r>
      <w:r>
        <w:rPr>
          <w:rStyle w:val="CommentTok"/>
        </w:rPr>
        <w:t xml:space="preserve">#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Administrator Manual</dc:title>
  <dc:creator>The Archive and Heritage Group (Pty) Ltd</dc:creator>
  <cp:keywords/>
  <dcterms:created xsi:type="dcterms:W3CDTF">2026-03-16T13:09:42Z</dcterms:created>
  <dcterms:modified xsi:type="dcterms:W3CDTF">2026-03-16T13:09:42Z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