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Extended Rights Management — User Guide v1.3.0</w:t>
      </w:r>
    </w:p>
    <w:p>
      <w:pPr>
        <w:pStyle w:val="Author"/>
      </w:pPr>
      <w:r>
        <w:t xml:space="preserve">The Archive and Heritage Group (Pty) Ltd</w:t>
      </w:r>
    </w:p>
    <w:bookmarkStart w:id="56" w:name="extended-rights-management"/>
    <w:p>
      <w:pPr>
        <w:pStyle w:val="Heading1"/>
      </w:pPr>
      <w:r>
        <w:t xml:space="preserve">Extended Rights Management</w:t>
      </w:r>
    </w:p>
    <w:bookmarkStart w:id="20" w:name="user-guide"/>
    <w:p>
      <w:pPr>
        <w:pStyle w:val="Heading2"/>
      </w:pPr>
      <w:r>
        <w:t xml:space="preserve">User Guide</w:t>
      </w:r>
    </w:p>
    <w:p>
      <w:pPr>
        <w:pStyle w:val="FirstParagraph"/>
      </w:pPr>
      <w:r>
        <w:t xml:space="preserve">Manage copyright, licensing, access restrictions, and cultural heritage labels for your archival records.</w:t>
      </w:r>
    </w:p>
    <w:p>
      <w:r>
        <w:pict>
          <v:rect style="width:0;height:1.5pt" o:hralign="center" o:hrstd="t" o:hr="t"/>
        </w:pict>
      </w:r>
    </w:p>
    <w:bookmarkEnd w:id="20"/>
    <w:bookmarkStart w:id="21" w:name="workflow-overview"/>
    <w:p>
      <w:pPr>
        <w:pStyle w:val="Heading2"/>
      </w:pPr>
      <w:r>
        <w:t xml:space="preserve">Workflow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 ┌──────────────┐    ┌──────────────┐    ┌──────────────┐</w:t>
      </w:r>
      <w:r>
        <w:br/>
      </w:r>
      <w:r>
        <w:rPr>
          <w:rStyle w:val="VerbatimChar"/>
        </w:rPr>
        <w:t xml:space="preserve">│   Select     │    │   Choose     │    │   Set        │    │   Apply      │</w:t>
      </w:r>
      <w:r>
        <w:br/>
      </w:r>
      <w:r>
        <w:rPr>
          <w:rStyle w:val="VerbatimChar"/>
        </w:rPr>
        <w:t xml:space="preserve">│   Record     │ ──▶│   Rights     │ ──▶│   Details    │ ──▶│   &amp; Save     │</w:t>
      </w:r>
      <w:r>
        <w:br/>
      </w:r>
      <w:r>
        <w:rPr>
          <w:rStyle w:val="VerbatimChar"/>
        </w:rPr>
        <w:t xml:space="preserve">│              │    │   Type       │    │              │    │              │</w:t>
      </w:r>
      <w:r>
        <w:br/>
      </w:r>
      <w:r>
        <w:rPr>
          <w:rStyle w:val="VerbatimChar"/>
        </w:rPr>
        <w:t xml:space="preserve">│ Find item    │    │ Copyright    │    │ Dates        │    │ Record       │</w:t>
      </w:r>
      <w:r>
        <w:br/>
      </w:r>
      <w:r>
        <w:rPr>
          <w:rStyle w:val="VerbatimChar"/>
        </w:rPr>
        <w:t xml:space="preserve">│ to manage    │    │ License      │    │ Holder       │    │ updated      │</w:t>
      </w:r>
      <w:r>
        <w:br/>
      </w:r>
      <w:r>
        <w:rPr>
          <w:rStyle w:val="VerbatimChar"/>
        </w:rPr>
        <w:t xml:space="preserve">└──────────────┘    └──────────────┘    └──────────────┘    └──────────────┘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2" w:name="what-extended-rights-manages"/>
    <w:p>
      <w:pPr>
        <w:pStyle w:val="Heading2"/>
      </w:pPr>
      <w:r>
        <w:t xml:space="preserve">What Extended Rights Manages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EXTENDED RIGHTS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📜 RIGHTS STATEMENTS                                       │</w:t>
      </w:r>
      <w:r>
        <w:br/>
      </w:r>
      <w:r>
        <w:rPr>
          <w:rStyle w:val="VerbatimChar"/>
        </w:rPr>
        <w:t xml:space="preserve">│     Standard copyright status indicators                    │</w:t>
      </w:r>
      <w:r>
        <w:br/>
      </w:r>
      <w:r>
        <w:rPr>
          <w:rStyle w:val="VerbatimChar"/>
        </w:rPr>
        <w:t xml:space="preserve">│     (In Copyright, No Copyright, Unknown, etc.)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🅭 CREATIVE COMMONS                                        │</w:t>
      </w:r>
      <w:r>
        <w:br/>
      </w:r>
      <w:r>
        <w:rPr>
          <w:rStyle w:val="VerbatimChar"/>
        </w:rPr>
        <w:t xml:space="preserve">│     Open licenses for sharing and reuse                     │</w:t>
      </w:r>
      <w:r>
        <w:br/>
      </w:r>
      <w:r>
        <w:rPr>
          <w:rStyle w:val="VerbatimChar"/>
        </w:rPr>
        <w:t xml:space="preserve">│     (CC BY, CC BY-SA, CC BY-NC, CC0, etc.)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🔒 EMBARGO                                                 │</w:t>
      </w:r>
      <w:r>
        <w:br/>
      </w:r>
      <w:r>
        <w:rPr>
          <w:rStyle w:val="VerbatimChar"/>
        </w:rPr>
        <w:t xml:space="preserve">│     Temporary access restrictions                           │</w:t>
      </w:r>
      <w:r>
        <w:br/>
      </w:r>
      <w:r>
        <w:rPr>
          <w:rStyle w:val="VerbatimChar"/>
        </w:rPr>
        <w:t xml:space="preserve">│     (Closed until specific date)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🏷️  TRADITIONAL KNOWLEDGE LABELS                           │</w:t>
      </w:r>
      <w:r>
        <w:br/>
      </w:r>
      <w:r>
        <w:rPr>
          <w:rStyle w:val="VerbatimChar"/>
        </w:rPr>
        <w:t xml:space="preserve">│     Indigenous community protocols                          │</w:t>
      </w:r>
      <w:r>
        <w:br/>
      </w:r>
      <w:r>
        <w:rPr>
          <w:rStyle w:val="VerbatimChar"/>
        </w:rPr>
        <w:t xml:space="preserve">│     (TK Labels from Local Contexts)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Start w:id="23" w:name="how-to-access"/>
    <w:p>
      <w:pPr>
        <w:pStyle w:val="Heading2"/>
      </w:pPr>
      <w:r>
        <w:t xml:space="preserve">How to Access</w:t>
      </w:r>
    </w:p>
    <w:p>
      <w:pPr>
        <w:pStyle w:val="SourceCode"/>
      </w:pPr>
      <w:r>
        <w:rPr>
          <w:rStyle w:val="VerbatimChar"/>
        </w:rPr>
        <w:t xml:space="preserve">Option A: From a Record                Option B: From Admin</w:t>
      </w:r>
      <w:r>
        <w:br/>
      </w:r>
      <w:r>
        <w:rPr>
          <w:rStyle w:val="VerbatimChar"/>
        </w:rPr>
        <w:t xml:space="preserve">───────────────────────                ────────────────────</w:t>
      </w:r>
      <w:r>
        <w:br/>
      </w:r>
      <w:r>
        <w:rPr>
          <w:rStyle w:val="VerbatimChar"/>
        </w:rPr>
        <w:t xml:space="preserve">                                       </w:t>
      </w:r>
      <w:r>
        <w:br/>
      </w:r>
      <w:r>
        <w:rPr>
          <w:rStyle w:val="VerbatimChar"/>
        </w:rPr>
        <w:t xml:space="preserve">  View Archival Description              Main Menu</w:t>
      </w:r>
      <w:r>
        <w:br/>
      </w:r>
      <w:r>
        <w:rPr>
          <w:rStyle w:val="VerbatimChar"/>
        </w:rPr>
        <w:t xml:space="preserve">         │                                   │</w:t>
      </w:r>
      <w:r>
        <w:br/>
      </w:r>
      <w:r>
        <w:rPr>
          <w:rStyle w:val="VerbatimChar"/>
        </w:rPr>
        <w:t xml:space="preserve">         ▼                                   ▼</w:t>
      </w:r>
      <w:r>
        <w:br/>
      </w:r>
      <w:r>
        <w:rPr>
          <w:rStyle w:val="VerbatimChar"/>
        </w:rPr>
        <w:t xml:space="preserve">  Scroll to "Rights" section             Admin</w:t>
      </w:r>
      <w:r>
        <w:br/>
      </w:r>
      <w:r>
        <w:rPr>
          <w:rStyle w:val="VerbatimChar"/>
        </w:rPr>
        <w:t xml:space="preserve">         │                                   │</w:t>
      </w:r>
      <w:r>
        <w:br/>
      </w:r>
      <w:r>
        <w:rPr>
          <w:rStyle w:val="VerbatimChar"/>
        </w:rPr>
        <w:t xml:space="preserve">         ▼                                   ▼</w:t>
      </w:r>
      <w:r>
        <w:br/>
      </w:r>
      <w:r>
        <w:rPr>
          <w:rStyle w:val="VerbatimChar"/>
        </w:rPr>
        <w:t xml:space="preserve">  Click "Add Extended Rights"            Rights Dashboard</w:t>
      </w:r>
      <w:r>
        <w:br/>
      </w:r>
      <w:r>
        <w:rPr>
          <w:rStyle w:val="VerbatimChar"/>
        </w:rPr>
        <w:t xml:space="preserve">         │                                   │</w:t>
      </w:r>
      <w:r>
        <w:br/>
      </w:r>
      <w:r>
        <w:rPr>
          <w:rStyle w:val="VerbatimChar"/>
        </w:rPr>
        <w:t xml:space="preserve">         ▼                                   ▼</w:t>
      </w:r>
      <w:r>
        <w:br/>
      </w:r>
      <w:r>
        <w:rPr>
          <w:rStyle w:val="VerbatimChar"/>
        </w:rPr>
        <w:t xml:space="preserve">  Extended Rights Form                   Overview of all rights</w:t>
      </w:r>
    </w:p>
    <w:p>
      <w:r>
        <w:pict>
          <v:rect style="width:0;height:1.5pt" o:hralign="center" o:hrstd="t" o:hr="t"/>
        </w:pict>
      </w:r>
    </w:p>
    <w:bookmarkEnd w:id="23"/>
    <w:bookmarkStart w:id="26" w:name="part-1-rights-statements"/>
    <w:p>
      <w:pPr>
        <w:pStyle w:val="Heading2"/>
      </w:pPr>
      <w:r>
        <w:t xml:space="preserve">Part 1: Rights Statements</w:t>
      </w:r>
    </w:p>
    <w:bookmarkStart w:id="24" w:name="what-are-rights-statements"/>
    <w:p>
      <w:pPr>
        <w:pStyle w:val="Heading3"/>
      </w:pPr>
      <w:r>
        <w:t xml:space="preserve">What Are Rights Statements?</w:t>
      </w:r>
    </w:p>
    <w:p>
      <w:pPr>
        <w:pStyle w:val="FirstParagraph"/>
      </w:pPr>
      <w:r>
        <w:t xml:space="preserve">Rights Statements are standardised indicators that tell users what they can do with a digital object.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RIGHTS STATEMENTS CATEGORIES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🔴 IN COPYRIGHT                                            │</w:t>
      </w:r>
      <w:r>
        <w:br/>
      </w:r>
      <w:r>
        <w:rPr>
          <w:rStyle w:val="VerbatimChar"/>
        </w:rPr>
        <w:t xml:space="preserve">│     ├── In Copyright                                        │</w:t>
      </w:r>
      <w:r>
        <w:br/>
      </w:r>
      <w:r>
        <w:rPr>
          <w:rStyle w:val="VerbatimChar"/>
        </w:rPr>
        <w:t xml:space="preserve">│     ├── In Copyright - Educational Use Permitted            │</w:t>
      </w:r>
      <w:r>
        <w:br/>
      </w:r>
      <w:r>
        <w:rPr>
          <w:rStyle w:val="VerbatimChar"/>
        </w:rPr>
        <w:t xml:space="preserve">│     ├── In Copyright - EU Orphan Work                       │</w:t>
      </w:r>
      <w:r>
        <w:br/>
      </w:r>
      <w:r>
        <w:rPr>
          <w:rStyle w:val="VerbatimChar"/>
        </w:rPr>
        <w:t xml:space="preserve">│     ├── In Copyright - Non-Commercial Use Permitted         │</w:t>
      </w:r>
      <w:r>
        <w:br/>
      </w:r>
      <w:r>
        <w:rPr>
          <w:rStyle w:val="VerbatimChar"/>
        </w:rPr>
        <w:t xml:space="preserve">│     └── In Copyright - Rights-holder Unlocatable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🟢 NO COPYRIGHT                                            │</w:t>
      </w:r>
      <w:r>
        <w:br/>
      </w:r>
      <w:r>
        <w:rPr>
          <w:rStyle w:val="VerbatimChar"/>
        </w:rPr>
        <w:t xml:space="preserve">│     ├── No Copyright - Contractual Restrictions             │</w:t>
      </w:r>
      <w:r>
        <w:br/>
      </w:r>
      <w:r>
        <w:rPr>
          <w:rStyle w:val="VerbatimChar"/>
        </w:rPr>
        <w:t xml:space="preserve">│     ├── No Copyright - Non-Commercial Use Only              │</w:t>
      </w:r>
      <w:r>
        <w:br/>
      </w:r>
      <w:r>
        <w:rPr>
          <w:rStyle w:val="VerbatimChar"/>
        </w:rPr>
        <w:t xml:space="preserve">│     ├── No Copyright - Other Known Legal Restrictions       │</w:t>
      </w:r>
      <w:r>
        <w:br/>
      </w:r>
      <w:r>
        <w:rPr>
          <w:rStyle w:val="VerbatimChar"/>
        </w:rPr>
        <w:t xml:space="preserve">│     └── No Copyright - United States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🟡 OTHER                                                   │</w:t>
      </w:r>
      <w:r>
        <w:br/>
      </w:r>
      <w:r>
        <w:rPr>
          <w:rStyle w:val="VerbatimChar"/>
        </w:rPr>
        <w:t xml:space="preserve">│     ├── Copyright Not Evaluated                             │</w:t>
      </w:r>
      <w:r>
        <w:br/>
      </w:r>
      <w:r>
        <w:rPr>
          <w:rStyle w:val="VerbatimChar"/>
        </w:rPr>
        <w:t xml:space="preserve">│     ├── Copyright Undetermined                              │</w:t>
      </w:r>
      <w:r>
        <w:br/>
      </w:r>
      <w:r>
        <w:rPr>
          <w:rStyle w:val="VerbatimChar"/>
        </w:rPr>
        <w:t xml:space="preserve">│     └── No Known Copyright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4"/>
    <w:bookmarkStart w:id="25" w:name="choosing-a-rights-statement"/>
    <w:p>
      <w:pPr>
        <w:pStyle w:val="Heading3"/>
      </w:pPr>
      <w:r>
        <w:t xml:space="preserve">Choosing a Rights Statement</w:t>
      </w:r>
    </w:p>
    <w:p>
      <w:pPr>
        <w:pStyle w:val="SourceCode"/>
      </w:pPr>
      <w:r>
        <w:rPr>
          <w:rStyle w:val="VerbatimChar"/>
        </w:rPr>
        <w:t xml:space="preserve">                    Is copyright status known?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┌────────────┴────────────┐</w:t>
      </w:r>
      <w:r>
        <w:br/>
      </w:r>
      <w:r>
        <w:rPr>
          <w:rStyle w:val="VerbatimChar"/>
        </w:rPr>
        <w:t xml:space="preserve">              │                         │</w:t>
      </w:r>
      <w:r>
        <w:br/>
      </w:r>
      <w:r>
        <w:rPr>
          <w:rStyle w:val="VerbatimChar"/>
        </w:rPr>
        <w:t xml:space="preserve">             YES                        NO</w:t>
      </w:r>
      <w:r>
        <w:br/>
      </w:r>
      <w:r>
        <w:rPr>
          <w:rStyle w:val="VerbatimChar"/>
        </w:rPr>
        <w:t xml:space="preserve">              │                         │</w:t>
      </w:r>
      <w:r>
        <w:br/>
      </w:r>
      <w:r>
        <w:rPr>
          <w:rStyle w:val="VerbatimChar"/>
        </w:rPr>
        <w:t xml:space="preserve">              ▼                         ▼</w:t>
      </w:r>
      <w:r>
        <w:br/>
      </w:r>
      <w:r>
        <w:rPr>
          <w:rStyle w:val="VerbatimChar"/>
        </w:rPr>
        <w:t xml:space="preserve">      Is item in copyright?      ┌─────────────┐</w:t>
      </w:r>
      <w:r>
        <w:br/>
      </w:r>
      <w:r>
        <w:rPr>
          <w:rStyle w:val="VerbatimChar"/>
        </w:rPr>
        <w:t xml:space="preserve">              │                  │ Copyright   │</w:t>
      </w:r>
      <w:r>
        <w:br/>
      </w:r>
      <w:r>
        <w:rPr>
          <w:rStyle w:val="VerbatimChar"/>
        </w:rPr>
        <w:t xml:space="preserve">     ┌────────┴────────┐        │ Not         │</w:t>
      </w:r>
      <w:r>
        <w:br/>
      </w:r>
      <w:r>
        <w:rPr>
          <w:rStyle w:val="VerbatimChar"/>
        </w:rPr>
        <w:t xml:space="preserve">     │                 │        │ Evaluated   │</w:t>
      </w:r>
      <w:r>
        <w:br/>
      </w:r>
      <w:r>
        <w:rPr>
          <w:rStyle w:val="VerbatimChar"/>
        </w:rPr>
        <w:t xml:space="preserve">    YES               NO        └─────────────┘</w:t>
      </w:r>
      <w:r>
        <w:br/>
      </w:r>
      <w:r>
        <w:rPr>
          <w:rStyle w:val="VerbatimChar"/>
        </w:rPr>
        <w:t xml:space="preserve">     │                 │</w:t>
      </w:r>
      <w:r>
        <w:br/>
      </w:r>
      <w:r>
        <w:rPr>
          <w:rStyle w:val="VerbatimChar"/>
        </w:rPr>
        <w:t xml:space="preserve">     ▼                 ▼</w:t>
      </w:r>
      <w:r>
        <w:br/>
      </w:r>
      <w:r>
        <w:rPr>
          <w:rStyle w:val="VerbatimChar"/>
        </w:rPr>
        <w:t xml:space="preserve">┌──────────┐    ┌──────────┐</w:t>
      </w:r>
      <w:r>
        <w:br/>
      </w:r>
      <w:r>
        <w:rPr>
          <w:rStyle w:val="VerbatimChar"/>
        </w:rPr>
        <w:t xml:space="preserve">│   In     │    │   No     │</w:t>
      </w:r>
      <w:r>
        <w:br/>
      </w:r>
      <w:r>
        <w:rPr>
          <w:rStyle w:val="VerbatimChar"/>
        </w:rPr>
        <w:t xml:space="preserve">│Copyright │    │Copyright │</w:t>
      </w:r>
      <w:r>
        <w:br/>
      </w:r>
      <w:r>
        <w:rPr>
          <w:rStyle w:val="VerbatimChar"/>
        </w:rPr>
        <w:t xml:space="preserve">│(choose   │    │(choose   │</w:t>
      </w:r>
      <w:r>
        <w:br/>
      </w:r>
      <w:r>
        <w:rPr>
          <w:rStyle w:val="VerbatimChar"/>
        </w:rPr>
        <w:t xml:space="preserve">│ subtype) │    │ subtype) │</w:t>
      </w:r>
      <w:r>
        <w:br/>
      </w:r>
      <w:r>
        <w:rPr>
          <w:rStyle w:val="VerbatimChar"/>
        </w:rPr>
        <w:t xml:space="preserve">└──────────┘    └──────────┘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part-2-creative-commons-licenses"/>
    <w:p>
      <w:pPr>
        <w:pStyle w:val="Heading2"/>
      </w:pPr>
      <w:r>
        <w:t xml:space="preserve">Part 2: Creative Commons Licenses</w:t>
      </w:r>
    </w:p>
    <w:bookmarkStart w:id="27" w:name="understanding-cc-licenses"/>
    <w:p>
      <w:pPr>
        <w:pStyle w:val="Heading3"/>
      </w:pPr>
      <w:r>
        <w:t xml:space="preserve">Understanding CC Licenses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LICENSE        │ MEANING                                    │</w:t>
      </w:r>
      <w:r>
        <w:br/>
      </w:r>
      <w:r>
        <w:rPr>
          <w:rStyle w:val="VerbatimChar"/>
        </w:rPr>
        <w:t xml:space="preserve">├────────────────┼────────────────────────────────────────────┤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│                                            │</w:t>
      </w:r>
      <w:r>
        <w:br/>
      </w:r>
      <w:r>
        <w:rPr>
          <w:rStyle w:val="VerbatimChar"/>
        </w:rPr>
        <w:t xml:space="preserve">│  CC0           │ No rights reserved (public domain)         │</w:t>
      </w:r>
      <w:r>
        <w:br/>
      </w:r>
      <w:r>
        <w:rPr>
          <w:rStyle w:val="VerbatimChar"/>
        </w:rPr>
        <w:t xml:space="preserve">│                │ Anyone can use for any purpose             │</w:t>
      </w:r>
      <w:r>
        <w:br/>
      </w:r>
      <w:r>
        <w:rPr>
          <w:rStyle w:val="VerbatimChar"/>
        </w:rPr>
        <w:t xml:space="preserve">│                │                                            │</w:t>
      </w:r>
      <w:r>
        <w:br/>
      </w:r>
      <w:r>
        <w:rPr>
          <w:rStyle w:val="VerbatimChar"/>
        </w:rPr>
        <w:t xml:space="preserve">│  CC BY         │ Credit must be given                       │</w:t>
      </w:r>
      <w:r>
        <w:br/>
      </w:r>
      <w:r>
        <w:rPr>
          <w:rStyle w:val="VerbatimChar"/>
        </w:rPr>
        <w:t xml:space="preserve">│                │ Commercial use allowed                     │</w:t>
      </w:r>
      <w:r>
        <w:br/>
      </w:r>
      <w:r>
        <w:rPr>
          <w:rStyle w:val="VerbatimChar"/>
        </w:rPr>
        <w:t xml:space="preserve">│                │                                            │</w:t>
      </w:r>
      <w:r>
        <w:br/>
      </w:r>
      <w:r>
        <w:rPr>
          <w:rStyle w:val="VerbatimChar"/>
        </w:rPr>
        <w:t xml:space="preserve">│  CC BY-SA      │ Credit + Share alike                       │</w:t>
      </w:r>
      <w:r>
        <w:br/>
      </w:r>
      <w:r>
        <w:rPr>
          <w:rStyle w:val="VerbatimChar"/>
        </w:rPr>
        <w:t xml:space="preserve">│                │ Derivatives must use same license          │</w:t>
      </w:r>
      <w:r>
        <w:br/>
      </w:r>
      <w:r>
        <w:rPr>
          <w:rStyle w:val="VerbatimChar"/>
        </w:rPr>
        <w:t xml:space="preserve">│                │                                            │</w:t>
      </w:r>
      <w:r>
        <w:br/>
      </w:r>
      <w:r>
        <w:rPr>
          <w:rStyle w:val="VerbatimChar"/>
        </w:rPr>
        <w:t xml:space="preserve">│  CC BY-NC      │ Credit + Non-commercial only               │</w:t>
      </w:r>
      <w:r>
        <w:br/>
      </w:r>
      <w:r>
        <w:rPr>
          <w:rStyle w:val="VerbatimChar"/>
        </w:rPr>
        <w:t xml:space="preserve">│                │ No commercial use                          │</w:t>
      </w:r>
      <w:r>
        <w:br/>
      </w:r>
      <w:r>
        <w:rPr>
          <w:rStyle w:val="VerbatimChar"/>
        </w:rPr>
        <w:t xml:space="preserve">│                │                                            │</w:t>
      </w:r>
      <w:r>
        <w:br/>
      </w:r>
      <w:r>
        <w:rPr>
          <w:rStyle w:val="VerbatimChar"/>
        </w:rPr>
        <w:t xml:space="preserve">│  CC BY-NC-SA   │ Credit + Non-commercial + Share alike      │</w:t>
      </w:r>
      <w:r>
        <w:br/>
      </w:r>
      <w:r>
        <w:rPr>
          <w:rStyle w:val="VerbatimChar"/>
        </w:rPr>
        <w:t xml:space="preserve">│                │ Strictest open license                     │</w:t>
      </w:r>
      <w:r>
        <w:br/>
      </w:r>
      <w:r>
        <w:rPr>
          <w:rStyle w:val="VerbatimChar"/>
        </w:rPr>
        <w:t xml:space="preserve">│                │                                            │</w:t>
      </w:r>
      <w:r>
        <w:br/>
      </w:r>
      <w:r>
        <w:rPr>
          <w:rStyle w:val="VerbatimChar"/>
        </w:rPr>
        <w:t xml:space="preserve">│  CC BY-ND      │ Credit + No derivatives                    │</w:t>
      </w:r>
      <w:r>
        <w:br/>
      </w:r>
      <w:r>
        <w:rPr>
          <w:rStyle w:val="VerbatimChar"/>
        </w:rPr>
        <w:t xml:space="preserve">│                │ Cannot modify or remix                     │</w:t>
      </w:r>
      <w:r>
        <w:br/>
      </w:r>
      <w:r>
        <w:rPr>
          <w:rStyle w:val="VerbatimChar"/>
        </w:rPr>
        <w:t xml:space="preserve">│                │                                            │</w:t>
      </w:r>
      <w:r>
        <w:br/>
      </w:r>
      <w:r>
        <w:rPr>
          <w:rStyle w:val="VerbatimChar"/>
        </w:rPr>
        <w:t xml:space="preserve">│  CC BY-NC-ND   │ Credit + Non-commercial + No derivatives   │</w:t>
      </w:r>
      <w:r>
        <w:br/>
      </w:r>
      <w:r>
        <w:rPr>
          <w:rStyle w:val="VerbatimChar"/>
        </w:rPr>
        <w:t xml:space="preserve">│                │ Most restrictive CC license                │</w:t>
      </w:r>
      <w:r>
        <w:br/>
      </w:r>
      <w:r>
        <w:rPr>
          <w:rStyle w:val="VerbatimChar"/>
        </w:rPr>
        <w:t xml:space="preserve">│                │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└────────────────┴────────────────────────────────────────────┘</w:t>
      </w:r>
    </w:p>
    <w:bookmarkEnd w:id="27"/>
    <w:bookmarkStart w:id="28" w:name="which-license-to-choose"/>
    <w:p>
      <w:pPr>
        <w:pStyle w:val="Heading3"/>
      </w:pPr>
      <w:r>
        <w:t xml:space="preserve">Which License to Choose?</w:t>
      </w:r>
    </w:p>
    <w:p>
      <w:pPr>
        <w:pStyle w:val="SourceCode"/>
      </w:pPr>
      <w:r>
        <w:rPr>
          <w:rStyle w:val="VerbatimChar"/>
        </w:rPr>
        <w:t xml:space="preserve">         Do you want to allow commercial use?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┌─────────┴─────────┐</w:t>
      </w:r>
      <w:r>
        <w:br/>
      </w:r>
      <w:r>
        <w:rPr>
          <w:rStyle w:val="VerbatimChar"/>
        </w:rPr>
        <w:t xml:space="preserve">              │                   │</w:t>
      </w:r>
      <w:r>
        <w:br/>
      </w:r>
      <w:r>
        <w:rPr>
          <w:rStyle w:val="VerbatimChar"/>
        </w:rPr>
        <w:t xml:space="preserve">             YES                  NO</w:t>
      </w:r>
      <w:r>
        <w:br/>
      </w:r>
      <w:r>
        <w:rPr>
          <w:rStyle w:val="VerbatimChar"/>
        </w:rPr>
        <w:t xml:space="preserve">              │                   │</w:t>
      </w:r>
      <w:r>
        <w:br/>
      </w:r>
      <w:r>
        <w:rPr>
          <w:rStyle w:val="VerbatimChar"/>
        </w:rPr>
        <w:t xml:space="preserve">              ▼                   ▼</w:t>
      </w:r>
      <w:r>
        <w:br/>
      </w:r>
      <w:r>
        <w:rPr>
          <w:rStyle w:val="VerbatimChar"/>
        </w:rPr>
        <w:t xml:space="preserve">    Allow modifications?    Allow modifications?</w:t>
      </w:r>
      <w:r>
        <w:br/>
      </w:r>
      <w:r>
        <w:rPr>
          <w:rStyle w:val="VerbatimChar"/>
        </w:rPr>
        <w:t xml:space="preserve">              │                   │</w:t>
      </w:r>
      <w:r>
        <w:br/>
      </w:r>
      <w:r>
        <w:rPr>
          <w:rStyle w:val="VerbatimChar"/>
        </w:rPr>
        <w:t xml:space="preserve">      ┌───────┴───────┐    ┌──────┴──────┐</w:t>
      </w:r>
      <w:r>
        <w:br/>
      </w:r>
      <w:r>
        <w:rPr>
          <w:rStyle w:val="VerbatimChar"/>
        </w:rPr>
        <w:t xml:space="preserve">      │       │       │    │      │      │</w:t>
      </w:r>
      <w:r>
        <w:br/>
      </w:r>
      <w:r>
        <w:rPr>
          <w:rStyle w:val="VerbatimChar"/>
        </w:rPr>
        <w:t xml:space="preserve">     YES  SHARE-ALIKE NO  YES    SA     NO</w:t>
      </w:r>
      <w:r>
        <w:br/>
      </w:r>
      <w:r>
        <w:rPr>
          <w:rStyle w:val="VerbatimChar"/>
        </w:rPr>
        <w:t xml:space="preserve">      │       │       │    │      │      │</w:t>
      </w:r>
      <w:r>
        <w:br/>
      </w:r>
      <w:r>
        <w:rPr>
          <w:rStyle w:val="VerbatimChar"/>
        </w:rPr>
        <w:t xml:space="preserve">      ▼       ▼       ▼    ▼      ▼      ▼</w:t>
      </w:r>
      <w:r>
        <w:br/>
      </w:r>
      <w:r>
        <w:rPr>
          <w:rStyle w:val="VerbatimChar"/>
        </w:rPr>
        <w:t xml:space="preserve">   ┌────┐ ┌──────┐ ┌────┐ ┌────┐ ┌────┐ ┌────┐</w:t>
      </w:r>
      <w:r>
        <w:br/>
      </w:r>
      <w:r>
        <w:rPr>
          <w:rStyle w:val="VerbatimChar"/>
        </w:rPr>
        <w:t xml:space="preserve">   │BY  │ │BY-SA │ │BY- │ │BY- │ │BY- │ │BY- │</w:t>
      </w:r>
      <w:r>
        <w:br/>
      </w:r>
      <w:r>
        <w:rPr>
          <w:rStyle w:val="VerbatimChar"/>
        </w:rPr>
        <w:t xml:space="preserve">   │    │ │      │ │ND  │ │NC  │ │NC- │ │NC- │</w:t>
      </w:r>
      <w:r>
        <w:br/>
      </w:r>
      <w:r>
        <w:rPr>
          <w:rStyle w:val="VerbatimChar"/>
        </w:rPr>
        <w:t xml:space="preserve">   │    │ │      │ │    │ │    │ │SA  │ │ND  │</w:t>
      </w:r>
      <w:r>
        <w:br/>
      </w:r>
      <w:r>
        <w:rPr>
          <w:rStyle w:val="VerbatimChar"/>
        </w:rPr>
        <w:t xml:space="preserve">   └────┘ └──────┘ └────┘ └────┘ └────┘ └────┘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part-3-embargo-management"/>
    <w:p>
      <w:pPr>
        <w:pStyle w:val="Heading2"/>
      </w:pPr>
      <w:r>
        <w:t xml:space="preserve">Part 3: Embargo Management</w:t>
      </w:r>
    </w:p>
    <w:bookmarkStart w:id="30" w:name="what-is-an-embargo"/>
    <w:p>
      <w:pPr>
        <w:pStyle w:val="Heading3"/>
      </w:pPr>
      <w:r>
        <w:t xml:space="preserve">What is an Embargo?</w:t>
      </w:r>
    </w:p>
    <w:p>
      <w:pPr>
        <w:pStyle w:val="FirstParagraph"/>
      </w:pPr>
      <w:r>
        <w:t xml:space="preserve">An embargo restricts access to a record until a specific date.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EMBARGO TIMELINE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Today           Embargo End        After Embargo          │</w:t>
      </w:r>
      <w:r>
        <w:br/>
      </w:r>
      <w:r>
        <w:rPr>
          <w:rStyle w:val="VerbatimChar"/>
        </w:rPr>
        <w:t xml:space="preserve">│     │                 │                   │                 │</w:t>
      </w:r>
      <w:r>
        <w:br/>
      </w:r>
      <w:r>
        <w:rPr>
          <w:rStyle w:val="VerbatimChar"/>
        </w:rPr>
        <w:t xml:space="preserve">│     ▼                 ▼                   ▼                 │</w:t>
      </w:r>
      <w:r>
        <w:br/>
      </w:r>
      <w:r>
        <w:rPr>
          <w:rStyle w:val="VerbatimChar"/>
        </w:rPr>
        <w:t xml:space="preserve">│   ━━━━━━━━━━━━━━━━━━━━╋━━━━━━━━━━━━━━━━━━━━━━━━━━━━━▶      │</w:t>
      </w:r>
      <w:r>
        <w:br/>
      </w:r>
      <w:r>
        <w:rPr>
          <w:rStyle w:val="VerbatimChar"/>
        </w:rPr>
        <w:t xml:space="preserve">│                       │                                     │</w:t>
      </w:r>
      <w:r>
        <w:br/>
      </w:r>
      <w:r>
        <w:rPr>
          <w:rStyle w:val="VerbatimChar"/>
        </w:rPr>
        <w:t xml:space="preserve">│   🔒 RESTRICTED       │   🔓 OPEN ACCESS                    │</w:t>
      </w:r>
      <w:r>
        <w:br/>
      </w:r>
      <w:r>
        <w:rPr>
          <w:rStyle w:val="VerbatimChar"/>
        </w:rPr>
        <w:t xml:space="preserve">│   • Hidden from       │   • Visible to all                  │</w:t>
      </w:r>
      <w:r>
        <w:br/>
      </w:r>
      <w:r>
        <w:rPr>
          <w:rStyle w:val="VerbatimChar"/>
        </w:rPr>
        <w:t xml:space="preserve">│     public search     │   • Searchable                      │</w:t>
      </w:r>
      <w:r>
        <w:br/>
      </w:r>
      <w:r>
        <w:rPr>
          <w:rStyle w:val="VerbatimChar"/>
        </w:rPr>
        <w:t xml:space="preserve">│   • Staff access      │   • Downloadable                    │</w:t>
      </w:r>
      <w:r>
        <w:br/>
      </w:r>
      <w:r>
        <w:rPr>
          <w:rStyle w:val="VerbatimChar"/>
        </w:rPr>
        <w:t xml:space="preserve">│     only              │                                     │</w:t>
      </w:r>
      <w:r>
        <w:br/>
      </w:r>
      <w:r>
        <w:rPr>
          <w:rStyle w:val="VerbatimChar"/>
        </w:rPr>
        <w:t xml:space="preserve">│                       │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0"/>
    <w:bookmarkStart w:id="31" w:name="setting-an-embargo"/>
    <w:p>
      <w:pPr>
        <w:pStyle w:val="Heading3"/>
      </w:pPr>
      <w:r>
        <w:t xml:space="preserve">Setting an Embargo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SET EMBARGO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Record:        ABC/001/005 - Personal Correspondence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Embargo Type:  [ Time-based           ▼]                   │</w:t>
      </w:r>
      <w:r>
        <w:br/>
      </w:r>
      <w:r>
        <w:rPr>
          <w:rStyle w:val="VerbatimChar"/>
        </w:rPr>
        <w:t xml:space="preserve">│                 ┌─────────────────────────┐                 │</w:t>
      </w:r>
      <w:r>
        <w:br/>
      </w:r>
      <w:r>
        <w:rPr>
          <w:rStyle w:val="VerbatimChar"/>
        </w:rPr>
        <w:t xml:space="preserve">│                 │ Time-based              │                 │</w:t>
      </w:r>
      <w:r>
        <w:br/>
      </w:r>
      <w:r>
        <w:rPr>
          <w:rStyle w:val="VerbatimChar"/>
        </w:rPr>
        <w:t xml:space="preserve">│                 │ Death + Years           │                 │</w:t>
      </w:r>
      <w:r>
        <w:br/>
      </w:r>
      <w:r>
        <w:rPr>
          <w:rStyle w:val="VerbatimChar"/>
        </w:rPr>
        <w:t xml:space="preserve">│                 │ Donor Restriction       │                 │</w:t>
      </w:r>
      <w:r>
        <w:br/>
      </w:r>
      <w:r>
        <w:rPr>
          <w:rStyle w:val="VerbatimChar"/>
        </w:rPr>
        <w:t xml:space="preserve">│                 │ Legal Hold              │                 │</w:t>
      </w:r>
      <w:r>
        <w:br/>
      </w:r>
      <w:r>
        <w:rPr>
          <w:rStyle w:val="VerbatimChar"/>
        </w:rPr>
        <w:t xml:space="preserve">│                 └─────────────────────────┘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Start Date:    [ 01/01/2020  📅]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End Date:      [ 01/01/2050  📅]  ← Access opens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Reason:        [Personal information - 30 year closure___]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Exceptions:    ☐ Allow researcher access with approval     │</w:t>
      </w:r>
      <w:r>
        <w:br/>
      </w:r>
      <w:r>
        <w:rPr>
          <w:rStyle w:val="VerbatimChar"/>
        </w:rPr>
        <w:t xml:space="preserve">│                 ☐ Allow staff access                        │</w:t>
      </w:r>
      <w:r>
        <w:br/>
      </w:r>
      <w:r>
        <w:rPr>
          <w:rStyle w:val="VerbatimChar"/>
        </w:rPr>
        <w:t xml:space="preserve">│                 ☐ Show metadata only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[ Cancel ]  [ Apply Embargo ]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1"/>
    <w:bookmarkStart w:id="32" w:name="embargo-status-dashboard"/>
    <w:p>
      <w:pPr>
        <w:pStyle w:val="Heading3"/>
      </w:pPr>
      <w:r>
        <w:t xml:space="preserve">Embargo Status Dashboard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EMBARGO OVERVIEW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├──────────────────┬──────────────────┬───────────────────────┤</w:t>
      </w:r>
      <w:r>
        <w:br/>
      </w:r>
      <w:r>
        <w:rPr>
          <w:rStyle w:val="VerbatimChar"/>
        </w:rPr>
        <w:t xml:space="preserve">│                  │                  │                       │</w:t>
      </w:r>
      <w:r>
        <w:br/>
      </w:r>
      <w:r>
        <w:rPr>
          <w:rStyle w:val="VerbatimChar"/>
        </w:rPr>
        <w:t xml:space="preserve">│   ACTIVE         │  EXPIRING SOON   │   EXPIRED             │</w:t>
      </w:r>
      <w:r>
        <w:br/>
      </w:r>
      <w:r>
        <w:rPr>
          <w:rStyle w:val="VerbatimChar"/>
        </w:rPr>
        <w:t xml:space="preserve">│   EMBARGOES      │  (next 90 days)  │   (review needed)     │</w:t>
      </w:r>
      <w:r>
        <w:br/>
      </w:r>
      <w:r>
        <w:rPr>
          <w:rStyle w:val="VerbatimChar"/>
        </w:rPr>
        <w:t xml:space="preserve">│                  │                  │                       │</w:t>
      </w:r>
      <w:r>
        <w:br/>
      </w:r>
      <w:r>
        <w:rPr>
          <w:rStyle w:val="VerbatimChar"/>
        </w:rPr>
        <w:t xml:space="preserve">│      47          │       5          │       12              │</w:t>
      </w:r>
      <w:r>
        <w:br/>
      </w:r>
      <w:r>
        <w:rPr>
          <w:rStyle w:val="VerbatimChar"/>
        </w:rPr>
        <w:t xml:space="preserve">│    records       │    records       │     records           │</w:t>
      </w:r>
      <w:r>
        <w:br/>
      </w:r>
      <w:r>
        <w:rPr>
          <w:rStyle w:val="VerbatimChar"/>
        </w:rPr>
        <w:t xml:space="preserve">│                  │     ⚠️            │                       │</w:t>
      </w:r>
      <w:r>
        <w:br/>
      </w:r>
      <w:r>
        <w:rPr>
          <w:rStyle w:val="VerbatimChar"/>
        </w:rPr>
        <w:t xml:space="preserve">│                  │                  │                       │</w:t>
      </w:r>
      <w:r>
        <w:br/>
      </w:r>
      <w:r>
        <w:rPr>
          <w:rStyle w:val="VerbatimChar"/>
        </w:rPr>
        <w:t xml:space="preserve">└──────────────────┴──────────────────┴───────────────────────┘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EXPIRING SOON: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Reference    │ Title              │ Expires    │ Action    │</w:t>
      </w:r>
      <w:r>
        <w:br/>
      </w:r>
      <w:r>
        <w:rPr>
          <w:rStyle w:val="VerbatimChar"/>
        </w:rPr>
        <w:t xml:space="preserve">├──────────────┼────────────────────┼────────────┼───────────┤</w:t>
      </w:r>
      <w:r>
        <w:br/>
      </w:r>
      <w:r>
        <w:rPr>
          <w:rStyle w:val="VerbatimChar"/>
        </w:rPr>
        <w:t xml:space="preserve">│ ABC/001/005  │ Smith Letters      │ 15 Feb 26  │ [Review]  │</w:t>
      </w:r>
      <w:r>
        <w:br/>
      </w:r>
      <w:r>
        <w:rPr>
          <w:rStyle w:val="VerbatimChar"/>
        </w:rPr>
        <w:t xml:space="preserve">│ DEF/003/012  │ Board Minutes 1995 │ 28 Feb 26  │ [Review]  │</w:t>
      </w:r>
      <w:r>
        <w:br/>
      </w:r>
      <w:r>
        <w:rPr>
          <w:rStyle w:val="VerbatimChar"/>
        </w:rPr>
        <w:t xml:space="preserve">│ GHI/007/001  │ Personnel File     │ 01 Mar 26  │ [Review]  │</w:t>
      </w:r>
      <w:r>
        <w:br/>
      </w:r>
      <w:r>
        <w:rPr>
          <w:rStyle w:val="VerbatimChar"/>
        </w:rPr>
        <w:t xml:space="preserve">└──────────────┴────────────────────┴────────────┴───────────┘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part-4-traditional-knowledge-labels"/>
    <w:p>
      <w:pPr>
        <w:pStyle w:val="Heading2"/>
      </w:pPr>
      <w:r>
        <w:t xml:space="preserve">Part 4: Traditional Knowledge Labels</w:t>
      </w:r>
    </w:p>
    <w:bookmarkStart w:id="34" w:name="what-are-tk-labels"/>
    <w:p>
      <w:pPr>
        <w:pStyle w:val="Heading3"/>
      </w:pPr>
      <w:r>
        <w:t xml:space="preserve">What Are TK Labels?</w:t>
      </w:r>
    </w:p>
    <w:p>
      <w:pPr>
        <w:pStyle w:val="FirstParagraph"/>
      </w:pPr>
      <w:r>
        <w:t xml:space="preserve">TK Labels are designed by indigenous communities to indicate cultural protocols for using traditional knowledge and cultural heritage materials.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TK LABEL CATEGORIES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🔵 PROVENANCE                                              │</w:t>
      </w:r>
      <w:r>
        <w:br/>
      </w:r>
      <w:r>
        <w:rPr>
          <w:rStyle w:val="VerbatimChar"/>
        </w:rPr>
        <w:t xml:space="preserve">│     TK Attribution     - Credit this community              │</w:t>
      </w:r>
      <w:r>
        <w:br/>
      </w:r>
      <w:r>
        <w:rPr>
          <w:rStyle w:val="VerbatimChar"/>
        </w:rPr>
        <w:t xml:space="preserve">│     TK Family          - Family ownership                   │</w:t>
      </w:r>
      <w:r>
        <w:br/>
      </w:r>
      <w:r>
        <w:rPr>
          <w:rStyle w:val="VerbatimChar"/>
        </w:rPr>
        <w:t xml:space="preserve">│     TK Clan            - Clan ownership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🟢 PROTOCOLS                                               │</w:t>
      </w:r>
      <w:r>
        <w:br/>
      </w:r>
      <w:r>
        <w:rPr>
          <w:rStyle w:val="VerbatimChar"/>
        </w:rPr>
        <w:t xml:space="preserve">│     TK Community Voice - Community should be consulted      │</w:t>
      </w:r>
      <w:r>
        <w:br/>
      </w:r>
      <w:r>
        <w:rPr>
          <w:rStyle w:val="VerbatimChar"/>
        </w:rPr>
        <w:t xml:space="preserve">│     TK Culturally Sensitive - Handle with care              │</w:t>
      </w:r>
      <w:r>
        <w:br/>
      </w:r>
      <w:r>
        <w:rPr>
          <w:rStyle w:val="VerbatimChar"/>
        </w:rPr>
        <w:t xml:space="preserve">│     TK Secret/Sacred   - Restricted viewing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🟡 PERMISSIONS                                             │</w:t>
      </w:r>
      <w:r>
        <w:br/>
      </w:r>
      <w:r>
        <w:rPr>
          <w:rStyle w:val="VerbatimChar"/>
        </w:rPr>
        <w:t xml:space="preserve">│     TK Non-Commercial  - No commercial use                  │</w:t>
      </w:r>
      <w:r>
        <w:br/>
      </w:r>
      <w:r>
        <w:rPr>
          <w:rStyle w:val="VerbatimChar"/>
        </w:rPr>
        <w:t xml:space="preserve">│     TK Verified        - Community verified                 │</w:t>
      </w:r>
      <w:r>
        <w:br/>
      </w:r>
      <w:r>
        <w:rPr>
          <w:rStyle w:val="VerbatimChar"/>
        </w:rPr>
        <w:t xml:space="preserve">│     TK Open to Collaboration - Welcomes engagement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4"/>
    <w:bookmarkStart w:id="35" w:name="applying-tk-labels"/>
    <w:p>
      <w:pPr>
        <w:pStyle w:val="Heading3"/>
      </w:pPr>
      <w:r>
        <w:t xml:space="preserve">Applying TK Labels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ADD TRADITIONAL KNOWLEDGE LABELS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Record:  ABC/009/003 - Traditional Healing Practices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Select applicable labels: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☑ TK Attribution                                           │</w:t>
      </w:r>
      <w:r>
        <w:br/>
      </w:r>
      <w:r>
        <w:rPr>
          <w:rStyle w:val="VerbatimChar"/>
        </w:rPr>
        <w:t xml:space="preserve">│    Credit: [Ndebele Community Council______________]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☑ TK Culturally Sensitive                                  │</w:t>
      </w:r>
      <w:r>
        <w:br/>
      </w:r>
      <w:r>
        <w:rPr>
          <w:rStyle w:val="VerbatimChar"/>
        </w:rPr>
        <w:t xml:space="preserve">│    Note:  [Contains sacred ceremonial information__]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☑ TK Non-Commercial                                        │</w:t>
      </w:r>
      <w:r>
        <w:br/>
      </w:r>
      <w:r>
        <w:rPr>
          <w:rStyle w:val="VerbatimChar"/>
        </w:rPr>
        <w:t xml:space="preserve">│    Note:  [May not be used for commercial purposes_]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☐ TK Secret/Sacred                                         │</w:t>
      </w:r>
      <w:r>
        <w:br/>
      </w:r>
      <w:r>
        <w:rPr>
          <w:rStyle w:val="VerbatimChar"/>
        </w:rPr>
        <w:t xml:space="preserve">│  ☐ TK Community Voice Only                                  │</w:t>
      </w:r>
      <w:r>
        <w:br/>
      </w:r>
      <w:r>
        <w:rPr>
          <w:rStyle w:val="VerbatimChar"/>
        </w:rPr>
        <w:t xml:space="preserve">│  ☐ TK Family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[ Cancel ]  [ Apply Labels ]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adding-extended-rights-to-a-record"/>
    <w:p>
      <w:pPr>
        <w:pStyle w:val="Heading2"/>
      </w:pPr>
      <w:r>
        <w:t xml:space="preserve">Adding Extended Rights to a Record</w:t>
      </w:r>
    </w:p>
    <w:bookmarkStart w:id="37" w:name="complete-workflow"/>
    <w:p>
      <w:pPr>
        <w:pStyle w:val="Heading3"/>
      </w:pPr>
      <w:r>
        <w:t xml:space="preserve">Complete Workflow</w:t>
      </w:r>
    </w:p>
    <w:p>
      <w:pPr>
        <w:pStyle w:val="SourceCode"/>
      </w:pPr>
      <w:r>
        <w:rPr>
          <w:rStyle w:val="VerbatimChar"/>
        </w:rPr>
        <w:t xml:space="preserve">                         START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┌────────────────────────┐</w:t>
      </w:r>
      <w:r>
        <w:br/>
      </w:r>
      <w:r>
        <w:rPr>
          <w:rStyle w:val="VerbatimChar"/>
        </w:rPr>
        <w:t xml:space="preserve">              │  View archival record  │</w:t>
      </w:r>
      <w:r>
        <w:br/>
      </w:r>
      <w:r>
        <w:rPr>
          <w:rStyle w:val="VerbatimChar"/>
        </w:rPr>
        <w:t xml:space="preserve">              │  Click "Edit Rights"   │</w:t>
      </w:r>
      <w:r>
        <w:br/>
      </w:r>
      <w:r>
        <w:rPr>
          <w:rStyle w:val="VerbatimChar"/>
        </w:rPr>
        <w:t xml:space="preserve">              └───────────┬────────────┘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┌────────────────────────┐</w:t>
      </w:r>
      <w:r>
        <w:br/>
      </w:r>
      <w:r>
        <w:rPr>
          <w:rStyle w:val="VerbatimChar"/>
        </w:rPr>
        <w:t xml:space="preserve">              │  Select Rights Type    │</w:t>
      </w:r>
      <w:r>
        <w:br/>
      </w:r>
      <w:r>
        <w:rPr>
          <w:rStyle w:val="VerbatimChar"/>
        </w:rPr>
        <w:t xml:space="preserve">              │  (can choose multiple) │</w:t>
      </w:r>
      <w:r>
        <w:br/>
      </w:r>
      <w:r>
        <w:rPr>
          <w:rStyle w:val="VerbatimChar"/>
        </w:rPr>
        <w:t xml:space="preserve">              └───────────┬────────────┘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┌─────────┬───────┴───────┬─────────┐</w:t>
      </w:r>
      <w:r>
        <w:br/>
      </w:r>
      <w:r>
        <w:rPr>
          <w:rStyle w:val="VerbatimChar"/>
        </w:rPr>
        <w:t xml:space="preserve">        │         │               │         │</w:t>
      </w:r>
      <w:r>
        <w:br/>
      </w:r>
      <w:r>
        <w:rPr>
          <w:rStyle w:val="VerbatimChar"/>
        </w:rPr>
        <w:t xml:space="preserve">        ▼         ▼               ▼         ▼</w:t>
      </w:r>
      <w:r>
        <w:br/>
      </w:r>
      <w:r>
        <w:rPr>
          <w:rStyle w:val="VerbatimChar"/>
        </w:rPr>
        <w:t xml:space="preserve">   ┌─────────┐ ┌─────────┐ ┌─────────┐ ┌─────────┐</w:t>
      </w:r>
      <w:r>
        <w:br/>
      </w:r>
      <w:r>
        <w:rPr>
          <w:rStyle w:val="VerbatimChar"/>
        </w:rPr>
        <w:t xml:space="preserve">   │ Rights  │ │Creative │ │ Set     │ │   TK    │</w:t>
      </w:r>
      <w:r>
        <w:br/>
      </w:r>
      <w:r>
        <w:rPr>
          <w:rStyle w:val="VerbatimChar"/>
        </w:rPr>
        <w:t xml:space="preserve">   │Statement│ │Commons  │ │Embargo  │ │ Labels  │</w:t>
      </w:r>
      <w:r>
        <w:br/>
      </w:r>
      <w:r>
        <w:rPr>
          <w:rStyle w:val="VerbatimChar"/>
        </w:rPr>
        <w:t xml:space="preserve">   └────┬────┘ └────┬────┘ └────┬────┘ └────┬────┘</w:t>
      </w:r>
      <w:r>
        <w:br/>
      </w:r>
      <w:r>
        <w:rPr>
          <w:rStyle w:val="VerbatimChar"/>
        </w:rPr>
        <w:t xml:space="preserve">        │           │           │           │</w:t>
      </w:r>
      <w:r>
        <w:br/>
      </w:r>
      <w:r>
        <w:rPr>
          <w:rStyle w:val="VerbatimChar"/>
        </w:rPr>
        <w:t xml:space="preserve">        └─────────┬─┴───────────┴───────────┘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┌────────────────────────┐</w:t>
      </w:r>
      <w:r>
        <w:br/>
      </w:r>
      <w:r>
        <w:rPr>
          <w:rStyle w:val="VerbatimChar"/>
        </w:rPr>
        <w:t xml:space="preserve">        │  Add Rights Holder     │</w:t>
      </w:r>
      <w:r>
        <w:br/>
      </w:r>
      <w:r>
        <w:rPr>
          <w:rStyle w:val="VerbatimChar"/>
        </w:rPr>
        <w:t xml:space="preserve">        │  (name, contact, URI)  │</w:t>
      </w:r>
      <w:r>
        <w:br/>
      </w:r>
      <w:r>
        <w:rPr>
          <w:rStyle w:val="VerbatimChar"/>
        </w:rPr>
        <w:t xml:space="preserve">        └───────────┬────────────┘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┌────────────────────────┐</w:t>
      </w:r>
      <w:r>
        <w:br/>
      </w:r>
      <w:r>
        <w:rPr>
          <w:rStyle w:val="VerbatimChar"/>
        </w:rPr>
        <w:t xml:space="preserve">        │  Set Dates             │</w:t>
      </w:r>
      <w:r>
        <w:br/>
      </w:r>
      <w:r>
        <w:rPr>
          <w:rStyle w:val="VerbatimChar"/>
        </w:rPr>
        <w:t xml:space="preserve">        │  • Effective from      │</w:t>
      </w:r>
      <w:r>
        <w:br/>
      </w:r>
      <w:r>
        <w:rPr>
          <w:rStyle w:val="VerbatimChar"/>
        </w:rPr>
        <w:t xml:space="preserve">        │  • Expires on          │</w:t>
      </w:r>
      <w:r>
        <w:br/>
      </w:r>
      <w:r>
        <w:rPr>
          <w:rStyle w:val="VerbatimChar"/>
        </w:rPr>
        <w:t xml:space="preserve">        └───────────┬────────────┘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┌────────────────────────┐</w:t>
      </w:r>
      <w:r>
        <w:br/>
      </w:r>
      <w:r>
        <w:rPr>
          <w:rStyle w:val="VerbatimChar"/>
        </w:rPr>
        <w:t xml:space="preserve">        │  Add Notes             │</w:t>
      </w:r>
      <w:r>
        <w:br/>
      </w:r>
      <w:r>
        <w:rPr>
          <w:rStyle w:val="VerbatimChar"/>
        </w:rPr>
        <w:t xml:space="preserve">        │  (any special terms)   │</w:t>
      </w:r>
      <w:r>
        <w:br/>
      </w:r>
      <w:r>
        <w:rPr>
          <w:rStyle w:val="VerbatimChar"/>
        </w:rPr>
        <w:t xml:space="preserve">        └───────────┬────────────┘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┌────────────────────────┐</w:t>
      </w:r>
      <w:r>
        <w:br/>
      </w:r>
      <w:r>
        <w:rPr>
          <w:rStyle w:val="VerbatimChar"/>
        </w:rPr>
        <w:t xml:space="preserve">        │        SAVE            │</w:t>
      </w:r>
      <w:r>
        <w:br/>
      </w:r>
      <w:r>
        <w:rPr>
          <w:rStyle w:val="VerbatimChar"/>
        </w:rPr>
        <w:t xml:space="preserve">        └───────────┬────────────┘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┌───────────┐</w:t>
      </w:r>
      <w:r>
        <w:br/>
      </w:r>
      <w:r>
        <w:rPr>
          <w:rStyle w:val="VerbatimChar"/>
        </w:rPr>
        <w:t xml:space="preserve">              │  COMPLETE │</w:t>
      </w:r>
      <w:r>
        <w:br/>
      </w:r>
      <w:r>
        <w:rPr>
          <w:rStyle w:val="VerbatimChar"/>
        </w:rPr>
        <w:t xml:space="preserve">              │  Rights   │</w:t>
      </w:r>
      <w:r>
        <w:br/>
      </w:r>
      <w:r>
        <w:rPr>
          <w:rStyle w:val="VerbatimChar"/>
        </w:rPr>
        <w:t xml:space="preserve">              │  Applied  │</w:t>
      </w:r>
      <w:r>
        <w:br/>
      </w:r>
      <w:r>
        <w:rPr>
          <w:rStyle w:val="VerbatimChar"/>
        </w:rPr>
        <w:t xml:space="preserve">              └───────────┘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extended-rights-form"/>
    <w:p>
      <w:pPr>
        <w:pStyle w:val="Heading2"/>
      </w:pPr>
      <w:r>
        <w:t xml:space="preserve">Extended Rights Form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EXTENDED RIGHTS                                     [Save]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Record: ABC/001/012 - Photograph Album 1935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COPYRIGHT STATUS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Rights Statement:  [ In Copyright              ▼]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Creative Commons:  [ CC BY-NC (Attribution-   ▼]          │</w:t>
      </w:r>
      <w:r>
        <w:br/>
      </w:r>
      <w:r>
        <w:rPr>
          <w:rStyle w:val="VerbatimChar"/>
        </w:rPr>
        <w:t xml:space="preserve">│                       Non-Commercial)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RIGHTS HOLDER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Name:              [Smith Family Trust_________]           │</w:t>
      </w:r>
      <w:r>
        <w:br/>
      </w:r>
      <w:r>
        <w:rPr>
          <w:rStyle w:val="VerbatimChar"/>
        </w:rPr>
        <w:t xml:space="preserve">│  Contact:           [trust@smithfamily.co.za____]           │</w:t>
      </w:r>
      <w:r>
        <w:br/>
      </w:r>
      <w:r>
        <w:rPr>
          <w:rStyle w:val="VerbatimChar"/>
        </w:rPr>
        <w:t xml:space="preserve">│  URI:               [___________________________ ]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DATES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Effective From:    [ 01/01/1935  📅]                      │</w:t>
      </w:r>
      <w:r>
        <w:br/>
      </w:r>
      <w:r>
        <w:rPr>
          <w:rStyle w:val="VerbatimChar"/>
        </w:rPr>
        <w:t xml:space="preserve">│  Expires On:        [ 01/01/2035  📅]  (70 years after)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EMBARGO (Optional)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☐ Apply embargo    End Date: [___________📅]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TK LABELS (Optional)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☐ TK Attribution   ☐ TK Culturally Sensitive              │</w:t>
      </w:r>
      <w:r>
        <w:br/>
      </w:r>
      <w:r>
        <w:rPr>
          <w:rStyle w:val="VerbatimChar"/>
        </w:rPr>
        <w:t xml:space="preserve">│  ☐ TK Non-Commercial ☐ TK Secret/Sacred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NOTES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[Permission granted for non-commercial research use.     ] │</w:t>
      </w:r>
      <w:r>
        <w:br/>
      </w:r>
      <w:r>
        <w:rPr>
          <w:rStyle w:val="VerbatimChar"/>
        </w:rPr>
        <w:t xml:space="preserve">│  [Contact rights holder for publication permissions.      ]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9"/>
    <w:bookmarkStart w:id="40" w:name="rights-display-on-record"/>
    <w:p>
      <w:pPr>
        <w:pStyle w:val="Heading2"/>
      </w:pPr>
      <w:r>
        <w:t xml:space="preserve">Rights Display on Record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📜 RIGHTS INFORMATION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🔴 IN COPYRIGHT                                      │   │</w:t>
      </w:r>
      <w:r>
        <w:br/>
      </w:r>
      <w:r>
        <w:rPr>
          <w:rStyle w:val="VerbatimChar"/>
        </w:rPr>
        <w:t xml:space="preserve">│  │    This item is protected by copyright.              │   │</w:t>
      </w:r>
      <w:r>
        <w:br/>
      </w:r>
      <w:r>
        <w:rPr>
          <w:rStyle w:val="VerbatimChar"/>
        </w:rPr>
        <w:t xml:space="preserve">│  │                                                      │   │</w:t>
      </w:r>
      <w:r>
        <w:br/>
      </w:r>
      <w:r>
        <w:rPr>
          <w:rStyle w:val="VerbatimChar"/>
        </w:rPr>
        <w:t xml:space="preserve">│  │    Rights Holder: Smith Family Trust                 │   │</w:t>
      </w:r>
      <w:r>
        <w:br/>
      </w:r>
      <w:r>
        <w:rPr>
          <w:rStyle w:val="VerbatimChar"/>
        </w:rPr>
        <w:t xml:space="preserve">│  │    Expires: 01 January 2035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🅭 CC BY-NC                                          │   │</w:t>
      </w:r>
      <w:r>
        <w:br/>
      </w:r>
      <w:r>
        <w:rPr>
          <w:rStyle w:val="VerbatimChar"/>
        </w:rPr>
        <w:t xml:space="preserve">│  │    Attribution-NonCommercial 4.0 International       │   │</w:t>
      </w:r>
      <w:r>
        <w:br/>
      </w:r>
      <w:r>
        <w:rPr>
          <w:rStyle w:val="VerbatimChar"/>
        </w:rPr>
        <w:t xml:space="preserve">│  │                                                      │   │</w:t>
      </w:r>
      <w:r>
        <w:br/>
      </w:r>
      <w:r>
        <w:rPr>
          <w:rStyle w:val="VerbatimChar"/>
        </w:rPr>
        <w:t xml:space="preserve">│  │    You may share and adapt this work for non-        │   │</w:t>
      </w:r>
      <w:r>
        <w:br/>
      </w:r>
      <w:r>
        <w:rPr>
          <w:rStyle w:val="VerbatimChar"/>
        </w:rPr>
        <w:t xml:space="preserve">│  │    commercial purposes with attribution.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🏷️ TK ATTRIBUTION                                    │   │</w:t>
      </w:r>
      <w:r>
        <w:br/>
      </w:r>
      <w:r>
        <w:rPr>
          <w:rStyle w:val="VerbatimChar"/>
        </w:rPr>
        <w:t xml:space="preserve">│  │    Credit: Ndebele Community Council                 │   │</w:t>
      </w:r>
      <w:r>
        <w:br/>
      </w:r>
      <w:r>
        <w:rPr>
          <w:rStyle w:val="VerbatimChar"/>
        </w:rPr>
        <w:t xml:space="preserve">│  │                                                      │   │</w:t>
      </w:r>
      <w:r>
        <w:br/>
      </w:r>
      <w:r>
        <w:rPr>
          <w:rStyle w:val="VerbatimChar"/>
        </w:rPr>
        <w:t xml:space="preserve">│  │    Please acknowledge the community when using       │   │</w:t>
      </w:r>
      <w:r>
        <w:br/>
      </w:r>
      <w:r>
        <w:rPr>
          <w:rStyle w:val="VerbatimChar"/>
        </w:rPr>
        <w:t xml:space="preserve">│  │    this material.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0"/>
    <w:bookmarkStart w:id="41" w:name="quick-reference"/>
    <w:p>
      <w:pPr>
        <w:pStyle w:val="Heading2"/>
      </w:pPr>
      <w:r>
        <w:t xml:space="preserve">Quick Reference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TASK                      │  HOW TO DO IT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├────────────────────────────┼────────────────────────────────┤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Add rights to record      │  View record → Edit Rights     │</w:t>
      </w:r>
      <w:r>
        <w:br/>
      </w:r>
      <w:r>
        <w:rPr>
          <w:rStyle w:val="VerbatimChar"/>
        </w:rPr>
        <w:t xml:space="preserve">│  View embargo dashboard    │  Admin → Rights → Embargoes    │</w:t>
      </w:r>
      <w:r>
        <w:br/>
      </w:r>
      <w:r>
        <w:rPr>
          <w:rStyle w:val="VerbatimChar"/>
        </w:rPr>
        <w:t xml:space="preserve">│  Export rights data        │  Admin → Rights → Export       │</w:t>
      </w:r>
      <w:r>
        <w:br/>
      </w:r>
      <w:r>
        <w:rPr>
          <w:rStyle w:val="VerbatimChar"/>
        </w:rPr>
        <w:t xml:space="preserve">│  Check expiring embargoes  │  Admin → Rights → Expiring     │</w:t>
      </w:r>
      <w:r>
        <w:br/>
      </w:r>
      <w:r>
        <w:rPr>
          <w:rStyle w:val="VerbatimChar"/>
        </w:rPr>
        <w:t xml:space="preserve">│  Apply TK labels           │  Edit Rights → TK Labels tab   │</w:t>
      </w:r>
      <w:r>
        <w:br/>
      </w:r>
      <w:r>
        <w:rPr>
          <w:rStyle w:val="VerbatimChar"/>
        </w:rPr>
        <w:t xml:space="preserve">│  Bulk update rights        │  Admin → Rights → Batch Update │</w:t>
      </w:r>
      <w:r>
        <w:br/>
      </w:r>
      <w:r>
        <w:rPr>
          <w:rStyle w:val="VerbatimChar"/>
        </w:rPr>
        <w:t xml:space="preserve">└────────────────────────────┴────────────────────────────────┘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1"/>
    <w:bookmarkStart w:id="42" w:name="tips-for-best-practice"/>
    <w:p>
      <w:pPr>
        <w:pStyle w:val="Heading2"/>
      </w:pPr>
      <w:r>
        <w:t xml:space="preserve">Tips for Best Practice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✓ DO                          │  ✗ DON'T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├────────────────────────────────┼────────────────────────────┤</w:t>
      </w:r>
      <w:r>
        <w:br/>
      </w:r>
      <w:r>
        <w:rPr>
          <w:rStyle w:val="VerbatimChar"/>
        </w:rPr>
        <w:t xml:space="preserve">│  Research copyright status     │  Guess at rights status   │</w:t>
      </w:r>
      <w:r>
        <w:br/>
      </w:r>
      <w:r>
        <w:rPr>
          <w:rStyle w:val="VerbatimChar"/>
        </w:rPr>
        <w:t xml:space="preserve">│  Record rights holder contact  │  Leave holder blank       │</w:t>
      </w:r>
      <w:r>
        <w:br/>
      </w:r>
      <w:r>
        <w:rPr>
          <w:rStyle w:val="VerbatimChar"/>
        </w:rPr>
        <w:t xml:space="preserve">│  Set expiry dates              │  Use indefinite embargoes │</w:t>
      </w:r>
      <w:r>
        <w:br/>
      </w:r>
      <w:r>
        <w:rPr>
          <w:rStyle w:val="VerbatimChar"/>
        </w:rPr>
        <w:t xml:space="preserve">│  Consult communities for TK    │  Apply TK labels alone    │</w:t>
      </w:r>
      <w:r>
        <w:br/>
      </w:r>
      <w:r>
        <w:rPr>
          <w:rStyle w:val="VerbatimChar"/>
        </w:rPr>
        <w:t xml:space="preserve">│  Review embargoes regularly    │  Forget expiring items    │</w:t>
      </w:r>
      <w:r>
        <w:br/>
      </w:r>
      <w:r>
        <w:rPr>
          <w:rStyle w:val="VerbatimChar"/>
        </w:rPr>
        <w:t xml:space="preserve">│  Document your decisions       │  Skip the notes field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└────────────────────────────────┴────────────────────────────┘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2"/>
    <w:bookmarkStart w:id="47" w:name="X1a424fe91f143fc6b5f268087b134081e235fea"/>
    <w:p>
      <w:pPr>
        <w:pStyle w:val="Heading2"/>
      </w:pPr>
      <w:r>
        <w:t xml:space="preserve">Part 5: CLI Commands (System Administrators)</w:t>
      </w:r>
    </w:p>
    <w:p>
      <w:pPr>
        <w:pStyle w:val="FirstParagraph"/>
      </w:pPr>
      <w:r>
        <w:t xml:space="preserve">For system administrators, the plugin provides command-line tools for automated embargo management.</w:t>
      </w:r>
    </w:p>
    <w:bookmarkStart w:id="43" w:name="automated-embargo-processing"/>
    <w:p>
      <w:pPr>
        <w:pStyle w:val="Heading3"/>
      </w:pPr>
      <w:r>
        <w:t xml:space="preserve">Automated Embargo Processing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EMBARGO:PROCESS - Automated Daily Processing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Process all (lift expired + send notifications):           │</w:t>
      </w:r>
      <w:r>
        <w:br/>
      </w:r>
      <w:r>
        <w:rPr>
          <w:rStyle w:val="VerbatimChar"/>
        </w:rPr>
        <w:t xml:space="preserve">│  $ php symfony embargo:process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Preview without making changes:                            │</w:t>
      </w:r>
      <w:r>
        <w:br/>
      </w:r>
      <w:r>
        <w:rPr>
          <w:rStyle w:val="VerbatimChar"/>
        </w:rPr>
        <w:t xml:space="preserve">│  $ php symfony embargo:process --dry-run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Send notifications only:                                   │</w:t>
      </w:r>
      <w:r>
        <w:br/>
      </w:r>
      <w:r>
        <w:rPr>
          <w:rStyle w:val="VerbatimChar"/>
        </w:rPr>
        <w:t xml:space="preserve">│  $ php symfony embargo:process --notify-only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Lift expired embargoes only:                               │</w:t>
      </w:r>
      <w:r>
        <w:br/>
      </w:r>
      <w:r>
        <w:rPr>
          <w:rStyle w:val="VerbatimChar"/>
        </w:rPr>
        <w:t xml:space="preserve">│  $ php symfony embargo:process --lift-only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Custom warning intervals:                                  │</w:t>
      </w:r>
      <w:r>
        <w:br/>
      </w:r>
      <w:r>
        <w:rPr>
          <w:rStyle w:val="VerbatimChar"/>
        </w:rPr>
        <w:t xml:space="preserve">│  $ php symfony embargo:process --warn-days=14,7,3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3"/>
    <w:bookmarkStart w:id="44" w:name="cron-setup"/>
    <w:p>
      <w:pPr>
        <w:pStyle w:val="Heading3"/>
      </w:pPr>
      <w:r>
        <w:t xml:space="preserve">Cron Setup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RECOMMENDED CRON CONFIGURATION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Run daily at 6am to:                                       │</w:t>
      </w:r>
      <w:r>
        <w:br/>
      </w:r>
      <w:r>
        <w:rPr>
          <w:rStyle w:val="VerbatimChar"/>
        </w:rPr>
        <w:t xml:space="preserve">│  • Automatically lift expired embargoes                     │</w:t>
      </w:r>
      <w:r>
        <w:br/>
      </w:r>
      <w:r>
        <w:rPr>
          <w:rStyle w:val="VerbatimChar"/>
        </w:rPr>
        <w:t xml:space="preserve">│  • Send expiry warning notifications (30, 7, 1 days)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Add to crontab:                                            │</w:t>
      </w:r>
      <w:r>
        <w:br/>
      </w:r>
      <w:r>
        <w:rPr>
          <w:rStyle w:val="VerbatimChar"/>
        </w:rPr>
        <w:t xml:space="preserve">│  0 6 * * * cd /usr/share/nginx/archive &amp;&amp; \                 │</w:t>
      </w:r>
      <w:r>
        <w:br/>
      </w:r>
      <w:r>
        <w:rPr>
          <w:rStyle w:val="VerbatimChar"/>
        </w:rPr>
        <w:t xml:space="preserve">│            php symfony embargo:process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4"/>
    <w:bookmarkStart w:id="45" w:name="embargo-reports"/>
    <w:p>
      <w:pPr>
        <w:pStyle w:val="Heading3"/>
      </w:pPr>
      <w:r>
        <w:t xml:space="preserve">Embargo Reports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EMBARGO:REPORT - Generate Reports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Summary statistics:                                        │</w:t>
      </w:r>
      <w:r>
        <w:br/>
      </w:r>
      <w:r>
        <w:rPr>
          <w:rStyle w:val="VerbatimChar"/>
        </w:rPr>
        <w:t xml:space="preserve">│  $ php symfony embargo:report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List all active embargoes:                                 │</w:t>
      </w:r>
      <w:r>
        <w:br/>
      </w:r>
      <w:r>
        <w:rPr>
          <w:rStyle w:val="VerbatimChar"/>
        </w:rPr>
        <w:t xml:space="preserve">│  $ php symfony embargo:report --active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List embargoes expiring in N days:                         │</w:t>
      </w:r>
      <w:r>
        <w:br/>
      </w:r>
      <w:r>
        <w:rPr>
          <w:rStyle w:val="VerbatimChar"/>
        </w:rPr>
        <w:t xml:space="preserve">│  $ php symfony embargo:report --expiring=30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List recently lifted embargoes:                            │</w:t>
      </w:r>
      <w:r>
        <w:br/>
      </w:r>
      <w:r>
        <w:rPr>
          <w:rStyle w:val="VerbatimChar"/>
        </w:rPr>
        <w:t xml:space="preserve">│  $ php symfony embargo:report --lifted --days=7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List expired but not lifted:                               │</w:t>
      </w:r>
      <w:r>
        <w:br/>
      </w:r>
      <w:r>
        <w:rPr>
          <w:rStyle w:val="VerbatimChar"/>
        </w:rPr>
        <w:t xml:space="preserve">│  $ php symfony embargo:report --expired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Export as CSV:                                             │</w:t>
      </w:r>
      <w:r>
        <w:br/>
      </w:r>
      <w:r>
        <w:rPr>
          <w:rStyle w:val="VerbatimChar"/>
        </w:rPr>
        <w:t xml:space="preserve">│  $ php symfony embargo:report --active --format=csv \       │</w:t>
      </w:r>
      <w:r>
        <w:br/>
      </w:r>
      <w:r>
        <w:rPr>
          <w:rStyle w:val="VerbatimChar"/>
        </w:rPr>
        <w:t xml:space="preserve">│                               --output=/tmp/report.csv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5"/>
    <w:bookmarkStart w:id="46" w:name="report-output-example"/>
    <w:p>
      <w:pPr>
        <w:pStyle w:val="Heading3"/>
      </w:pPr>
      <w:r>
        <w:t xml:space="preserve">Report Output Example</w:t>
      </w:r>
    </w:p>
    <w:p>
      <w:pPr>
        <w:pStyle w:val="SourceCode"/>
      </w:pPr>
      <w:r>
        <w:rPr>
          <w:rStyle w:val="VerbatimChar"/>
        </w:rPr>
        <w:t xml:space="preserve">$ php symfony embargo:report</w:t>
      </w:r>
      <w:r>
        <w:br/>
      </w:r>
      <w:r>
        <w:br/>
      </w:r>
      <w:r>
        <w:rPr>
          <w:rStyle w:val="VerbatimChar"/>
        </w:rPr>
        <w:t xml:space="preserve">=== Embargo Status Report ===</w:t>
      </w:r>
      <w:r>
        <w:br/>
      </w:r>
      <w:r>
        <w:br/>
      </w:r>
      <w:r>
        <w:rPr>
          <w:rStyle w:val="VerbatimChar"/>
        </w:rPr>
        <w:t xml:space="preserve">Summary Statistics:</w:t>
      </w:r>
      <w:r>
        <w:br/>
      </w:r>
      <w:r>
        <w:rPr>
          <w:rStyle w:val="VerbatimChar"/>
        </w:rPr>
        <w:t xml:space="preserve">  Total Active Embargoes:    47</w:t>
      </w:r>
      <w:r>
        <w:br/>
      </w:r>
      <w:r>
        <w:rPr>
          <w:rStyle w:val="VerbatimChar"/>
        </w:rPr>
        <w:t xml:space="preserve">  Expiring in 30 days:        5</w:t>
      </w:r>
      <w:r>
        <w:br/>
      </w:r>
      <w:r>
        <w:rPr>
          <w:rStyle w:val="VerbatimChar"/>
        </w:rPr>
        <w:t xml:space="preserve">  Expired (not lifted):      12</w:t>
      </w:r>
      <w:r>
        <w:br/>
      </w:r>
      <w:r>
        <w:rPr>
          <w:rStyle w:val="VerbatimChar"/>
        </w:rPr>
        <w:t xml:space="preserve">  Lifted (last 30 days):      8</w:t>
      </w:r>
      <w:r>
        <w:br/>
      </w:r>
      <w:r>
        <w:br/>
      </w:r>
      <w:r>
        <w:rPr>
          <w:rStyle w:val="VerbatimChar"/>
        </w:rPr>
        <w:t xml:space="preserve">Embargo Types:</w:t>
      </w:r>
      <w:r>
        <w:br/>
      </w:r>
      <w:r>
        <w:rPr>
          <w:rStyle w:val="VerbatimChar"/>
        </w:rPr>
        <w:t xml:space="preserve">  Full:           23 (49%)</w:t>
      </w:r>
      <w:r>
        <w:br/>
      </w:r>
      <w:r>
        <w:rPr>
          <w:rStyle w:val="VerbatimChar"/>
        </w:rPr>
        <w:t xml:space="preserve">  Metadata Only:  12 (26%)</w:t>
      </w:r>
      <w:r>
        <w:br/>
      </w:r>
      <w:r>
        <w:rPr>
          <w:rStyle w:val="VerbatimChar"/>
        </w:rPr>
        <w:t xml:space="preserve">  Digital Only:    8 (17%)</w:t>
      </w:r>
      <w:r>
        <w:br/>
      </w:r>
      <w:r>
        <w:rPr>
          <w:rStyle w:val="VerbatimChar"/>
        </w:rPr>
        <w:t xml:space="preserve">  Partial:         4 (8%)</w:t>
      </w:r>
      <w:r>
        <w:br/>
      </w:r>
      <w:r>
        <w:br/>
      </w:r>
      <w:r>
        <w:rPr>
          <w:rStyle w:val="VerbatimChar"/>
        </w:rPr>
        <w:t xml:space="preserve">Top Embargo Reasons:</w:t>
      </w:r>
      <w:r>
        <w:br/>
      </w:r>
      <w:r>
        <w:rPr>
          <w:rStyle w:val="VerbatimChar"/>
        </w:rPr>
        <w:t xml:space="preserve">  1. Donor Restriction    18</w:t>
      </w:r>
      <w:r>
        <w:br/>
      </w:r>
      <w:r>
        <w:rPr>
          <w:rStyle w:val="VerbatimChar"/>
        </w:rPr>
        <w:t xml:space="preserve">  2. Privacy              14</w:t>
      </w:r>
      <w:r>
        <w:br/>
      </w:r>
      <w:r>
        <w:rPr>
          <w:rStyle w:val="VerbatimChar"/>
        </w:rPr>
        <w:t xml:space="preserve">  3. Copyright             9</w:t>
      </w:r>
      <w:r>
        <w:br/>
      </w:r>
      <w:r>
        <w:rPr>
          <w:rStyle w:val="VerbatimChar"/>
        </w:rPr>
        <w:t xml:space="preserve">  4. Legal                 6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troubleshooting"/>
    <w:p>
      <w:pPr>
        <w:pStyle w:val="Heading2"/>
      </w:pPr>
      <w:r>
        <w:t xml:space="preserve">Troubleshooting</w:t>
      </w:r>
    </w:p>
    <w:p>
      <w:pPr>
        <w:pStyle w:val="SourceCode"/>
      </w:pPr>
      <w:r>
        <w:rPr>
          <w:rStyle w:val="VerbatimChar"/>
        </w:rPr>
        <w:t xml:space="preserve">Problem                          Solution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Can't find rights option      →  Check you have edit permission</w:t>
      </w:r>
      <w:r>
        <w:br/>
      </w:r>
      <w:r>
        <w:rPr>
          <w:rStyle w:val="VerbatimChar"/>
        </w:rPr>
        <w:t xml:space="preserve">                                 May need administrator access</w:t>
      </w:r>
      <w:r>
        <w:br/>
      </w: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Embargo not working           →  Check start/end dates</w:t>
      </w:r>
      <w:r>
        <w:br/>
      </w:r>
      <w:r>
        <w:rPr>
          <w:rStyle w:val="VerbatimChar"/>
        </w:rPr>
        <w:t xml:space="preserve">                                 Verify record is published</w:t>
      </w:r>
      <w:r>
        <w:br/>
      </w:r>
      <w:r>
        <w:rPr>
          <w:rStyle w:val="VerbatimChar"/>
        </w:rPr>
        <w:t xml:space="preserve">                                 Clear cache</w:t>
      </w:r>
      <w:r>
        <w:br/>
      </w: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TK labels not showing         →  Labels may need approval</w:t>
      </w:r>
      <w:r>
        <w:br/>
      </w:r>
      <w:r>
        <w:rPr>
          <w:rStyle w:val="VerbatimChar"/>
        </w:rPr>
        <w:t xml:space="preserve">                                 Check community settings</w:t>
      </w:r>
      <w:r>
        <w:br/>
      </w: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Rights statement missing      →  Administrator may need to</w:t>
      </w:r>
      <w:r>
        <w:br/>
      </w:r>
      <w:r>
        <w:rPr>
          <w:rStyle w:val="VerbatimChar"/>
        </w:rPr>
        <w:t xml:space="preserve">                                 enable vocabulary</w:t>
      </w:r>
      <w:r>
        <w:br/>
      </w:r>
      <w:r>
        <w:rPr>
          <w:rStyle w:val="VerbatimChar"/>
        </w:rPr>
        <w:t xml:space="preserve">                                 </w:t>
      </w:r>
      <w:r>
        <w:br/>
      </w:r>
      <w:r>
        <w:rPr>
          <w:rStyle w:val="VerbatimChar"/>
        </w:rPr>
        <w:t xml:space="preserve">CC license not in list        →  Check license is active</w:t>
      </w:r>
      <w:r>
        <w:br/>
      </w:r>
      <w:r>
        <w:rPr>
          <w:rStyle w:val="VerbatimChar"/>
        </w:rPr>
        <w:t xml:space="preserve">                                 Contact administrator</w:t>
      </w:r>
    </w:p>
    <w:p>
      <w:r>
        <w:pict>
          <v:rect style="width:0;height:1.5pt" o:hralign="center" o:hrstd="t" o:hr="t"/>
        </w:pict>
      </w:r>
    </w:p>
    <w:bookmarkEnd w:id="48"/>
    <w:bookmarkStart w:id="49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Contact your system administrator if you experience issues.</w:t>
      </w:r>
    </w:p>
    <w:p>
      <w:pPr>
        <w:pStyle w:val="BodyText"/>
      </w:pPr>
      <w:r>
        <w:t xml:space="preserve">For more information on standards:</w:t>
      </w:r>
      <w:r>
        <w:t xml:space="preserve"> </w:t>
      </w:r>
      <w:r>
        <w:t xml:space="preserve">- Rights Statements: https://rightsstatements.org</w:t>
      </w:r>
      <w:r>
        <w:t xml:space="preserve"> </w:t>
      </w:r>
      <w:r>
        <w:t xml:space="preserve">- Creative Commons: https://creativecommons.org</w:t>
      </w:r>
      <w:r>
        <w:t xml:space="preserve"> </w:t>
      </w:r>
      <w:r>
        <w:t xml:space="preserve">- TK Labels: https://localcontexts.org</w:t>
      </w:r>
    </w:p>
    <w:p>
      <w:r>
        <w:pict>
          <v:rect style="width:0;height:1.5pt" o:hralign="center" o:hrstd="t" o:hr="t"/>
        </w:pict>
      </w:r>
    </w:p>
    <w:bookmarkEnd w:id="49"/>
    <w:bookmarkStart w:id="55" w:name="X48e4c78dbe7b9a6900a8ddc29c7fe9f2407e0fc"/>
    <w:p>
      <w:pPr>
        <w:pStyle w:val="Heading2"/>
      </w:pPr>
      <w:r>
        <w:t xml:space="preserve">Retention Schedule &amp; Disposal Workflow (v1.3.0, May 2026)</w:t>
      </w:r>
    </w:p>
    <w:p>
      <w:pPr>
        <w:pStyle w:val="FirstParagraph"/>
      </w:pPr>
      <w:r>
        <w:t xml:space="preserve">This release adds File-Plan-driven</w:t>
      </w:r>
      <w:r>
        <w:t xml:space="preserve"> </w:t>
      </w:r>
      <w:r>
        <w:rPr>
          <w:bCs/>
          <w:b/>
        </w:rPr>
        <w:t xml:space="preserve">retention scheduling</w:t>
      </w:r>
      <w:r>
        <w:t xml:space="preserve"> </w:t>
      </w:r>
      <w:r>
        <w:t xml:space="preserve">and a</w:t>
      </w:r>
      <w:r>
        <w:t xml:space="preserve"> </w:t>
      </w:r>
      <w:r>
        <w:rPr>
          <w:bCs/>
          <w:b/>
        </w:rPr>
        <w:t xml:space="preserve">multi-stage disposal workflow</w:t>
      </w:r>
      <w:r>
        <w:t xml:space="preserve"> </w:t>
      </w:r>
      <w:r>
        <w:t xml:space="preserve">with audit dual-write. Closes GCIS RFB-001 clauses</w:t>
      </w:r>
      <w:r>
        <w:t xml:space="preserve"> </w:t>
      </w:r>
      <w:r>
        <w:rPr>
          <w:bCs/>
          <w:b/>
        </w:rPr>
        <w:t xml:space="preserve">4.1.1.8</w:t>
      </w:r>
      <w:r>
        <w:t xml:space="preserve"> </w:t>
      </w:r>
      <w:r>
        <w:t xml:space="preserve">(configure per File Plan),</w:t>
      </w:r>
      <w:r>
        <w:t xml:space="preserve"> </w:t>
      </w:r>
      <w:r>
        <w:rPr>
          <w:bCs/>
          <w:b/>
        </w:rPr>
        <w:t xml:space="preserve">4.1.1.13.a</w:t>
      </w:r>
      <w:r>
        <w:t xml:space="preserve"> </w:t>
      </w:r>
      <w:r>
        <w:t xml:space="preserve">(automated/manual retention enforcement) and</w:t>
      </w:r>
      <w:r>
        <w:t xml:space="preserve"> </w:t>
      </w:r>
      <w:r>
        <w:rPr>
          <w:bCs/>
          <w:b/>
        </w:rPr>
        <w:t xml:space="preserve">4.1.1.13.b</w:t>
      </w:r>
      <w:r>
        <w:t xml:space="preserve"> </w:t>
      </w:r>
      <w:r>
        <w:t xml:space="preserve">(controlled disposal workflows with audit logs).</w:t>
      </w:r>
    </w:p>
    <w:bookmarkStart w:id="50" w:name="retention-schedules-what-they-are"/>
    <w:p>
      <w:pPr>
        <w:pStyle w:val="Heading3"/>
      </w:pPr>
      <w:r>
        <w:t xml:space="preserve">Retention schedules — what they are</w:t>
      </w:r>
    </w:p>
    <w:p>
      <w:pPr>
        <w:pStyle w:val="FirstParagraph"/>
      </w:pPr>
      <w:r>
        <w:t xml:space="preserve">A retention schedule is one row in the</w:t>
      </w:r>
      <w:r>
        <w:t xml:space="preserve"> </w:t>
      </w:r>
      <w:r>
        <w:rPr>
          <w:bCs/>
          <w:b/>
        </w:rPr>
        <w:t xml:space="preserve">File Plan</w:t>
      </w:r>
      <w:r>
        <w:t xml:space="preserve">. It says, for a given record series:</w:t>
      </w:r>
    </w:p>
    <w:p>
      <w:pPr>
        <w:numPr>
          <w:ilvl w:val="0"/>
          <w:numId w:val="1001"/>
        </w:numPr>
        <w:pStyle w:val="Compact"/>
      </w:pPr>
      <w:r>
        <w:t xml:space="preserve">How long the record stays</w:t>
      </w:r>
      <w:r>
        <w:t xml:space="preserve"> </w:t>
      </w:r>
      <w:r>
        <w:rPr>
          <w:bCs/>
          <w:b/>
        </w:rPr>
        <w:t xml:space="preserve">active</w:t>
      </w:r>
      <w:r>
        <w:t xml:space="preserve"> </w:t>
      </w:r>
      <w:r>
        <w:t xml:space="preserve">(operational)</w:t>
      </w:r>
    </w:p>
    <w:p>
      <w:pPr>
        <w:numPr>
          <w:ilvl w:val="0"/>
          <w:numId w:val="1001"/>
        </w:numPr>
        <w:pStyle w:val="Compact"/>
      </w:pPr>
      <w:r>
        <w:t xml:space="preserve">How long it stays</w:t>
      </w:r>
      <w:r>
        <w:t xml:space="preserve"> </w:t>
      </w:r>
      <w:r>
        <w:rPr>
          <w:bCs/>
          <w:b/>
        </w:rPr>
        <w:t xml:space="preserve">dormant</w:t>
      </w:r>
      <w:r>
        <w:t xml:space="preserve"> </w:t>
      </w:r>
      <w:r>
        <w:t xml:space="preserve">(held but not in regular use) after the active period</w:t>
      </w:r>
    </w:p>
    <w:p>
      <w:pPr>
        <w:numPr>
          <w:ilvl w:val="0"/>
          <w:numId w:val="1001"/>
        </w:numPr>
        <w:pStyle w:val="Compact"/>
      </w:pPr>
      <w:r>
        <w:t xml:space="preserve">What</w:t>
      </w:r>
      <w:r>
        <w:t xml:space="preserve"> </w:t>
      </w:r>
      <w:r>
        <w:rPr>
          <w:bCs/>
          <w:b/>
        </w:rPr>
        <w:t xml:space="preserve">trigger event</w:t>
      </w:r>
      <w:r>
        <w:t xml:space="preserve"> </w:t>
      </w:r>
      <w:r>
        <w:t xml:space="preserve">starts the clock (creation date, file closure, fiscal year end, contract end, employment end)</w:t>
      </w:r>
    </w:p>
    <w:p>
      <w:pPr>
        <w:numPr>
          <w:ilvl w:val="0"/>
          <w:numId w:val="1001"/>
        </w:numPr>
        <w:pStyle w:val="Compact"/>
      </w:pPr>
      <w:r>
        <w:t xml:space="preserve">What</w:t>
      </w:r>
      <w:r>
        <w:t xml:space="preserve"> </w:t>
      </w:r>
      <w:r>
        <w:rPr>
          <w:bCs/>
          <w:b/>
        </w:rPr>
        <w:t xml:space="preserve">disposal action</w:t>
      </w:r>
      <w:r>
        <w:t xml:space="preserve"> </w:t>
      </w:r>
      <w:r>
        <w:t xml:space="preserve">is taken at the end (destroy, transfer to NARSSA, transfer to another archive, manual review, or permanent retention)</w:t>
      </w:r>
    </w:p>
    <w:p>
      <w:pPr>
        <w:numPr>
          <w:ilvl w:val="0"/>
          <w:numId w:val="1001"/>
        </w:numPr>
        <w:pStyle w:val="Compact"/>
      </w:pPr>
      <w:r>
        <w:t xml:space="preserve">Which</w:t>
      </w:r>
      <w:r>
        <w:t xml:space="preserve"> </w:t>
      </w:r>
      <w:r>
        <w:rPr>
          <w:bCs/>
          <w:b/>
        </w:rPr>
        <w:t xml:space="preserve">sign-offs</w:t>
      </w:r>
      <w:r>
        <w:t xml:space="preserve"> </w:t>
      </w:r>
      <w:r>
        <w:t xml:space="preserve">are mandatory (records officer is always required; legal and executive are configurable per schedule)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legal basis</w:t>
      </w:r>
      <w:r>
        <w:t xml:space="preserve"> </w:t>
      </w:r>
      <w:r>
        <w:t xml:space="preserve">for the schedule (e.g. NARSSA Act 1996 §13(2)(d), PFMA, BCEA + POPIA)</w:t>
      </w:r>
    </w:p>
    <w:p>
      <w:pPr>
        <w:pStyle w:val="FirstParagraph"/>
      </w:pPr>
      <w:r>
        <w:t xml:space="preserve">Sample seed schedules shipped on every new install: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Dormant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Legal/Exec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GCIS-COMM-001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 releases (general)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GCIS-COMM-002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Cabinet briefings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transfer_narssa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+ exec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GCIS-CORP-001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GCIS-CORP-002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Procurement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fiscal_year_end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GCIS-HR-001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Employee personnel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employment_end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GCIS-LEG-001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opinions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creation_date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legal + exec</w:t>
            </w:r>
          </w:p>
        </w:tc>
      </w:tr>
    </w:tbl>
    <w:p>
      <w:pPr>
        <w:pStyle w:val="BodyText"/>
      </w:pPr>
      <w:r>
        <w:t xml:space="preserve">Operators can add/edit/delete schedules via the rights-admin UI or via</w:t>
      </w:r>
      <w:r>
        <w:t xml:space="preserve"> </w:t>
      </w:r>
      <w:r>
        <w:rPr>
          <w:rStyle w:val="VerbatimChar"/>
        </w:rPr>
        <w:t xml:space="preserve">RetentionScheduleService</w:t>
      </w:r>
      <w:r>
        <w:t xml:space="preserve"> </w:t>
      </w:r>
      <w:r>
        <w:t xml:space="preserve">programmatically.</w:t>
      </w:r>
    </w:p>
    <w:bookmarkEnd w:id="50"/>
    <w:bookmarkStart w:id="51" w:name="assigning-a-record-to-a-schedule"/>
    <w:p>
      <w:pPr>
        <w:pStyle w:val="Heading3"/>
      </w:pPr>
      <w:r>
        <w:t xml:space="preserve">Assigning a record to a schedule</w:t>
      </w:r>
    </w:p>
    <w:p>
      <w:pPr>
        <w:pStyle w:val="FirstParagraph"/>
      </w:pPr>
      <w:r>
        <w:t xml:space="preserve">When a record reaches archival status (typically on ingest from SharePoint or via the 6-step ingest wizard), an archivist:</w:t>
      </w:r>
    </w:p>
    <w:p>
      <w:pPr>
        <w:numPr>
          <w:ilvl w:val="0"/>
          <w:numId w:val="1002"/>
        </w:numPr>
        <w:pStyle w:val="Compact"/>
      </w:pPr>
      <w:r>
        <w:t xml:space="preserve">Picks the matching File-Plan code (e.g. </w:t>
      </w:r>
      <w:r>
        <w:rPr>
          <w:rStyle w:val="VerbatimChar"/>
        </w:rPr>
        <w:t xml:space="preserve">GCIS-COMM-002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Supplies the trigger-event date (e.g. file closure date)</w:t>
      </w:r>
    </w:p>
    <w:p>
      <w:pPr>
        <w:numPr>
          <w:ilvl w:val="0"/>
          <w:numId w:val="1002"/>
        </w:numPr>
        <w:pStyle w:val="Compact"/>
      </w:pPr>
      <w:r>
        <w:t xml:space="preserve">The system calculates</w:t>
      </w:r>
      <w:r>
        <w:t xml:space="preserve"> </w:t>
      </w:r>
      <w:r>
        <w:rPr>
          <w:rStyle w:val="VerbatimChar"/>
        </w:rPr>
        <w:t xml:space="preserve">calculated_disposal_due = trigger_event_date + active_period + dormant_period</w:t>
      </w:r>
    </w:p>
    <w:p>
      <w:pPr>
        <w:pStyle w:val="FirstParagraph"/>
      </w:pPr>
      <w:r>
        <w:t xml:space="preserve">The assignment is stored in</w:t>
      </w:r>
      <w:r>
        <w:t xml:space="preserve"> </w:t>
      </w:r>
      <w:r>
        <w:rPr>
          <w:rStyle w:val="VerbatimChar"/>
        </w:rPr>
        <w:t xml:space="preserve">retention_assignment</w:t>
      </w:r>
      <w:r>
        <w:t xml:space="preserve"> </w:t>
      </w:r>
      <w:r>
        <w:t xml:space="preserve">(one per IO). Reassignment to a different schedule is a simple update (idempotent).</w:t>
      </w:r>
    </w:p>
    <w:bookmarkEnd w:id="51"/>
    <w:bookmarkStart w:id="52" w:name="disposal-workflow-the-sign-off-chain"/>
    <w:p>
      <w:pPr>
        <w:pStyle w:val="Heading3"/>
      </w:pPr>
      <w:r>
        <w:t xml:space="preserve">Disposal workflow — the sign-off chain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calculated_disposal_due</w:t>
      </w:r>
      <w:r>
        <w:t xml:space="preserve"> </w:t>
      </w:r>
      <w:r>
        <w:t xml:space="preserve">arrives, the record surfaces in the</w:t>
      </w:r>
      <w:r>
        <w:t xml:space="preserve"> </w:t>
      </w:r>
      <w:r>
        <w:rPr>
          <w:bCs/>
          <w:b/>
        </w:rPr>
        <w:t xml:space="preserve">disposal queue</w:t>
      </w:r>
      <w:r>
        <w:t xml:space="preserve">. From there: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Records officer</w:t>
      </w:r>
      <w:r>
        <w:t xml:space="preserve"> </w:t>
      </w:r>
      <w:r>
        <w:t xml:space="preserve">proposes the disposal action that the schedule prescribes.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Officer signs</w:t>
      </w:r>
      <w:r>
        <w:t xml:space="preserve"> </w:t>
      </w:r>
      <w:r>
        <w:t xml:space="preserve">→ status moves to</w:t>
      </w:r>
      <w:r>
        <w:t xml:space="preserve"> </w:t>
      </w:r>
      <w:r>
        <w:rPr>
          <w:rStyle w:val="VerbatimChar"/>
        </w:rPr>
        <w:t xml:space="preserve">officer_signed</w:t>
      </w:r>
      <w:r>
        <w:t xml:space="preserve">. Always required.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Legal counsel signs</w:t>
      </w:r>
      <w:r>
        <w:t xml:space="preserve"> </w:t>
      </w:r>
      <w:r>
        <w:t xml:space="preserve">→ status moves to</w:t>
      </w:r>
      <w:r>
        <w:t xml:space="preserve"> </w:t>
      </w:r>
      <w:r>
        <w:rPr>
          <w:rStyle w:val="VerbatimChar"/>
        </w:rPr>
        <w:t xml:space="preserve">legal_signed</w:t>
      </w:r>
      <w:r>
        <w:t xml:space="preserve">. Only when</w:t>
      </w:r>
      <w:r>
        <w:t xml:space="preserve"> </w:t>
      </w:r>
      <w:r>
        <w:rPr>
          <w:rStyle w:val="VerbatimChar"/>
        </w:rPr>
        <w:t xml:space="preserve">schedule.requires_legal_signoff = 1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Executive signs</w:t>
      </w:r>
      <w:r>
        <w:t xml:space="preserve"> </w:t>
      </w:r>
      <w:r>
        <w:t xml:space="preserve">→ status moves to</w:t>
      </w:r>
      <w:r>
        <w:t xml:space="preserve"> </w:t>
      </w:r>
      <w:r>
        <w:rPr>
          <w:rStyle w:val="VerbatimChar"/>
        </w:rPr>
        <w:t xml:space="preserve">executive_signed</w:t>
      </w:r>
      <w:r>
        <w:t xml:space="preserve">. Only when</w:t>
      </w:r>
      <w:r>
        <w:t xml:space="preserve"> </w:t>
      </w:r>
      <w:r>
        <w:rPr>
          <w:rStyle w:val="VerbatimChar"/>
        </w:rPr>
        <w:t xml:space="preserve">schedule.requires_executive_signoff = 1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When every required signature is in, the workflow</w:t>
      </w:r>
      <w:r>
        <w:t xml:space="preserve"> </w:t>
      </w:r>
      <w:r>
        <w:rPr>
          <w:bCs/>
          <w:b/>
        </w:rPr>
        <w:t xml:space="preserve">auto-advances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approved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The records officer (or automated job)</w:t>
      </w:r>
      <w:r>
        <w:t xml:space="preserve"> </w:t>
      </w:r>
      <w:r>
        <w:rPr>
          <w:bCs/>
          <w:b/>
        </w:rPr>
        <w:t xml:space="preserve">executes</w:t>
      </w:r>
      <w:r>
        <w:t xml:space="preserve"> </w:t>
      </w:r>
      <w:r>
        <w:t xml:space="preserve">the action — for</w:t>
      </w:r>
      <w:r>
        <w:t xml:space="preserve"> </w:t>
      </w:r>
      <w:r>
        <w:rPr>
          <w:rStyle w:val="VerbatimChar"/>
        </w:rPr>
        <w:t xml:space="preserve">transfer_narssa</w:t>
      </w:r>
      <w:r>
        <w:t xml:space="preserve">, this generates a NARSSA transfer package via</w:t>
      </w:r>
      <w:r>
        <w:t xml:space="preserve"> </w:t>
      </w:r>
      <w:r>
        <w:rPr>
          <w:rStyle w:val="VerbatimChar"/>
        </w:rPr>
        <w:t xml:space="preserve">php symfony narssa:transfer-package</w:t>
      </w:r>
      <w:r>
        <w:t xml:space="preserve">; for</w:t>
      </w:r>
      <w:r>
        <w:t xml:space="preserve"> </w:t>
      </w:r>
      <w:r>
        <w:rPr>
          <w:rStyle w:val="VerbatimChar"/>
        </w:rPr>
        <w:t xml:space="preserve">destroy</w:t>
      </w:r>
      <w:r>
        <w:t xml:space="preserve">, the record is permanently removed via a separate</w:t>
      </w:r>
      <w:r>
        <w:t xml:space="preserve"> </w:t>
      </w:r>
      <w:r>
        <w:rPr>
          <w:rStyle w:val="VerbatimChar"/>
        </w:rPr>
        <w:t xml:space="preserve">disposal:finalize</w:t>
      </w:r>
      <w:r>
        <w:t xml:space="preserve"> </w:t>
      </w:r>
      <w:r>
        <w:t xml:space="preserve">step.</w:t>
      </w:r>
    </w:p>
    <w:p>
      <w:pPr>
        <w:pStyle w:val="FirstParagraph"/>
      </w:pPr>
      <w:r>
        <w:t xml:space="preserve">At any non-terminal stage: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Reject</w:t>
      </w:r>
      <w:r>
        <w:t xml:space="preserve"> </w:t>
      </w:r>
      <w:r>
        <w:t xml:space="preserve">with a reason → status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. Workflow is over.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Defer</w:t>
      </w:r>
      <w:r>
        <w:t xml:space="preserve"> </w:t>
      </w:r>
      <w:r>
        <w:t xml:space="preserve">with a reason → status</w:t>
      </w:r>
      <w:r>
        <w:t xml:space="preserve"> </w:t>
      </w:r>
      <w:r>
        <w:rPr>
          <w:rStyle w:val="VerbatimChar"/>
        </w:rPr>
        <w:t xml:space="preserve">deferred</w:t>
      </w:r>
      <w:r>
        <w:t xml:space="preserve">. The next sweep will re-propose.</w:t>
      </w:r>
    </w:p>
    <w:bookmarkEnd w:id="52"/>
    <w:bookmarkStart w:id="53" w:name="audit-trail"/>
    <w:p>
      <w:pPr>
        <w:pStyle w:val="Heading3"/>
      </w:pPr>
      <w:r>
        <w:t xml:space="preserve">Audit trail</w:t>
      </w:r>
    </w:p>
    <w:p>
      <w:pPr>
        <w:pStyle w:val="FirstParagraph"/>
      </w:pPr>
      <w:r>
        <w:t xml:space="preserve">Every state transition writes one row to</w:t>
      </w:r>
      <w:r>
        <w:t xml:space="preserve"> </w:t>
      </w:r>
      <w:r>
        <w:rPr>
          <w:rStyle w:val="VerbatimChar"/>
        </w:rPr>
        <w:t xml:space="preserve">ahg_audit_log</w:t>
      </w:r>
      <w:r>
        <w:t xml:space="preserve"> </w:t>
      </w:r>
      <w:r>
        <w:t xml:space="preserve">with action codes:</w:t>
      </w:r>
    </w:p>
    <w:p>
      <w:pPr>
        <w:pStyle w:val="BodyText"/>
      </w:pPr>
      <w:r>
        <w:rPr>
          <w:rStyle w:val="VerbatimChar"/>
        </w:rPr>
        <w:t xml:space="preserve">disposal_proposed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disposal_officer_signed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disposal_legal_signed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disposal_executive_signed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disposal_approved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disposal_executed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disposal_rejected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disposal_deferred</w:t>
      </w:r>
      <w:r>
        <w:t xml:space="preserve">.</w:t>
      </w:r>
    </w:p>
    <w:p>
      <w:pPr>
        <w:pStyle w:val="BodyText"/>
      </w:pPr>
      <w:r>
        <w:t xml:space="preserve">This satisfies clause</w:t>
      </w:r>
      <w:r>
        <w:t xml:space="preserve"> </w:t>
      </w:r>
      <w:r>
        <w:rPr>
          <w:bCs/>
          <w:b/>
        </w:rPr>
        <w:t xml:space="preserve">4.1.1.13.b</w:t>
      </w:r>
      <w:r>
        <w:t xml:space="preserve">: every disposal decision is captured with timestamp, user, and the JSON-serialised action_type and any notes. No record can be disposed without a complete sign-off chain visible in the audit log.</w:t>
      </w:r>
    </w:p>
    <w:bookmarkEnd w:id="53"/>
    <w:bookmarkStart w:id="54" w:name="compliance-dashboard-integration"/>
    <w:p>
      <w:pPr>
        <w:pStyle w:val="Heading3"/>
      </w:pPr>
      <w:r>
        <w:t xml:space="preserve">Compliance dashboard integration</w:t>
      </w:r>
    </w:p>
    <w:p>
      <w:pPr>
        <w:pStyle w:val="FirstParagraph"/>
      </w:pPr>
      <w:r>
        <w:t xml:space="preserve">The new</w:t>
      </w:r>
      <w:r>
        <w:t xml:space="preserve"> </w:t>
      </w:r>
      <w:r>
        <w:rPr>
          <w:rStyle w:val="VerbatimChar"/>
        </w:rPr>
        <w:t xml:space="preserve">GCIS Compliance: Retention Status &amp; Lifecycle</w:t>
      </w:r>
      <w:r>
        <w:t xml:space="preserve"> </w:t>
      </w:r>
      <w:r>
        <w:t xml:space="preserve">report template (in</w:t>
      </w:r>
      <w:r>
        <w:t xml:space="preserve"> </w:t>
      </w:r>
      <w:r>
        <w:rPr>
          <w:rStyle w:val="VerbatimChar"/>
        </w:rPr>
        <w:t xml:space="preserve">ahgReportBuilderPlugin</w:t>
      </w:r>
      <w:r>
        <w:t xml:space="preserve">) surfaces:</w:t>
      </w:r>
    </w:p>
    <w:p>
      <w:pPr>
        <w:numPr>
          <w:ilvl w:val="0"/>
          <w:numId w:val="1005"/>
        </w:numPr>
        <w:pStyle w:val="Compact"/>
      </w:pPr>
      <w:r>
        <w:t xml:space="preserve">All records currently assigned to a schedule</w:t>
      </w:r>
    </w:p>
    <w:p>
      <w:pPr>
        <w:numPr>
          <w:ilvl w:val="0"/>
          <w:numId w:val="1005"/>
        </w:numPr>
        <w:pStyle w:val="Compact"/>
      </w:pPr>
      <w:r>
        <w:t xml:space="preserve">Records due for disposal in the next 12 months</w:t>
      </w:r>
    </w:p>
    <w:p>
      <w:pPr>
        <w:numPr>
          <w:ilvl w:val="0"/>
          <w:numId w:val="1005"/>
        </w:numPr>
        <w:pStyle w:val="Compact"/>
      </w:pPr>
      <w:r>
        <w:t xml:space="preserve">Disposal workflow pipeline by status</w:t>
      </w:r>
    </w:p>
    <w:p>
      <w:pPr>
        <w:numPr>
          <w:ilvl w:val="0"/>
          <w:numId w:val="1005"/>
        </w:numPr>
        <w:pStyle w:val="Compact"/>
      </w:pPr>
      <w:r>
        <w:t xml:space="preserve">Approved transfers awaiting NARSSA packaging</w:t>
      </w:r>
    </w:p>
    <w:p>
      <w:pPr>
        <w:pStyle w:val="FirstParagraph"/>
      </w:pPr>
      <w:r>
        <w:t xml:space="preserve">That report is part of the</w:t>
      </w:r>
      <w:r>
        <w:t xml:space="preserve"> </w:t>
      </w:r>
      <w:r>
        <w:rPr>
          <w:bCs/>
          <w:b/>
        </w:rPr>
        <w:t xml:space="preserve">Consolidated Quarterly Dashboard</w:t>
      </w:r>
      <w:r>
        <w:t xml:space="preserve"> </w:t>
      </w:r>
      <w:r>
        <w:t xml:space="preserve">template designed for the records management committee.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54"/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Extended Rights Management — User Guide v1.3.0</dc:title>
  <dc:creator>The Archive and Heritage Group (Pty) Ltd</dc:creator>
  <cp:keywords/>
  <dcterms:created xsi:type="dcterms:W3CDTF">2026-05-17T06:48:30Z</dcterms:created>
  <dcterms:modified xsi:type="dcterms:W3CDTF">2026-05-17T06:48:30Z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