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NARSSA Plugin — User Guide v0.1.0</w:t>
      </w:r>
    </w:p>
    <w:p>
      <w:pPr>
        <w:pStyle w:val="Author"/>
      </w:pPr>
      <w:r>
        <w:t xml:space="preserve">The Archive and Heritage Group (Pty) Ltd</w:t>
      </w:r>
    </w:p>
    <w:bookmarkStart w:id="31" w:name="narssa-transfer-plugin-user-guide"/>
    <w:p>
      <w:pPr>
        <w:pStyle w:val="Heading1"/>
      </w:pPr>
      <w:r>
        <w:t xml:space="preserve">NARSSA Transfer Plugin — User Guide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rPr>
          <w:rStyle w:val="VerbatimChar"/>
        </w:rPr>
        <w:t xml:space="preserve">ahgNARSSAPlugin</w:t>
      </w:r>
      <w:r>
        <w:t xml:space="preserve"> </w:t>
      </w:r>
      <w:r>
        <w:t xml:space="preserve">v0.1.0</w:t>
      </w:r>
      <w:r>
        <w:t xml:space="preserve"> </w:t>
      </w:r>
      <w:r>
        <w:rPr>
          <w:bCs/>
          <w:b/>
        </w:rPr>
        <w:t xml:space="preserve">Platform:</w:t>
      </w:r>
      <w:r>
        <w:t xml:space="preserve"> </w:t>
      </w:r>
      <w:r>
        <w:t xml:space="preserve">AtoM Heratio (AtoM 2.10 + AHG Framework v2.8.2)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what-this-guide-covers"/>
    <w:p>
      <w:pPr>
        <w:pStyle w:val="Heading2"/>
      </w:pPr>
      <w:r>
        <w:t xml:space="preserve">What this guide covers</w:t>
      </w:r>
    </w:p>
    <w:p>
      <w:pPr>
        <w:pStyle w:val="FirstParagraph"/>
      </w:pPr>
      <w:r>
        <w:t xml:space="preserve">How a records officer uses the AtoM Heratio NARSSA Transfer plugin to:</w:t>
      </w:r>
    </w:p>
    <w:p>
      <w:pPr>
        <w:numPr>
          <w:ilvl w:val="0"/>
          <w:numId w:val="1001"/>
        </w:numPr>
        <w:pStyle w:val="Compact"/>
      </w:pPr>
      <w:r>
        <w:t xml:space="preserve">Identify which records are due for transfer</w:t>
      </w:r>
    </w:p>
    <w:p>
      <w:pPr>
        <w:numPr>
          <w:ilvl w:val="0"/>
          <w:numId w:val="1001"/>
        </w:numPr>
        <w:pStyle w:val="Compact"/>
      </w:pPr>
      <w:r>
        <w:t xml:space="preserve">Produce a standards-compliant transfer package</w:t>
      </w:r>
    </w:p>
    <w:p>
      <w:pPr>
        <w:numPr>
          <w:ilvl w:val="0"/>
          <w:numId w:val="1001"/>
        </w:numPr>
        <w:pStyle w:val="Compact"/>
      </w:pPr>
      <w:r>
        <w:t xml:space="preserve">Hand the package to the National Archives</w:t>
      </w:r>
    </w:p>
    <w:p>
      <w:pPr>
        <w:numPr>
          <w:ilvl w:val="0"/>
          <w:numId w:val="1001"/>
        </w:numPr>
        <w:pStyle w:val="Compact"/>
      </w:pPr>
      <w:r>
        <w:t xml:space="preserve">Record the NARSSA receipt and close out the transfer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t xml:space="preserve">1. Prerequisites</w:t>
      </w:r>
    </w:p>
    <w:p>
      <w:pPr>
        <w:pStyle w:val="FirstParagraph"/>
      </w:pPr>
      <w:r>
        <w:t xml:space="preserve">Before you run any transfer:</w:t>
      </w:r>
    </w:p>
    <w:p>
      <w:pPr>
        <w:numPr>
          <w:ilvl w:val="0"/>
          <w:numId w:val="1002"/>
        </w:numPr>
        <w:pStyle w:val="Compact"/>
      </w:pPr>
      <w:r>
        <w:t xml:space="preserve">The records must have a</w:t>
      </w:r>
      <w:r>
        <w:t xml:space="preserve"> </w:t>
      </w:r>
      <w:r>
        <w:rPr>
          <w:bCs/>
          <w:b/>
        </w:rPr>
        <w:t xml:space="preserve">retention assignment</w:t>
      </w:r>
      <w:r>
        <w:t xml:space="preserve"> </w:t>
      </w:r>
      <w:r>
        <w:t xml:space="preserve">(an entry in</w:t>
      </w:r>
      <w:r>
        <w:t xml:space="preserve"> </w:t>
      </w:r>
      <w:r>
        <w:rPr>
          <w:rStyle w:val="VerbatimChar"/>
        </w:rPr>
        <w:t xml:space="preserve">retention_assignment</w:t>
      </w:r>
      <w:r>
        <w:t xml:space="preserve"> </w:t>
      </w:r>
      <w:r>
        <w:t xml:space="preserve">linking the record to its File-Plan schedule)</w:t>
      </w:r>
    </w:p>
    <w:p>
      <w:pPr>
        <w:numPr>
          <w:ilvl w:val="0"/>
          <w:numId w:val="1002"/>
        </w:numPr>
        <w:pStyle w:val="Compact"/>
      </w:pPr>
      <w:r>
        <w:t xml:space="preserve">The schedule’s</w:t>
      </w:r>
      <w:r>
        <w:t xml:space="preserve"> </w:t>
      </w:r>
      <w:r>
        <w:rPr>
          <w:rStyle w:val="VerbatimChar"/>
        </w:rPr>
        <w:t xml:space="preserve">disposal_action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transfer_narssa</w:t>
      </w:r>
    </w:p>
    <w:p>
      <w:pPr>
        <w:numPr>
          <w:ilvl w:val="0"/>
          <w:numId w:val="1002"/>
        </w:numPr>
        <w:pStyle w:val="Compact"/>
      </w:pPr>
      <w:r>
        <w:t xml:space="preserve">The disposal workflow must have completed: records officer + legal counsel + executive sign-off (per the schedule’s required-signoff flags), and the disposal_action status must be</w:t>
      </w:r>
      <w:r>
        <w:t xml:space="preserve"> </w:t>
      </w:r>
      <w:r>
        <w:rPr>
          <w:rStyle w:val="VerbatimChar"/>
        </w:rPr>
        <w:t xml:space="preserve">approved</w:t>
      </w:r>
    </w:p>
    <w:p>
      <w:pPr>
        <w:numPr>
          <w:ilvl w:val="0"/>
          <w:numId w:val="1002"/>
        </w:numPr>
        <w:pStyle w:val="Compact"/>
      </w:pPr>
      <w:r>
        <w:t xml:space="preserve">You must have shell access to the AtoM Heratio server (the transfer is a CLI command)</w:t>
      </w:r>
    </w:p>
    <w:p>
      <w:r>
        <w:pict>
          <v:rect style="width:0;height:1.5pt" o:hralign="center" o:hrstd="t" o:hr="t"/>
        </w:pict>
      </w:r>
    </w:p>
    <w:bookmarkEnd w:id="21"/>
    <w:bookmarkStart w:id="22" w:name="surfacing-whats-due"/>
    <w:p>
      <w:pPr>
        <w:pStyle w:val="Heading2"/>
      </w:pPr>
      <w:r>
        <w:t xml:space="preserve">2. Surfacing what’s due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Admin → Reports → New report → GCIS Compliance: Retention Status &amp; Lifecycle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Approved transfers awaiting NARSSA package</w:t>
      </w:r>
      <w:r>
        <w:t xml:space="preserve">”</w:t>
      </w:r>
      <w:r>
        <w:t xml:space="preserve"> </w:t>
      </w:r>
      <w:r>
        <w:t xml:space="preserve">table lists every record that:</w:t>
      </w:r>
    </w:p>
    <w:p>
      <w:pPr>
        <w:numPr>
          <w:ilvl w:val="0"/>
          <w:numId w:val="1003"/>
        </w:numPr>
        <w:pStyle w:val="Compact"/>
      </w:pPr>
      <w:r>
        <w:t xml:space="preserve">Has an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disposal_action</w:t>
      </w:r>
    </w:p>
    <w:p>
      <w:pPr>
        <w:numPr>
          <w:ilvl w:val="0"/>
          <w:numId w:val="1003"/>
        </w:numPr>
        <w:pStyle w:val="Compact"/>
      </w:pPr>
      <w:r>
        <w:t xml:space="preserve">With</w:t>
      </w:r>
      <w:r>
        <w:t xml:space="preserve"> </w:t>
      </w:r>
      <w:r>
        <w:rPr>
          <w:rStyle w:val="VerbatimChar"/>
        </w:rPr>
        <w:t xml:space="preserve">action_type = transfer_narssa</w:t>
      </w:r>
    </w:p>
    <w:p>
      <w:pPr>
        <w:numPr>
          <w:ilvl w:val="0"/>
          <w:numId w:val="1003"/>
        </w:numPr>
        <w:pStyle w:val="Compact"/>
      </w:pPr>
      <w:r>
        <w:t xml:space="preserve">Whose</w:t>
      </w:r>
      <w:r>
        <w:t xml:space="preserve"> </w:t>
      </w:r>
      <w:r>
        <w:rPr>
          <w:rStyle w:val="VerbatimChar"/>
        </w:rPr>
        <w:t xml:space="preserve">transfer_manifest_path</w:t>
      </w:r>
      <w:r>
        <w:t xml:space="preserve"> </w:t>
      </w:r>
      <w:r>
        <w:t xml:space="preserve">is still NULL (no package yet)</w:t>
      </w:r>
    </w:p>
    <w:p>
      <w:pPr>
        <w:pStyle w:val="FirstParagraph"/>
      </w:pPr>
      <w:r>
        <w:t xml:space="preserve">You can also run the SQL directly: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da.information_object_id, da.proposed_at, da.executive_signed_at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disposal_action da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da.action_type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'transfer_narssa'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da.transfer_manifest_path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da.proposed_at;</w:t>
      </w:r>
    </w:p>
    <w:p>
      <w:r>
        <w:pict>
          <v:rect style="width:0;height:1.5pt" o:hralign="center" o:hrstd="t" o:hr="t"/>
        </w:pict>
      </w:r>
    </w:p>
    <w:bookmarkEnd w:id="22"/>
    <w:bookmarkStart w:id="26" w:name="building-the-package"/>
    <w:p>
      <w:pPr>
        <w:pStyle w:val="Heading2"/>
      </w:pPr>
      <w:r>
        <w:t xml:space="preserve">3. Building the package</w:t>
      </w:r>
    </w:p>
    <w:bookmarkStart w:id="23" w:name="option-a-package-every-approved-transfer"/>
    <w:p>
      <w:pPr>
        <w:pStyle w:val="Heading3"/>
      </w:pPr>
      <w:r>
        <w:t xml:space="preserve">Option A — Package every approved transfer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narssa:transfer-package</w:t>
      </w:r>
    </w:p>
    <w:p>
      <w:pPr>
        <w:pStyle w:val="FirstParagraph"/>
      </w:pPr>
      <w:r>
        <w:t xml:space="preserve">This is the production-typical path. The plugin:</w:t>
      </w:r>
    </w:p>
    <w:p>
      <w:pPr>
        <w:numPr>
          <w:ilvl w:val="0"/>
          <w:numId w:val="1004"/>
        </w:numPr>
        <w:pStyle w:val="Compact"/>
      </w:pPr>
      <w:r>
        <w:t xml:space="preserve">Finds every</w:t>
      </w:r>
      <w:r>
        <w:t xml:space="preserve"> </w:t>
      </w:r>
      <w:r>
        <w:rPr>
          <w:rStyle w:val="VerbatimChar"/>
        </w:rPr>
        <w:t xml:space="preserve">disposal_action</w:t>
      </w:r>
      <w:r>
        <w:t xml:space="preserve"> </w:t>
      </w:r>
      <w:r>
        <w:t xml:space="preserve">row matching the criteria above</w:t>
      </w:r>
    </w:p>
    <w:p>
      <w:pPr>
        <w:numPr>
          <w:ilvl w:val="0"/>
          <w:numId w:val="1004"/>
        </w:numPr>
        <w:pStyle w:val="Compact"/>
      </w:pPr>
      <w:r>
        <w:t xml:space="preserve">Allocates a transfer reference (</w:t>
      </w:r>
      <w:r>
        <w:rPr>
          <w:rStyle w:val="VerbatimChar"/>
        </w:rPr>
        <w:t xml:space="preserve">NARSSA-2026-001</w:t>
      </w:r>
      <w:r>
        <w:t xml:space="preserve">, incrementing)</w:t>
      </w:r>
    </w:p>
    <w:p>
      <w:pPr>
        <w:numPr>
          <w:ilvl w:val="0"/>
          <w:numId w:val="1004"/>
        </w:numPr>
        <w:pStyle w:val="Compact"/>
      </w:pPr>
      <w:r>
        <w:t xml:space="preserve">Generates one tar.gz containing all of them</w:t>
      </w:r>
    </w:p>
    <w:p>
      <w:pPr>
        <w:numPr>
          <w:ilvl w:val="0"/>
          <w:numId w:val="1004"/>
        </w:numPr>
        <w:pStyle w:val="Compact"/>
      </w:pPr>
      <w:r>
        <w:t xml:space="preserve">Stamps every disposal_action with the resulting</w:t>
      </w:r>
      <w:r>
        <w:t xml:space="preserve"> </w:t>
      </w:r>
      <w:r>
        <w:rPr>
          <w:rStyle w:val="VerbatimChar"/>
        </w:rPr>
        <w:t xml:space="preserve">transfer_manifest_path</w:t>
      </w:r>
    </w:p>
    <w:p>
      <w:pPr>
        <w:numPr>
          <w:ilvl w:val="0"/>
          <w:numId w:val="1004"/>
        </w:numPr>
        <w:pStyle w:val="Compact"/>
      </w:pPr>
      <w:r>
        <w:t xml:space="preserve">Writes one row to</w:t>
      </w:r>
      <w:r>
        <w:t xml:space="preserve"> </w:t>
      </w:r>
      <w:r>
        <w:rPr>
          <w:rStyle w:val="VerbatimChar"/>
        </w:rPr>
        <w:t xml:space="preserve">narssa_transfer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packaged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Writes one row to</w:t>
      </w:r>
      <w:r>
        <w:t xml:space="preserve"> </w:t>
      </w:r>
      <w:r>
        <w:rPr>
          <w:rStyle w:val="VerbatimChar"/>
        </w:rPr>
        <w:t xml:space="preserve">narssa_transfer_item</w:t>
      </w:r>
      <w:r>
        <w:t xml:space="preserve"> </w:t>
      </w:r>
      <w:r>
        <w:t xml:space="preserve">per record</w:t>
      </w:r>
    </w:p>
    <w:bookmarkEnd w:id="23"/>
    <w:bookmarkStart w:id="24" w:name="option-b-package-an-explicit-list"/>
    <w:p>
      <w:pPr>
        <w:pStyle w:val="Heading3"/>
      </w:pPr>
      <w:r>
        <w:t xml:space="preserve">Option B — Package an explicit list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narssa:transfer-package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--io-ids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553,635,886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"Q1 2027 Cabinet briefings transfer"</w:t>
      </w:r>
    </w:p>
    <w:p>
      <w:pPr>
        <w:pStyle w:val="FirstParagraph"/>
      </w:pPr>
      <w:r>
        <w:t xml:space="preserve">Useful for ad-hoc requests, back-fills, or when packaging records that don’t have a disposal workflow yet (e.g. legacy hand-arranged transfers).</w:t>
      </w:r>
    </w:p>
    <w:bookmarkEnd w:id="24"/>
    <w:bookmarkStart w:id="25" w:name="what-you-get"/>
    <w:p>
      <w:pPr>
        <w:pStyle w:val="Heading3"/>
      </w:pPr>
      <w:r>
        <w:t xml:space="preserve">What you get</w:t>
      </w:r>
    </w:p>
    <w:p>
      <w:pPr>
        <w:pStyle w:val="FirstParagraph"/>
      </w:pPr>
      <w:r>
        <w:t xml:space="preserve">The CLI prints:</w:t>
      </w:r>
    </w:p>
    <w:p>
      <w:pPr>
        <w:pStyle w:val="SourceCode"/>
      </w:pPr>
      <w:r>
        <w:rPr>
          <w:rStyle w:val="VerbatimChar"/>
        </w:rPr>
        <w:t xml:space="preserve">&gt;&gt; narssa    Packaged transfer #N (NARSSA-2026-NNN): N items, NNN bytes, package=/usr/share/nginx/archive/uploads/narssa/NARSSA-2026-NNN.tar.gz</w:t>
      </w:r>
      <w:r>
        <w:br/>
      </w:r>
      <w:r>
        <w:rPr>
          <w:rStyle w:val="VerbatimChar"/>
        </w:rPr>
        <w:t xml:space="preserve">SHA-256: &lt;full hash&gt;</w:t>
      </w:r>
    </w:p>
    <w:p>
      <w:pPr>
        <w:pStyle w:val="FirstParagraph"/>
      </w:pPr>
      <w:r>
        <w:t xml:space="preserve">Inspect the package: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-tzf</w:t>
      </w:r>
      <w:r>
        <w:rPr>
          <w:rStyle w:val="NormalTok"/>
        </w:rPr>
        <w:t xml:space="preserve"> /usr/share/nginx/archive/uploads/narssa/NARSSA-2026-001.tar.gz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NARSSA-2026-001/</w:t>
      </w:r>
      <w:r>
        <w:br/>
      </w:r>
      <w:r>
        <w:rPr>
          <w:rStyle w:val="VerbatimChar"/>
        </w:rPr>
        <w:t xml:space="preserve">NARSSA-2026-001/manifest.csv</w:t>
      </w:r>
      <w:r>
        <w:br/>
      </w:r>
      <w:r>
        <w:rPr>
          <w:rStyle w:val="VerbatimChar"/>
        </w:rPr>
        <w:t xml:space="preserve">NARSSA-2026-001/transfer.xml</w:t>
      </w:r>
      <w:r>
        <w:br/>
      </w:r>
      <w:r>
        <w:rPr>
          <w:rStyle w:val="VerbatimChar"/>
        </w:rPr>
        <w:t xml:space="preserve">NARSSA-2026-001/items/</w:t>
      </w:r>
      <w:r>
        <w:br/>
      </w:r>
      <w:r>
        <w:rPr>
          <w:rStyle w:val="VerbatimChar"/>
        </w:rPr>
        <w:t xml:space="preserve">NARSSA-2026-001/items/&lt;archival_ref&gt;/</w:t>
      </w:r>
      <w:r>
        <w:br/>
      </w:r>
      <w:r>
        <w:rPr>
          <w:rStyle w:val="VerbatimChar"/>
        </w:rPr>
        <w:t xml:space="preserve">NARSSA-2026-001/items/&lt;archival_ref&gt;/description.xml</w:t>
      </w:r>
      <w:r>
        <w:br/>
      </w:r>
      <w:r>
        <w:rPr>
          <w:rStyle w:val="VerbatimChar"/>
        </w:rPr>
        <w:t xml:space="preserve">NARSSA-2026-001/items/&lt;archival_ref&gt;/digital_objects/</w:t>
      </w:r>
      <w:r>
        <w:br/>
      </w:r>
      <w:r>
        <w:rPr>
          <w:rStyle w:val="VerbatimChar"/>
        </w:rPr>
        <w:t xml:space="preserve">NARSSA-2026-001/items/&lt;archival_ref&gt;/checksums.sha256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ransmitting-to-narssa"/>
    <w:p>
      <w:pPr>
        <w:pStyle w:val="Heading2"/>
      </w:pPr>
      <w:r>
        <w:t xml:space="preserve">4. Transmitting to NARSSA</w:t>
      </w:r>
    </w:p>
    <w:p>
      <w:pPr>
        <w:pStyle w:val="FirstParagraph"/>
      </w:pPr>
      <w:r>
        <w:t xml:space="preserve">The plugin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transmit the package — that’s an operator step because NARSSA’s submission channel (SFTP credentials, portal logins) varies and lives outside the application.</w:t>
      </w:r>
    </w:p>
    <w:p>
      <w:pPr>
        <w:pStyle w:val="BodyText"/>
      </w:pPr>
      <w:r>
        <w:t xml:space="preserve">Once you’ve uploaded the tar.gz to NARSSA, update the transfer record: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narssa_transfer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'transmitted'</w:t>
      </w:r>
      <w:r>
        <w:rPr>
          <w:rStyle w:val="NormalTok"/>
        </w:rPr>
        <w:t xml:space="preserve">, transmitted_at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N;</w:t>
      </w:r>
    </w:p>
    <w:p>
      <w:pPr>
        <w:pStyle w:val="FirstParagraph"/>
      </w:pPr>
      <w:r>
        <w:t xml:space="preserve">Or use the admin UI (Admin → NARSSA Transfers → Edit).</w:t>
      </w:r>
    </w:p>
    <w:p>
      <w:r>
        <w:pict>
          <v:rect style="width:0;height:1.5pt" o:hralign="center" o:hrstd="t" o:hr="t"/>
        </w:pict>
      </w:r>
    </w:p>
    <w:bookmarkEnd w:id="27"/>
    <w:bookmarkStart w:id="28" w:name="recording-the-acceptance"/>
    <w:p>
      <w:pPr>
        <w:pStyle w:val="Heading2"/>
      </w:pPr>
      <w:r>
        <w:t xml:space="preserve">5. Recording the acceptance</w:t>
      </w:r>
    </w:p>
    <w:p>
      <w:pPr>
        <w:pStyle w:val="FirstParagraph"/>
      </w:pPr>
      <w:r>
        <w:t xml:space="preserve">When NARSSA acknowledges receipt and issues a reference number: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narssa_transfer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accepted_at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narssa_receipt_reference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'NARS-2027-XXXXX'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N;</w:t>
      </w:r>
    </w:p>
    <w:p>
      <w:pPr>
        <w:pStyle w:val="FirstParagraph"/>
      </w:pPr>
      <w:r>
        <w:t xml:space="preserve">After acceptance the source records can be securely destroyed (the disposal_action.action_type was</w:t>
      </w:r>
      <w:r>
        <w:t xml:space="preserve"> </w:t>
      </w:r>
      <w:r>
        <w:rPr>
          <w:rStyle w:val="VerbatimChar"/>
        </w:rPr>
        <w:t xml:space="preserve">transfer_narssa</w:t>
      </w:r>
      <w:r>
        <w:t xml:space="preserve">, but the record itself remains locally until you explicitly run the final destruction step).</w:t>
      </w:r>
    </w:p>
    <w:p>
      <w:r>
        <w:pict>
          <v:rect style="width:0;height:1.5pt" o:hralign="center" o:hrstd="t" o:hr="t"/>
        </w:pict>
      </w:r>
    </w:p>
    <w:bookmarkEnd w:id="28"/>
    <w:bookmarkStart w:id="29" w:name="auditing"/>
    <w:p>
      <w:pPr>
        <w:pStyle w:val="Heading2"/>
      </w:pPr>
      <w:r>
        <w:t xml:space="preserve">6. Auditing</w:t>
      </w:r>
    </w:p>
    <w:p>
      <w:pPr>
        <w:pStyle w:val="FirstParagraph"/>
      </w:pPr>
      <w:r>
        <w:t xml:space="preserve">Every action is logged. To see the full audit chain for a transfer: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action, user_id, created_at,</w:t>
      </w:r>
      <w:r>
        <w:br/>
      </w:r>
      <w:r>
        <w:rPr>
          <w:rStyle w:val="NormalTok"/>
        </w:rPr>
        <w:t xml:space="preserve">       JSON_UNQUOTE(JSON_EXTRACT(new_values, </w:t>
      </w:r>
      <w:r>
        <w:rPr>
          <w:rStyle w:val="StringTok"/>
        </w:rPr>
        <w:t xml:space="preserve">'$.reference'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reference,</w:t>
      </w:r>
      <w:r>
        <w:br/>
      </w:r>
      <w:r>
        <w:rPr>
          <w:rStyle w:val="NormalTok"/>
        </w:rPr>
        <w:t xml:space="preserve">       JSON_UNQUOTE(JSON_EXTRACT(new_values, </w:t>
      </w:r>
      <w:r>
        <w:rPr>
          <w:rStyle w:val="StringTok"/>
        </w:rPr>
        <w:t xml:space="preserve">'$.package_sha'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sha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ahg_audit_log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entity_type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'narssa_transfer'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created_at;</w:t>
      </w:r>
    </w:p>
    <w:p>
      <w:pPr>
        <w:pStyle w:val="FirstParagraph"/>
      </w:pPr>
      <w:r>
        <w:t xml:space="preserve">The action codes: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narssa_transfer_packaged</w:t>
      </w:r>
      <w:r>
        <w:t xml:space="preserve"> </w:t>
      </w:r>
      <w:r>
        <w:t xml:space="preserve">— package generated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narssa_transfer_transmitted</w:t>
      </w:r>
      <w:r>
        <w:t xml:space="preserve"> </w:t>
      </w:r>
      <w:r>
        <w:t xml:space="preserve">— package sent to NARSSA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narssa_transfer_accepted</w:t>
      </w:r>
      <w:r>
        <w:t xml:space="preserve"> </w:t>
      </w:r>
      <w:r>
        <w:t xml:space="preserve">— NARSSA confirmed receipt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narssa_transfer_rejected</w:t>
      </w:r>
      <w:r>
        <w:t xml:space="preserve"> </w:t>
      </w:r>
      <w:r>
        <w:t xml:space="preserve">— NARSSA rejected (rare — usually triggers a re-package)</w:t>
      </w:r>
    </w:p>
    <w:p>
      <w:r>
        <w:pict>
          <v:rect style="width:0;height:1.5pt" o:hralign="center" o:hrstd="t" o:hr="t"/>
        </w:pict>
      </w:r>
    </w:p>
    <w:bookmarkEnd w:id="29"/>
    <w:bookmarkStart w:id="30" w:name="troubleshooting"/>
    <w:p>
      <w:pPr>
        <w:pStyle w:val="Heading2"/>
      </w:pPr>
      <w:r>
        <w:t xml:space="preserve">7. Troubleshooting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No approved transfer_narssa disposals to package.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Verify the disposal workflow has actually reached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status. 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status, action_type, transfer_manifest_path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disposal_action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'transfer_narssa'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If the record is stuck at</w:t>
      </w:r>
      <w:r>
        <w:t xml:space="preserve"> </w:t>
      </w:r>
      <w:r>
        <w:rPr>
          <w:rStyle w:val="VerbatimChar"/>
        </w:rPr>
        <w:t xml:space="preserve">officer_signed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legal_signed</w:t>
      </w:r>
      <w:r>
        <w:t xml:space="preserve">, the next required signoff hasn’t been captured yet.</w:t>
      </w:r>
    </w:p>
    <w:p>
      <w:pPr>
        <w:pStyle w:val="BodyText"/>
      </w:pPr>
      <w:r>
        <w:rPr>
          <w:bCs/>
          <w:b/>
        </w:rPr>
        <w:t xml:space="preserve">Package has 0 bytes / 0 digital objects</w:t>
      </w:r>
    </w:p>
    <w:p>
      <w:pPr>
        <w:pStyle w:val="BodyText"/>
      </w:pPr>
      <w:r>
        <w:t xml:space="preserve">The information_object has no attached digital_object rows. The descriptive metadata still ships in</w:t>
      </w:r>
      <w:r>
        <w:t xml:space="preserve"> </w:t>
      </w:r>
      <w:r>
        <w:rPr>
          <w:rStyle w:val="VerbatimChar"/>
        </w:rPr>
        <w:t xml:space="preserve">description.xml</w:t>
      </w:r>
      <w:r>
        <w:t xml:space="preserve">; only the binary files are missing. NARSSA still accepts text-only descriptive transfers — this is correct behaviour for purely-descriptive records.</w:t>
      </w:r>
    </w:p>
    <w:p>
      <w:pPr>
        <w:pStyle w:val="BodyText"/>
      </w:pPr>
      <w:r>
        <w:rPr>
          <w:bCs/>
          <w:b/>
        </w:rPr>
        <w:t xml:space="preserve">Package SHA-256 doesn’t match what NARSSA computed</w:t>
      </w:r>
    </w:p>
    <w:p>
      <w:pPr>
        <w:pStyle w:val="BodyText"/>
      </w:pPr>
      <w:r>
        <w:t xml:space="preserve">Most common cause: the tar.gz was unpacked and re-packed locally (changes the byte ordering of the tar headers). Always transmit the original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file directly.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 v2.8.2+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NARSSA Plugin — User Guide v0.1.0</dc:title>
  <dc:creator>The Archive and Heritage Group (Pty) Ltd</dc:creator>
  <cp:keywords/>
  <dcterms:created xsi:type="dcterms:W3CDTF">2026-05-17T06:48:31Z</dcterms:created>
  <dcterms:modified xsi:type="dcterms:W3CDTF">2026-05-17T06:48:31Z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