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Control — User Manual</w:t>
      </w:r>
    </w:p>
    <w:p>
      <w:pPr>
        <w:pStyle w:val="Author"/>
      </w:pPr>
      <w:r>
        <w:t xml:space="preserve">The Archive and Heritage Group (Pty) Ltd</w:t>
      </w:r>
    </w:p>
    <w:bookmarkStart w:id="35" w:name="version-control-user-manual"/>
    <w:p>
      <w:pPr>
        <w:pStyle w:val="Heading1"/>
      </w:pPr>
      <w:r>
        <w:t xml:space="preserve">Version Control — User Manual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rPr>
          <w:rStyle w:val="VerbatimChar"/>
        </w:rPr>
        <w:t xml:space="preserve">ahgVersionControlPlugin</w:t>
      </w:r>
      <w:r>
        <w:t xml:space="preserve"> </w:t>
      </w:r>
      <w:r>
        <w:t xml:space="preserve">(AtoM) /</w:t>
      </w:r>
      <w:r>
        <w:t xml:space="preserve"> </w:t>
      </w:r>
      <w:r>
        <w:rPr>
          <w:rStyle w:val="VerbatimChar"/>
        </w:rPr>
        <w:t xml:space="preserve">ahg-version-control</w:t>
      </w:r>
      <w:r>
        <w:t xml:space="preserve"> </w:t>
      </w:r>
      <w:r>
        <w:t xml:space="preserve">(Heratio)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0.1.0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archivists, records managers, descriptive cataloguers</w:t>
      </w:r>
    </w:p>
    <w:bookmarkStart w:id="20" w:name="what-this-plugin-gives-you"/>
    <w:p>
      <w:pPr>
        <w:pStyle w:val="Heading2"/>
      </w:pPr>
      <w:r>
        <w:t xml:space="preserve">What this plugin gives you</w:t>
      </w:r>
    </w:p>
    <w:p>
      <w:pPr>
        <w:pStyle w:val="FirstParagraph"/>
      </w:pPr>
      <w:r>
        <w:t xml:space="preserve">Every time you save an information object or an authority record (actor), the system captures a full snapshot. You can:</w:t>
      </w:r>
    </w:p>
    <w:p>
      <w:pPr>
        <w:numPr>
          <w:ilvl w:val="0"/>
          <w:numId w:val="1001"/>
        </w:numPr>
        <w:pStyle w:val="Compact"/>
      </w:pPr>
      <w:r>
        <w:t xml:space="preserve">See the version history of any record on a dedicated page.</w:t>
      </w:r>
    </w:p>
    <w:p>
      <w:pPr>
        <w:numPr>
          <w:ilvl w:val="0"/>
          <w:numId w:val="1001"/>
        </w:numPr>
        <w:pStyle w:val="Compact"/>
      </w:pPr>
      <w:r>
        <w:t xml:space="preserve">Compare any two versions side-by-side with word-level highlighting of what changed.</w:t>
      </w:r>
    </w:p>
    <w:p>
      <w:pPr>
        <w:numPr>
          <w:ilvl w:val="0"/>
          <w:numId w:val="1001"/>
        </w:numPr>
        <w:pStyle w:val="Compact"/>
      </w:pPr>
      <w:r>
        <w:t xml:space="preserve">Restore a record to a prior version with a single click — useful if a save went wrong or you need to roll back a vandalised edit.</w:t>
      </w:r>
    </w:p>
    <w:p>
      <w:pPr>
        <w:numPr>
          <w:ilvl w:val="0"/>
          <w:numId w:val="1001"/>
        </w:numPr>
        <w:pStyle w:val="Compact"/>
      </w:pPr>
      <w:r>
        <w:t xml:space="preserve">Trust that classified records are protected: restoring a Confidential record needs Confidential clearance.</w:t>
      </w:r>
    </w:p>
    <w:p>
      <w:pPr>
        <w:pStyle w:val="FirstParagraph"/>
      </w:pPr>
      <w:r>
        <w:t xml:space="preserve">You don’t have to do anything to</w:t>
      </w:r>
      <w:r>
        <w:t xml:space="preserve"> </w:t>
      </w:r>
      <w:r>
        <w:t xml:space="preserve">“</w:t>
      </w:r>
      <w:r>
        <w:t xml:space="preserve">turn versioning on</w:t>
      </w:r>
      <w:r>
        <w:t xml:space="preserve">”</w:t>
      </w:r>
      <w:r>
        <w:t xml:space="preserve"> </w:t>
      </w:r>
      <w:r>
        <w:t xml:space="preserve">— it happens automatically on every save.</w:t>
      </w:r>
    </w:p>
    <w:bookmarkEnd w:id="20"/>
    <w:bookmarkStart w:id="24" w:name="where-to-find-version-history"/>
    <w:p>
      <w:pPr>
        <w:pStyle w:val="Heading2"/>
      </w:pPr>
      <w:r>
        <w:t xml:space="preserve">Where to find version history</w:t>
      </w:r>
    </w:p>
    <w:p>
      <w:pPr>
        <w:pStyle w:val="FirstParagraph"/>
      </w:pPr>
      <w:r>
        <w:t xml:space="preserve">Three entry points:</w:t>
      </w:r>
    </w:p>
    <w:bookmarkStart w:id="21" w:name="X3e302a66d042fa4b6daf0084ef4bbd0faff015a"/>
    <w:p>
      <w:pPr>
        <w:pStyle w:val="Heading3"/>
      </w:pPr>
      <w:r>
        <w:t xml:space="preserve">1. The</w:t>
      </w:r>
      <w:r>
        <w:t xml:space="preserve"> </w:t>
      </w:r>
      <w:r>
        <w:t xml:space="preserve">“</w:t>
      </w:r>
      <w:r>
        <w:t xml:space="preserve">Version history (N)</w:t>
      </w:r>
      <w:r>
        <w:t xml:space="preserve">”</w:t>
      </w:r>
      <w:r>
        <w:t xml:space="preserve"> </w:t>
      </w:r>
      <w:r>
        <w:t xml:space="preserve">banner on the record view</w:t>
      </w:r>
    </w:p>
    <w:p>
      <w:pPr>
        <w:pStyle w:val="FirstParagraph"/>
      </w:pPr>
      <w:r>
        <w:t xml:space="preserve">When you open an information object or actor page, a small banner appears near the top:</w:t>
      </w:r>
    </w:p>
    <w:p>
      <w:pPr>
        <w:pStyle w:val="BlockText"/>
      </w:pPr>
      <w:r>
        <w:rPr>
          <w:bCs/>
          <w:b/>
        </w:rPr>
        <w:t xml:space="preserve">🕘 Version history (5)</w:t>
      </w:r>
    </w:p>
    <w:p>
      <w:pPr>
        <w:pStyle w:val="FirstParagraph"/>
      </w:pPr>
      <w:r>
        <w:t xml:space="preserve">The number is how many versions exist. Click it to open the full history.</w:t>
      </w:r>
    </w:p>
    <w:bookmarkEnd w:id="21"/>
    <w:bookmarkStart w:id="22" w:name="the-standalone-history-url"/>
    <w:p>
      <w:pPr>
        <w:pStyle w:val="Heading3"/>
      </w:pPr>
      <w:r>
        <w:t xml:space="preserve">2. The standalone history URL</w:t>
      </w:r>
    </w:p>
    <w:p>
      <w:pPr>
        <w:pStyle w:val="FirstParagraph"/>
      </w:pPr>
      <w:r>
        <w:t xml:space="preserve">You can navigate directly: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https://your-atom-host/version-control/information_object/{id}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https://your-atom-host/version-control/actor/{id}</w:t>
      </w:r>
    </w:p>
    <w:bookmarkEnd w:id="22"/>
    <w:bookmarkStart w:id="23" w:name="from-the-version-detail-page"/>
    <w:p>
      <w:pPr>
        <w:pStyle w:val="Heading3"/>
      </w:pPr>
      <w:r>
        <w:t xml:space="preserve">3. From the version detail page</w:t>
      </w:r>
    </w:p>
    <w:p>
      <w:pPr>
        <w:pStyle w:val="FirstParagraph"/>
      </w:pPr>
      <w:r>
        <w:t xml:space="preserve">Once on a version detail page, the breadcrumb has</w:t>
      </w:r>
      <w:r>
        <w:t xml:space="preserve"> </w:t>
      </w:r>
      <w:r>
        <w:t xml:space="preserve">“</w:t>
      </w:r>
      <w:r>
        <w:t xml:space="preserve">All versions</w:t>
      </w:r>
      <w:r>
        <w:t xml:space="preserve">”</w:t>
      </w:r>
      <w:r>
        <w:t xml:space="preserve"> </w:t>
      </w:r>
      <w:r>
        <w:t xml:space="preserve">to jump back to the list.</w:t>
      </w:r>
    </w:p>
    <w:bookmarkEnd w:id="23"/>
    <w:bookmarkEnd w:id="24"/>
    <w:bookmarkStart w:id="25" w:name="the-versions-list-page"/>
    <w:p>
      <w:pPr>
        <w:pStyle w:val="Heading2"/>
      </w:pPr>
      <w:r>
        <w:t xml:space="preserve">The Versions list page</w:t>
      </w:r>
    </w:p>
    <w:p>
      <w:pPr>
        <w:pStyle w:val="FirstParagraph"/>
      </w:pPr>
      <w:r>
        <w:t xml:space="preserve">You’ll see a table: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2026-05-11 14:23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field(s)</w:t>
            </w:r>
            <w:r>
              <w:t xml:space="preserve"> </w:t>
            </w:r>
            <w:r>
              <w:rPr>
                <w:rStyle w:val="VerbatimChar"/>
              </w:rPr>
              <w:t xml:space="preserve">i18n.en.title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v4</w:t>
            </w:r>
            <w:r>
              <w:t xml:space="preserve"> </w:t>
            </w:r>
            <w:r>
              <w:t xml:space="preserve">★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2026-05-10 09:11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Restored from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field(s)</w:t>
            </w:r>
            <w:r>
              <w:t xml:space="preserve"> </w:t>
            </w:r>
            <w:r>
              <w:rPr>
                <w:rStyle w:val="VerbatimChar"/>
              </w:rPr>
              <w:t xml:space="preserve">i18n.en.scope</w:t>
            </w:r>
            <w:r>
              <w:t xml:space="preserve">,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2026-05-09 16:02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subject access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access_points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2026-05-09 11:30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draft refinement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i18n.en.title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2026-04-15 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backfill (v1 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</w:tbl>
    <w:p>
      <w:pPr>
        <w:pStyle w:val="BodyText"/>
      </w:pPr>
      <w:r>
        <w:t xml:space="preserve">Reading the columns: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Version</w:t>
      </w:r>
      <w:r>
        <w:t xml:space="preserve"> </w:t>
      </w:r>
      <w:r>
        <w:t xml:space="preserve">— the version number. Higher = newer. Restored versions get a yellow</w:t>
      </w:r>
      <w:r>
        <w:t xml:space="preserve"> </w:t>
      </w:r>
      <w:r>
        <w:t xml:space="preserve">“</w:t>
      </w:r>
      <w:r>
        <w:t xml:space="preserve">restore</w:t>
      </w:r>
      <w:r>
        <w:t xml:space="preserve">”</w:t>
      </w:r>
      <w:r>
        <w:t xml:space="preserve"> </w:t>
      </w:r>
      <w:r>
        <w:t xml:space="preserve">badge.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Date</w:t>
      </w:r>
      <w:r>
        <w:t xml:space="preserve"> </w:t>
      </w:r>
      <w:r>
        <w:t xml:space="preserve">— when the snapshot was captured.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User</w:t>
      </w:r>
      <w:r>
        <w:t xml:space="preserve"> </w:t>
      </w:r>
      <w:r>
        <w:t xml:space="preserve">— who saved it (blank for backfilled baselines).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Summary</w:t>
      </w:r>
      <w:r>
        <w:t xml:space="preserve"> </w:t>
      </w:r>
      <w:r>
        <w:t xml:space="preserve">— auto-generated description of the save (or the change summary the user entered).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Changes</w:t>
      </w:r>
      <w:r>
        <w:t xml:space="preserve"> </w:t>
      </w:r>
      <w:r>
        <w:t xml:space="preserve">— number of snapshot-tracked fields that differ from the prior version, with the first three field paths shown.</w:t>
      </w:r>
      <w:r>
        <w:t xml:space="preserve"> </w:t>
      </w:r>
      <w:r>
        <w:t xml:space="preserve">“</w:t>
      </w:r>
      <w:r>
        <w:t xml:space="preserve">no archival metadata changes</w:t>
      </w:r>
      <w:r>
        <w:t xml:space="preserve">”</w:t>
      </w:r>
      <w:r>
        <w:t xml:space="preserve"> </w:t>
      </w:r>
      <w:r>
        <w:t xml:space="preserve">means the save fired but no field we track actually changed (e.g. a publication-status update lands in a related table, not in our snapshot).</w:t>
      </w:r>
    </w:p>
    <w:bookmarkEnd w:id="25"/>
    <w:bookmarkStart w:id="26" w:name="comparing-two-versions"/>
    <w:p>
      <w:pPr>
        <w:pStyle w:val="Heading2"/>
      </w:pPr>
      <w:r>
        <w:t xml:space="preserve">Comparing two versions</w:t>
      </w:r>
    </w:p>
    <w:p>
      <w:pPr>
        <w:numPr>
          <w:ilvl w:val="0"/>
          <w:numId w:val="1004"/>
        </w:numPr>
        <w:pStyle w:val="Compact"/>
      </w:pPr>
      <w:r>
        <w:t xml:space="preserve">Tick the checkboxes on</w:t>
      </w:r>
      <w:r>
        <w:t xml:space="preserve"> </w:t>
      </w:r>
      <w:r>
        <w:rPr>
          <w:bCs/>
          <w:b/>
        </w:rPr>
        <w:t xml:space="preserve">exactly two</w:t>
      </w:r>
      <w:r>
        <w:t xml:space="preserve"> </w:t>
      </w:r>
      <w:r>
        <w:t xml:space="preserve">versions in the list.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Compare selected</w:t>
      </w:r>
      <w:r>
        <w:t xml:space="preserve"> </w:t>
      </w:r>
      <w:r>
        <w:t xml:space="preserve">at the top of the list.</w:t>
      </w:r>
    </w:p>
    <w:p>
      <w:pPr>
        <w:numPr>
          <w:ilvl w:val="0"/>
          <w:numId w:val="1004"/>
        </w:numPr>
        <w:pStyle w:val="Compact"/>
      </w:pPr>
      <w:r>
        <w:t xml:space="preserve">The diff page opens with sections: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Base fields</w:t>
      </w:r>
      <w:r>
        <w:t xml:space="preserve"> </w:t>
      </w:r>
      <w:r>
        <w:t xml:space="preserve">— primary attributes like identifier, level of description, repository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Localized fields (en, af, fr, …)</w:t>
      </w:r>
      <w:r>
        <w:t xml:space="preserve"> </w:t>
      </w:r>
      <w:r>
        <w:t xml:space="preserve">— titles, scope, notes etc. per culture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Access points added/removed</w:t>
      </w:r>
      <w:r>
        <w:t xml:space="preserve"> </w:t>
      </w:r>
      <w:r>
        <w:t xml:space="preserve">— subject, place, name, genre terms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Events added/removed</w:t>
      </w:r>
      <w:r>
        <w:t xml:space="preserve"> </w:t>
      </w:r>
      <w:r>
        <w:t xml:space="preserve">— creation, accession events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Relations added/removed</w:t>
      </w:r>
      <w:r>
        <w:t xml:space="preserve"> </w:t>
      </w:r>
      <w:r>
        <w:t xml:space="preserve">— actor links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Physical objects added/removed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Custom field changes</w:t>
      </w:r>
    </w:p>
    <w:p>
      <w:pPr>
        <w:pStyle w:val="FirstParagraph"/>
      </w:pPr>
      <w:r>
        <w:t xml:space="preserve">Long text fields render with inline word-level diff. Green = inserted, red = deleted. Example:</w:t>
      </w:r>
    </w:p>
    <w:p>
      <w:pPr>
        <w:pStyle w:val="BlockText"/>
      </w:pPr>
      <w:r>
        <w:t xml:space="preserve">The notes are fictional</w:t>
      </w:r>
      <w:r>
        <w:t xml:space="preserve"> </w:t>
      </w:r>
      <w:r>
        <w:t xml:space="preserve">yet remarkably</w:t>
      </w:r>
      <w:r>
        <w:t xml:space="preserve">but</w:t>
      </w:r>
      <w:r>
        <w:t xml:space="preserve"> </w:t>
      </w:r>
      <w:r>
        <w:t xml:space="preserve">detailed and well-documented enough to allow…</w:t>
      </w:r>
    </w:p>
    <w:p>
      <w:pPr>
        <w:pStyle w:val="FirstParagraph"/>
      </w:pPr>
      <w:r>
        <w:t xml:space="preserve">If both versions are identical (e.g. you clicked diff on the same version twice) the page shows</w:t>
      </w:r>
      <w:r>
        <w:t xml:space="preserve"> </w:t>
      </w:r>
      <w:r>
        <w:t xml:space="preserve">“</w:t>
      </w:r>
      <w:r>
        <w:t xml:space="preserve">No differences between these two versions.</w:t>
      </w:r>
      <w:r>
        <w:t xml:space="preserve">”</w:t>
      </w:r>
    </w:p>
    <w:bookmarkEnd w:id="26"/>
    <w:bookmarkStart w:id="27" w:name="viewing-a-single-version"/>
    <w:p>
      <w:pPr>
        <w:pStyle w:val="Heading2"/>
      </w:pPr>
      <w:r>
        <w:t xml:space="preserve">Viewing a single version</w:t>
      </w:r>
    </w:p>
    <w:p>
      <w:pPr>
        <w:pStyle w:val="FirstParagraph"/>
      </w:pPr>
      <w:r>
        <w:t xml:space="preserve">Click the version number or</w:t>
      </w:r>
      <w:r>
        <w:t xml:space="preserve"> </w:t>
      </w:r>
      <w:r>
        <w:rPr>
          <w:bCs/>
          <w:b/>
        </w:rPr>
        <w:t xml:space="preserve">View</w:t>
      </w:r>
      <w:r>
        <w:t xml:space="preserve"> </w:t>
      </w:r>
      <w:r>
        <w:t xml:space="preserve">button to see:</w:t>
      </w:r>
    </w:p>
    <w:p>
      <w:pPr>
        <w:numPr>
          <w:ilvl w:val="0"/>
          <w:numId w:val="1006"/>
        </w:numPr>
        <w:pStyle w:val="Compact"/>
      </w:pPr>
      <w:r>
        <w:t xml:space="preserve">Version metadata: number, date, user, change summary</w:t>
      </w:r>
    </w:p>
    <w:p>
      <w:pPr>
        <w:numPr>
          <w:ilvl w:val="0"/>
          <w:numId w:val="1006"/>
        </w:numPr>
        <w:pStyle w:val="Compact"/>
      </w:pPr>
      <w:r>
        <w:t xml:space="preserve">The list of</w:t>
      </w:r>
      <w:r>
        <w:t xml:space="preserve"> </w:t>
      </w:r>
      <w:r>
        <w:rPr>
          <w:bCs/>
          <w:b/>
        </w:rPr>
        <w:t xml:space="preserve">changed fields</w:t>
      </w:r>
      <w:r>
        <w:t xml:space="preserve"> </w:t>
      </w:r>
      <w:r>
        <w:t xml:space="preserve">versus the prior version</w:t>
      </w:r>
    </w:p>
    <w:p>
      <w:pPr>
        <w:numPr>
          <w:ilvl w:val="0"/>
          <w:numId w:val="1006"/>
        </w:numPr>
        <w:pStyle w:val="Compact"/>
      </w:pPr>
      <w:r>
        <w:t xml:space="preserve">The full</w:t>
      </w:r>
      <w:r>
        <w:t xml:space="preserve"> </w:t>
      </w:r>
      <w:r>
        <w:rPr>
          <w:bCs/>
          <w:b/>
        </w:rPr>
        <w:t xml:space="preserve">snapshot</w:t>
      </w:r>
      <w:r>
        <w:t xml:space="preserve"> </w:t>
      </w:r>
      <w:r>
        <w:t xml:space="preserve">organised by:</w:t>
      </w:r>
    </w:p>
    <w:p>
      <w:pPr>
        <w:numPr>
          <w:ilvl w:val="1"/>
          <w:numId w:val="1007"/>
        </w:numPr>
        <w:pStyle w:val="Compact"/>
      </w:pPr>
      <w:r>
        <w:t xml:space="preserve">Base fields (collapsible)</w:t>
      </w:r>
    </w:p>
    <w:p>
      <w:pPr>
        <w:numPr>
          <w:ilvl w:val="1"/>
          <w:numId w:val="1007"/>
        </w:numPr>
        <w:pStyle w:val="Compact"/>
      </w:pPr>
      <w:r>
        <w:t xml:space="preserve">Localized fields per culture (collapsible per culture)</w:t>
      </w:r>
    </w:p>
    <w:p>
      <w:pPr>
        <w:numPr>
          <w:ilvl w:val="1"/>
          <w:numId w:val="1007"/>
        </w:numPr>
        <w:pStyle w:val="Compact"/>
      </w:pPr>
      <w:r>
        <w:t xml:space="preserve">Counts of access points, events, relations, physical-object links, custom fields</w:t>
      </w:r>
    </w:p>
    <w:p>
      <w:pPr>
        <w:pStyle w:val="FirstParagraph"/>
      </w:pPr>
      <w:r>
        <w:t xml:space="preserve">From here you can: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Diff vN-1 → vN</w:t>
      </w:r>
      <w:r>
        <w:t xml:space="preserve"> </w:t>
      </w:r>
      <w:r>
        <w:t xml:space="preserve">— see exactly what made this version different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View record</w:t>
      </w:r>
      <w:r>
        <w:t xml:space="preserve"> </w:t>
      </w:r>
      <w:r>
        <w:t xml:space="preserve">— go back to the live record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All versions</w:t>
      </w:r>
      <w:r>
        <w:t xml:space="preserve"> </w:t>
      </w:r>
      <w:r>
        <w:t xml:space="preserve">— return to the history list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Restore this version</w:t>
      </w:r>
      <w:r>
        <w:t xml:space="preserve"> </w:t>
      </w:r>
      <w:r>
        <w:t xml:space="preserve">— see the next section</w:t>
      </w:r>
    </w:p>
    <w:bookmarkEnd w:id="27"/>
    <w:bookmarkStart w:id="29" w:name="restoring-a-previous-version"/>
    <w:p>
      <w:pPr>
        <w:pStyle w:val="Heading2"/>
      </w:pPr>
      <w:r>
        <w:t xml:space="preserve">Restoring a previous version</w:t>
      </w:r>
    </w:p>
    <w:p>
      <w:pPr>
        <w:pStyle w:val="FirstParagraph"/>
      </w:pPr>
      <w:r>
        <w:t xml:space="preserve">Open the version you want to roll back to and click</w:t>
      </w:r>
      <w:r>
        <w:t xml:space="preserve"> </w:t>
      </w:r>
      <w:r>
        <w:rPr>
          <w:bCs/>
          <w:b/>
        </w:rPr>
        <w:t xml:space="preserve">🔄 Restore this version (vN)</w:t>
      </w:r>
      <w:r>
        <w:t xml:space="preserve">.</w:t>
      </w:r>
    </w:p>
    <w:p>
      <w:pPr>
        <w:pStyle w:val="BodyText"/>
      </w:pPr>
      <w:r>
        <w:t xml:space="preserve">A confirmation modal explains what will happen:</w:t>
      </w:r>
    </w:p>
    <w:p>
      <w:pPr>
        <w:numPr>
          <w:ilvl w:val="0"/>
          <w:numId w:val="1009"/>
        </w:numPr>
        <w:pStyle w:val="Compact"/>
      </w:pPr>
      <w:r>
        <w:t xml:space="preserve">The current state of the record will be</w:t>
      </w:r>
      <w:r>
        <w:t xml:space="preserve"> </w:t>
      </w:r>
      <w:r>
        <w:rPr>
          <w:bCs/>
          <w:b/>
        </w:rPr>
        <w:t xml:space="preserve">overwritten</w:t>
      </w:r>
      <w:r>
        <w:t xml:space="preserve"> </w:t>
      </w:r>
      <w:r>
        <w:t xml:space="preserve">with the snapshot from vN.</w:t>
      </w:r>
    </w:p>
    <w:p>
      <w:pPr>
        <w:numPr>
          <w:ilvl w:val="0"/>
          <w:numId w:val="1009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new version row</w:t>
      </w:r>
      <w:r>
        <w:t xml:space="preserve"> </w:t>
      </w:r>
      <w:r>
        <w:t xml:space="preserve">will be created marking the restore. Your action is auditable.</w:t>
      </w:r>
    </w:p>
    <w:p>
      <w:pPr>
        <w:numPr>
          <w:ilvl w:val="0"/>
          <w:numId w:val="1009"/>
        </w:numPr>
        <w:pStyle w:val="Compact"/>
      </w:pPr>
      <w:r>
        <w:t xml:space="preserve">Scope: base record + descriptive metadata (titles, scope, notes, all cultures) + custom fields</w:t>
      </w:r>
      <w:r>
        <w:t xml:space="preserve"> </w:t>
      </w:r>
      <w:r>
        <w:rPr>
          <w:bCs/>
          <w:b/>
        </w:rPr>
        <w:t xml:space="preserve">are</w:t>
      </w:r>
      <w:r>
        <w:t xml:space="preserve"> </w:t>
      </w:r>
      <w:r>
        <w:t xml:space="preserve">restored. Access points, events, relationships, and physical-object links</w:t>
      </w:r>
      <w:r>
        <w:t xml:space="preserve"> </w:t>
      </w:r>
      <w:r>
        <w:rPr>
          <w:bCs/>
          <w:b/>
        </w:rPr>
        <w:t xml:space="preserve">stay as they are now</w:t>
      </w:r>
      <w:r>
        <w:t xml:space="preserve"> </w:t>
      </w:r>
      <w:r>
        <w:t xml:space="preserve">(planned enhancement for the next release).</w:t>
      </w:r>
    </w:p>
    <w:p>
      <w:pPr>
        <w:pStyle w:val="FirstParagraph"/>
      </w:pPr>
      <w:r>
        <w:t xml:space="preserve">After confirming, you’re redirected to the version list with a success message:</w:t>
      </w:r>
    </w:p>
    <w:p>
      <w:pPr>
        <w:pStyle w:val="BlockText"/>
      </w:pPr>
      <w:r>
        <w:t xml:space="preserve">Restored from v2. New version v6 created.</w:t>
      </w:r>
    </w:p>
    <w:bookmarkStart w:id="28" w:name="what-can-stop-a-restore"/>
    <w:p>
      <w:pPr>
        <w:pStyle w:val="Heading3"/>
      </w:pPr>
      <w:r>
        <w:t xml:space="preserve">What can stop a restore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You don’t have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version.restore</w:t>
      </w:r>
      <w:r>
        <w:rPr>
          <w:bCs/>
          <w:b/>
        </w:rPr>
        <w:t xml:space="preserve"> </w:t>
      </w:r>
      <w:r>
        <w:rPr>
          <w:bCs/>
          <w:b/>
        </w:rPr>
        <w:t xml:space="preserve">permission.</w:t>
      </w:r>
      <w:r>
        <w:t xml:space="preserve"> </w:t>
      </w:r>
      <w:r>
        <w:t xml:space="preserve">By default, Editors and Administrators do; Contributors and Translators don’t. You’ll see a 403 page.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record is classified</w:t>
      </w:r>
      <w:r>
        <w:t xml:space="preserve"> </w:t>
      </w:r>
      <w:r>
        <w:t xml:space="preserve">and you don’t have matching clearance. You’ll see a 403 with a clear message like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record is classified Confidential (level 3); your clearance level is 0. Restore is not permitted.</w:t>
      </w:r>
      <w:r>
        <w:rPr>
          <w:iCs/>
          <w:i/>
        </w:rPr>
        <w:t xml:space="preserve">”</w:t>
      </w:r>
      <w:r>
        <w:t xml:space="preserve"> </w:t>
      </w:r>
      <w:r>
        <w:t xml:space="preserve">— contact your records officer to be granted the clearance.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Both checks combine.</w:t>
      </w:r>
      <w:r>
        <w:t xml:space="preserve"> </w:t>
      </w:r>
      <w:r>
        <w:t xml:space="preserve">Even an Editor needs</w:t>
      </w:r>
      <w:r>
        <w:t xml:space="preserve"> </w:t>
      </w:r>
      <w:r>
        <w:rPr>
          <w:rStyle w:val="VerbatimChar"/>
        </w:rPr>
        <w:t xml:space="preserve">version.restore_classified</w:t>
      </w:r>
      <w:r>
        <w:t xml:space="preserve"> </w:t>
      </w:r>
      <w:r>
        <w:t xml:space="preserve">AND a sufficient clearance level to restore a classified record.</w:t>
      </w:r>
    </w:p>
    <w:bookmarkEnd w:id="28"/>
    <w:bookmarkEnd w:id="29"/>
    <w:bookmarkStart w:id="30" w:name="what-gets-versioned"/>
    <w:p>
      <w:pPr>
        <w:pStyle w:val="Heading2"/>
      </w:pPr>
      <w:r>
        <w:t xml:space="preserve">What gets versioned</w:t>
      </w:r>
    </w:p>
    <w:p>
      <w:pPr>
        <w:pStyle w:val="FirstParagraph"/>
      </w:pPr>
      <w:r>
        <w:t xml:space="preserve">Every save of an information object or an actor through the web UI or via API. Specifically:</w:t>
      </w:r>
    </w:p>
    <w:p>
      <w:pPr>
        <w:numPr>
          <w:ilvl w:val="0"/>
          <w:numId w:val="1011"/>
        </w:numPr>
        <w:pStyle w:val="Compact"/>
      </w:pPr>
      <w:r>
        <w:t xml:space="preserve">Direct edits via the standard</w:t>
      </w:r>
      <w:r>
        <w:t xml:space="preserve"> </w:t>
      </w:r>
      <w:r>
        <w:rPr>
          <w:rStyle w:val="VerbatimChar"/>
        </w:rPr>
        <w:t xml:space="preserve">/{slug}/edit</w:t>
      </w:r>
      <w:r>
        <w:t xml:space="preserve"> </w:t>
      </w:r>
      <w:r>
        <w:t xml:space="preserve">form</w:t>
      </w:r>
    </w:p>
    <w:p>
      <w:pPr>
        <w:numPr>
          <w:ilvl w:val="0"/>
          <w:numId w:val="1011"/>
        </w:numPr>
        <w:pStyle w:val="Compact"/>
      </w:pPr>
      <w:r>
        <w:t xml:space="preserve">Quick-edit AJAX endpoints (e.g. update publication status)</w:t>
      </w:r>
    </w:p>
    <w:p>
      <w:pPr>
        <w:numPr>
          <w:ilvl w:val="0"/>
          <w:numId w:val="1011"/>
        </w:numPr>
        <w:pStyle w:val="Compact"/>
      </w:pPr>
      <w:r>
        <w:t xml:space="preserve">API writes through</w:t>
      </w:r>
      <w:r>
        <w:t xml:space="preserve"> </w:t>
      </w:r>
      <w:r>
        <w:rPr>
          <w:rStyle w:val="VerbatimChar"/>
        </w:rPr>
        <w:t xml:space="preserve">ahgAPIPlugin</w:t>
      </w:r>
    </w:p>
    <w:p>
      <w:pPr>
        <w:numPr>
          <w:ilvl w:val="0"/>
          <w:numId w:val="1011"/>
        </w:numPr>
        <w:pStyle w:val="Compact"/>
      </w:pPr>
      <w:r>
        <w:t xml:space="preserve">Imports via</w:t>
      </w:r>
      <w:r>
        <w:t xml:space="preserve"> </w:t>
      </w:r>
      <w:r>
        <w:rPr>
          <w:rStyle w:val="VerbatimChar"/>
        </w:rPr>
        <w:t xml:space="preserve">ahgIngestPlugin</w:t>
      </w:r>
      <w:r>
        <w:t xml:space="preserve"> </w:t>
      </w:r>
      <w:r>
        <w:t xml:space="preserve">— note: ingest produces</w:t>
      </w:r>
      <w:r>
        <w:t xml:space="preserve"> </w:t>
      </w:r>
      <w:r>
        <w:rPr>
          <w:bCs/>
          <w:b/>
        </w:rPr>
        <w:t xml:space="preserve">one v1 per imported record</w:t>
      </w:r>
      <w:r>
        <w:t xml:space="preserve">, not one per intermediate field-fill during the bulk save loop (the ingest pipeline calls</w:t>
      </w:r>
      <w:r>
        <w:t xml:space="preserve"> </w:t>
      </w:r>
      <w:r>
        <w:rPr>
          <w:rStyle w:val="VerbatimChar"/>
        </w:rPr>
        <w:t xml:space="preserve">VersionContext::skip()</w:t>
      </w:r>
      <w:r>
        <w:t xml:space="preserve"> </w:t>
      </w:r>
      <w:r>
        <w:t xml:space="preserve">for the in-loop saves and lets the final state become v1)</w:t>
      </w:r>
    </w:p>
    <w:p>
      <w:pPr>
        <w:pStyle w:val="FirstParagraph"/>
      </w:pPr>
      <w:r>
        <w:t xml:space="preserve">What doesn’t capture a version:</w:t>
      </w:r>
    </w:p>
    <w:p>
      <w:pPr>
        <w:numPr>
          <w:ilvl w:val="0"/>
          <w:numId w:val="1012"/>
        </w:numPr>
        <w:pStyle w:val="Compact"/>
      </w:pPr>
      <w:r>
        <w:t xml:space="preserve">Internal indexer touches (search reindex)</w:t>
      </w:r>
    </w:p>
    <w:p>
      <w:pPr>
        <w:numPr>
          <w:ilvl w:val="0"/>
          <w:numId w:val="1012"/>
        </w:numPr>
        <w:pStyle w:val="Compact"/>
      </w:pPr>
      <w:r>
        <w:t xml:space="preserve">CLI jobs that explicitly opt out</w:t>
      </w:r>
    </w:p>
    <w:p>
      <w:pPr>
        <w:numPr>
          <w:ilvl w:val="0"/>
          <w:numId w:val="1012"/>
        </w:numPr>
        <w:pStyle w:val="Compact"/>
      </w:pPr>
      <w:r>
        <w:t xml:space="preserve">Reads/views/exports — these go to the audit trail only, not version history</w:t>
      </w:r>
    </w:p>
    <w:bookmarkEnd w:id="30"/>
    <w:bookmarkStart w:id="31" w:name="how-the-change-summary-is-written"/>
    <w:p>
      <w:pPr>
        <w:pStyle w:val="Heading2"/>
      </w:pPr>
      <w:r>
        <w:t xml:space="preserve">How the change summary is written</w:t>
      </w:r>
    </w:p>
    <w:p>
      <w:pPr>
        <w:numPr>
          <w:ilvl w:val="0"/>
          <w:numId w:val="1013"/>
        </w:numPr>
        <w:pStyle w:val="Compact"/>
      </w:pPr>
      <w:r>
        <w:t xml:space="preserve">For web UI saves: auto-generated as</w:t>
      </w:r>
      <w:r>
        <w:t xml:space="preserve"> </w:t>
      </w:r>
      <w:r>
        <w:rPr>
          <w:rStyle w:val="VerbatimChar"/>
        </w:rPr>
        <w:t xml:space="preserve">"Updated via {module}"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"UpdatePublicationStatus via informationobject"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For restores:</w:t>
      </w:r>
      <w:r>
        <w:t xml:space="preserve"> </w:t>
      </w:r>
      <w:r>
        <w:rPr>
          <w:rStyle w:val="VerbatimChar"/>
        </w:rPr>
        <w:t xml:space="preserve">"Restored from v{N}"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is_restore=1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restored_from_version=N</w:t>
      </w:r>
      <w:r>
        <w:t xml:space="preserve"> </w:t>
      </w:r>
      <w:r>
        <w:t xml:space="preserve">so the version row carries the lineage.</w:t>
      </w:r>
    </w:p>
    <w:p>
      <w:pPr>
        <w:numPr>
          <w:ilvl w:val="0"/>
          <w:numId w:val="1013"/>
        </w:numPr>
        <w:pStyle w:val="Compact"/>
      </w:pPr>
      <w:r>
        <w:t xml:space="preserve">For backfilled v1 baselines:</w:t>
      </w:r>
      <w:r>
        <w:t xml:space="preserve"> </w:t>
      </w:r>
      <w:r>
        <w:rPr>
          <w:rStyle w:val="VerbatimChar"/>
        </w:rPr>
        <w:t xml:space="preserve">"Initial backfill (v1 baseline)"</w:t>
      </w:r>
      <w:r>
        <w:t xml:space="preserve">.</w:t>
      </w:r>
    </w:p>
    <w:p>
      <w:pPr>
        <w:pStyle w:val="FirstParagraph"/>
      </w:pPr>
      <w:r>
        <w:t xml:space="preserve">There’s currently no free-text comment box on every save — that’s a planned enhancement.</w:t>
      </w:r>
    </w:p>
    <w:bookmarkEnd w:id="31"/>
    <w:bookmarkStart w:id="32" w:name="reading-the-changed-fields-list"/>
    <w:p>
      <w:pPr>
        <w:pStyle w:val="Heading2"/>
      </w:pPr>
      <w:r>
        <w:t xml:space="preserve">Reading the changed-fields list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Changes</w:t>
      </w:r>
      <w:r>
        <w:t xml:space="preserve"> </w:t>
      </w:r>
      <w:r>
        <w:t xml:space="preserve">column on the list and the</w:t>
      </w:r>
      <w:r>
        <w:t xml:space="preserve"> </w:t>
      </w:r>
      <w:r>
        <w:rPr>
          <w:bCs/>
          <w:b/>
        </w:rPr>
        <w:t xml:space="preserve">Changed fields</w:t>
      </w:r>
      <w:r>
        <w:t xml:space="preserve"> </w:t>
      </w:r>
      <w:r>
        <w:t xml:space="preserve">entry on the detail use a dotted-path notation: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base.identifier</w:t>
      </w:r>
      <w:r>
        <w:t xml:space="preserve"> </w:t>
      </w:r>
      <w:r>
        <w:t xml:space="preserve">— the record’s identifier on the base table changed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i18n.en.title</w:t>
      </w:r>
      <w:r>
        <w:t xml:space="preserve"> </w:t>
      </w:r>
      <w:r>
        <w:t xml:space="preserve">— the English title changed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i18n.af.scope_and_content</w:t>
      </w:r>
      <w:r>
        <w:t xml:space="preserve"> </w:t>
      </w:r>
      <w:r>
        <w:t xml:space="preserve">— the Afrikaans scope changed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access_points</w:t>
      </w:r>
      <w:r>
        <w:t xml:space="preserve"> </w:t>
      </w:r>
      <w:r>
        <w:t xml:space="preserve">— at least one access point was added or removed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relations</w:t>
      </w:r>
      <w:r>
        <w:t xml:space="preserve"> </w:t>
      </w:r>
      <w:r>
        <w:t xml:space="preserve">— at least one relation was added or removed</w:t>
      </w:r>
    </w:p>
    <w:p>
      <w:pPr>
        <w:pStyle w:val="FirstParagraph"/>
      </w:pPr>
      <w:r>
        <w:t xml:space="preserve">Curators can mentally translate these to</w:t>
      </w:r>
      <w:r>
        <w:t xml:space="preserve"> </w:t>
      </w:r>
      <w:r>
        <w:t xml:space="preserve">“</w:t>
      </w:r>
      <w:r>
        <w:t xml:space="preserve">what did this save actually change to my records?</w:t>
      </w:r>
      <w:r>
        <w:t xml:space="preserve">”</w:t>
      </w:r>
      <w:r>
        <w:t xml:space="preserve">. The full structured diff (with the actual values) is on the Compare page.</w:t>
      </w:r>
    </w:p>
    <w:bookmarkEnd w:id="32"/>
    <w:bookmarkStart w:id="33" w:name="permissions-cheat-sheet"/>
    <w:p>
      <w:pPr>
        <w:pStyle w:val="Heading2"/>
      </w:pPr>
      <w:r>
        <w:t xml:space="preserve">Permissions cheat-sheet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classified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(also needs clearance)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Authenticated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Anonymous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An admin can grant or revoke these per-user via the</w:t>
      </w:r>
      <w:r>
        <w:t xml:space="preserve"> </w:t>
      </w:r>
      <w:r>
        <w:rPr>
          <w:rStyle w:val="VerbatimChar"/>
        </w:rPr>
        <w:t xml:space="preserve">acl_permission</w:t>
      </w:r>
      <w:r>
        <w:t xml:space="preserve"> </w:t>
      </w:r>
      <w:r>
        <w:t xml:space="preserve">table (the AtoM admin UI doesn’t yet surface custom version permissions).</w:t>
      </w:r>
    </w:p>
    <w:bookmarkEnd w:id="33"/>
    <w:bookmarkStart w:id="34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I edited a record but no new version appeared.</w:t>
      </w:r>
      <w:r>
        <w:rPr>
          <w:bCs/>
          <w:b/>
        </w:rPr>
        <w:t xml:space="preserve">”</w:t>
      </w:r>
      <w:r>
        <w:t xml:space="preserve"> </w:t>
      </w:r>
      <w:r>
        <w:t xml:space="preserve">The save event might not have reached the plugin’s listener. Confirm the plugin is enabled (</w:t>
      </w:r>
      <w:r>
        <w:rPr>
          <w:rStyle w:val="VerbatimChar"/>
        </w:rPr>
        <w:t xml:space="preserve">extension:enable ahgVersionControlPlugin</w:t>
      </w:r>
      <w:r>
        <w:t xml:space="preserve">) and the cache is cleared (</w:t>
      </w:r>
      <w:r>
        <w:rPr>
          <w:rStyle w:val="VerbatimChar"/>
        </w:rPr>
        <w:t xml:space="preserve">php symfony cc</w:t>
      </w:r>
      <w:r>
        <w:t xml:space="preserve">). If your edit was via an API or bulk-import, check whether</w:t>
      </w:r>
      <w:r>
        <w:t xml:space="preserve"> </w:t>
      </w:r>
      <w:r>
        <w:rPr>
          <w:rStyle w:val="VerbatimChar"/>
        </w:rPr>
        <w:t xml:space="preserve">VersionContext::skip()</w:t>
      </w:r>
      <w:r>
        <w:t xml:space="preserve"> </w:t>
      </w:r>
      <w:r>
        <w:t xml:space="preserve">was called by that code path — if so, that’s intentional.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The Restore button gave me a 403.</w:t>
      </w:r>
      <w:r>
        <w:rPr>
          <w:bCs/>
          <w:b/>
        </w:rPr>
        <w:t xml:space="preserve">”</w:t>
      </w:r>
      <w:r>
        <w:t xml:space="preserve"> </w:t>
      </w:r>
      <w:r>
        <w:t xml:space="preserve">Two possibilities:</w:t>
      </w:r>
      <w:r>
        <w:t xml:space="preserve"> </w:t>
      </w:r>
      <w:r>
        <w:t xml:space="preserve">1. You don’t have</w:t>
      </w:r>
      <w:r>
        <w:t xml:space="preserve"> </w:t>
      </w:r>
      <w:r>
        <w:rPr>
          <w:rStyle w:val="VerbatimChar"/>
        </w:rPr>
        <w:t xml:space="preserve">version.restore</w:t>
      </w:r>
      <w:r>
        <w:t xml:space="preserve"> </w:t>
      </w:r>
      <w:r>
        <w:t xml:space="preserve">permission. Ask an admin.</w:t>
      </w:r>
      <w:r>
        <w:t xml:space="preserve"> </w:t>
      </w:r>
      <w:r>
        <w:t xml:space="preserve">2. The record is classified and you don’t have matching clearance. Ask the records officer.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After a restore some things didn’t come back.</w:t>
      </w:r>
      <w:r>
        <w:rPr>
          <w:bCs/>
          <w:b/>
        </w:rPr>
        <w:t xml:space="preserve">”</w:t>
      </w:r>
      <w:r>
        <w:t xml:space="preserve"> </w:t>
      </w:r>
      <w:r>
        <w:t xml:space="preserve">This release restores the base record + i18n + custom fields. Access points, events, relations, and physical-object links are NOT restored — they stay as they were before you clicked Restore. This is in the confirmation modal but easy to miss. The full restore of these is the next planned enhancement.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Old versions are taking up too much disk.</w:t>
      </w:r>
      <w:r>
        <w:rPr>
          <w:bCs/>
          <w:b/>
        </w:rPr>
        <w:t xml:space="preserve">”</w:t>
      </w:r>
      <w:r>
        <w:t xml:space="preserve"> </w:t>
      </w:r>
      <w:r>
        <w:t xml:space="preserve">Talk to your admin about setting</w:t>
      </w:r>
      <w:r>
        <w:t xml:space="preserve"> </w:t>
      </w:r>
      <w:r>
        <w:rPr>
          <w:rStyle w:val="VerbatimChar"/>
        </w:rPr>
        <w:t xml:space="preserve">version_control.retain_count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version_control.retain_days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ahg_settings</w:t>
      </w:r>
      <w:r>
        <w:t xml:space="preserve"> </w:t>
      </w:r>
      <w:r>
        <w:t xml:space="preserve">table. The v1 baseline is always preserved; the most-recent N versions are always preserved; anything older AND outside the count window gets pruned by the nightly</w:t>
      </w:r>
      <w:r>
        <w:t xml:space="preserve"> </w:t>
      </w:r>
      <w:r>
        <w:rPr>
          <w:rStyle w:val="VerbatimChar"/>
        </w:rPr>
        <w:t xml:space="preserve">version:prune</w:t>
      </w:r>
      <w:r>
        <w:t xml:space="preserve"> </w:t>
      </w:r>
      <w:r>
        <w:t xml:space="preserve">job.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 · johan@theahg.co.za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Control — User Manual</dc:title>
  <dc:creator>The Archive and Heritage Group (Pty) Ltd</dc:creator>
  <cp:keywords/>
  <dcterms:created xsi:type="dcterms:W3CDTF">2026-05-11T13:25:57Z</dcterms:created>
  <dcterms:modified xsi:type="dcterms:W3CDTF">2026-05-11T13:25:57Z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