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40.png" ContentType="image/png"/>
  <Override PartName="/word/media/rId43.png" ContentType="image/png"/>
  <Override PartName="/word/media/rId46.png" ContentType="image/png"/>
  <Override PartName="/word/media/rId49.png" ContentType="image/png"/>
  <Override PartName="/word/media/rId5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Research</w:t>
      </w:r>
      <w:r>
        <w:t xml:space="preserve"> </w:t>
      </w:r>
      <w:r>
        <w:t xml:space="preserve">Portal,</w:t>
      </w:r>
      <w:r>
        <w:t xml:space="preserve"> </w:t>
      </w:r>
      <w:r>
        <w:t xml:space="preserve">Part</w:t>
      </w:r>
      <w:r>
        <w:t xml:space="preserve"> </w:t>
      </w:r>
      <w:r>
        <w:t xml:space="preserve">5</w:t>
      </w:r>
      <w:r>
        <w:t xml:space="preserve"> </w:t>
      </w:r>
      <w:r>
        <w:t xml:space="preserve">-</w:t>
      </w:r>
      <w:r>
        <w:t xml:space="preserve"> </w:t>
      </w:r>
      <w:r>
        <w:t xml:space="preserve">Reproduction</w:t>
      </w:r>
      <w:r>
        <w:t xml:space="preserve"> </w:t>
      </w:r>
      <w:r>
        <w:t xml:space="preserve">Requests</w:t>
      </w:r>
    </w:p>
    <w:p>
      <w:pPr>
        <w:pStyle w:val="Subtitle"/>
      </w:pPr>
      <w:r>
        <w:t xml:space="preserve">Step-by-step</w:t>
      </w:r>
      <w:r>
        <w:t xml:space="preserve"> </w:t>
      </w:r>
      <w:r>
        <w:t xml:space="preserve">guide</w:t>
      </w:r>
      <w:r>
        <w:t xml:space="preserve"> </w:t>
      </w:r>
      <w:r>
        <w:t xml:space="preserve">to</w:t>
      </w:r>
      <w:r>
        <w:t xml:space="preserve"> </w:t>
      </w:r>
      <w:r>
        <w:t xml:space="preserve">requesting</w:t>
      </w:r>
      <w:r>
        <w:t xml:space="preserve"> </w:t>
      </w:r>
      <w:r>
        <w:t xml:space="preserve">copies</w:t>
      </w:r>
      <w:r>
        <w:t xml:space="preserve"> </w:t>
      </w:r>
      <w:r>
        <w:t xml:space="preserve">of</w:t>
      </w:r>
      <w:r>
        <w:t xml:space="preserve"> </w:t>
      </w:r>
      <w:r>
        <w:t xml:space="preserve">records,</w:t>
      </w:r>
      <w:r>
        <w:t xml:space="preserve"> </w:t>
      </w:r>
      <w:r>
        <w:t xml:space="preserve">and</w:t>
      </w:r>
      <w:r>
        <w:t xml:space="preserve"> </w:t>
      </w:r>
      <w:r>
        <w:t xml:space="preserve">to</w:t>
      </w:r>
      <w:r>
        <w:t xml:space="preserve"> </w:t>
      </w:r>
      <w:r>
        <w:t xml:space="preserve">triaging</w:t>
      </w:r>
      <w:r>
        <w:t xml:space="preserve"> </w:t>
      </w:r>
      <w:r>
        <w:t xml:space="preserve">and</w:t>
      </w:r>
      <w:r>
        <w:t xml:space="preserve"> </w:t>
      </w:r>
      <w:r>
        <w:t xml:space="preserve">completing</w:t>
      </w:r>
      <w:r>
        <w:t xml:space="preserve"> </w:t>
      </w:r>
      <w:r>
        <w:t xml:space="preserve">requests</w:t>
      </w:r>
      <w:r>
        <w:t xml:space="preserve"> </w:t>
      </w:r>
      <w:r>
        <w:t xml:space="preserve">as</w:t>
      </w:r>
      <w:r>
        <w:t xml:space="preserve"> </w:t>
      </w:r>
      <w:r>
        <w:t xml:space="preserve">staff</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Research Portal, Part 5 - Reproduction Requests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10 October 2026</w:t>
            </w:r>
          </w:p>
        </w:tc>
      </w:tr>
      <w:tr>
        <w:tc>
          <w:tcPr/>
          <w:p>
            <w:pPr>
              <w:pStyle w:val="Compact"/>
              <w:jc w:val="left"/>
            </w:pPr>
            <w:r>
              <w:t xml:space="preserve">Prepared for</w:t>
            </w:r>
          </w:p>
        </w:tc>
        <w:tc>
          <w:tcPr/>
          <w:p>
            <w:pPr>
              <w:pStyle w:val="Compact"/>
              <w:jc w:val="left"/>
            </w:pPr>
            <w:r>
              <w:t xml:space="preserve">Researchers and reading-room staff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AHG-TRN-RES-05</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5 of the research portal training videos. A researcher asks for copies of two records. Staff then triage the request from the Requests Dashboard, keep the correspondence with it, and close it once it is fulfilled.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approved researcher account</w:t>
            </w:r>
          </w:p>
        </w:tc>
        <w:tc>
          <w:tcPr/>
          <w:p>
            <w:pPr>
              <w:pStyle w:val="Compact"/>
              <w:jc w:val="left"/>
            </w:pPr>
            <w:r>
              <w:t xml:space="preserve">See part 1.</w:t>
            </w:r>
          </w:p>
        </w:tc>
      </w:tr>
      <w:tr>
        <w:tc>
          <w:tcPr/>
          <w:p>
            <w:pPr>
              <w:pStyle w:val="Compact"/>
              <w:jc w:val="left"/>
            </w:pPr>
            <w:r>
              <w:t xml:space="preserve">A staff account</w:t>
            </w:r>
          </w:p>
        </w:tc>
        <w:tc>
          <w:tcPr/>
          <w:p>
            <w:pPr>
              <w:pStyle w:val="Compact"/>
              <w:jc w:val="left"/>
            </w:pPr>
            <w:r>
              <w:t xml:space="preserve">An administrator or editor processes requests. Researchers see only their own requests; only staff see everyone’s.</w:t>
            </w:r>
          </w:p>
        </w:tc>
      </w:tr>
    </w:tbl>
    <w:bookmarkEnd w:id="20"/>
    <w:bookmarkStart w:id="39" w:name="make-a-request-researcher"/>
    <w:p>
      <w:pPr>
        <w:pStyle w:val="Heading2"/>
      </w:pPr>
      <w:r>
        <w:t xml:space="preserve">1. Make a request (researcher)</w:t>
      </w:r>
    </w:p>
    <w:p>
      <w:pPr>
        <w:pStyle w:val="FirstParagraph"/>
      </w:pPr>
      <w:r>
        <w:t xml:space="preserve">From the research sidebar, open</w:t>
      </w:r>
      <w:r>
        <w:t xml:space="preserve"> </w:t>
      </w:r>
      <w:r>
        <w:rPr>
          <w:bCs/>
          <w:b/>
        </w:rPr>
        <w:t xml:space="preserve">Reproduction Requests</w:t>
      </w:r>
      <w:r>
        <w:t xml:space="preserve"> </w:t>
      </w:r>
      <w:r>
        <w:t xml:space="preserve">and click</w:t>
      </w:r>
      <w:r>
        <w:t xml:space="preserve"> </w:t>
      </w:r>
      <w:r>
        <w:rPr>
          <w:bCs/>
          <w:b/>
        </w:rPr>
        <w:t xml:space="preserve">New Request</w:t>
      </w:r>
      <w:r>
        <w:t xml:space="preserve">.</w:t>
      </w:r>
    </w:p>
    <w:p>
      <w:pPr>
        <w:pStyle w:val="TableCaption"/>
      </w:pPr>
      <w:r>
        <w:t xml:space="preserve">Request details</w:t>
      </w:r>
    </w:p>
    <w:tbl>
      <w:tblPr>
        <w:tblStyle w:val="Table"/>
        <w:tblW w:type="pct" w:w="5000"/>
        <w:tblLook w:firstRow="1" w:lastRow="0" w:firstColumn="0" w:lastColumn="0" w:noHBand="0" w:noVBand="0" w:val="0020"/>
        <w:jc w:val="start"/>
        <w:tblCaption w:val="Request details"/>
      </w:tblPr>
      <w:tblGrid>
        <w:gridCol w:w="3960"/>
        <w:gridCol w:w="3960"/>
      </w:tblGrid>
      <w:tr>
        <w:trPr>
          <w:tblHeader w:val="true"/>
        </w:trPr>
        <w:tc>
          <w:tcPr/>
          <w:p>
            <w:pPr>
              <w:pStyle w:val="Compact"/>
              <w:jc w:val="left"/>
            </w:pPr>
            <w:r>
              <w:t xml:space="preserve">Field</w:t>
            </w:r>
          </w:p>
        </w:tc>
        <w:tc>
          <w:tcPr/>
          <w:p>
            <w:pPr>
              <w:pStyle w:val="Compact"/>
              <w:jc w:val="left"/>
            </w:pPr>
            <w:r>
              <w:t xml:space="preserve">Choices</w:t>
            </w:r>
          </w:p>
        </w:tc>
      </w:tr>
      <w:tr>
        <w:tc>
          <w:tcPr/>
          <w:p>
            <w:pPr>
              <w:pStyle w:val="Compact"/>
              <w:jc w:val="left"/>
            </w:pPr>
            <w:r>
              <w:t xml:space="preserve">Purpose of Reproduction</w:t>
            </w:r>
          </w:p>
        </w:tc>
        <w:tc>
          <w:tcPr/>
          <w:p>
            <w:pPr>
              <w:pStyle w:val="Compact"/>
              <w:jc w:val="left"/>
            </w:pPr>
            <w:r>
              <w:t xml:space="preserve">Academic research, publication, exhibition, documentary/film, personal use, commercial use, other</w:t>
            </w:r>
          </w:p>
        </w:tc>
      </w:tr>
      <w:tr>
        <w:tc>
          <w:tcPr/>
          <w:p>
            <w:pPr>
              <w:pStyle w:val="Compact"/>
              <w:jc w:val="left"/>
            </w:pPr>
            <w:r>
              <w:t xml:space="preserve">Intended Use</w:t>
            </w:r>
          </w:p>
        </w:tc>
        <w:tc>
          <w:tcPr/>
          <w:p>
            <w:pPr>
              <w:pStyle w:val="Compact"/>
              <w:jc w:val="left"/>
            </w:pPr>
            <w:r>
              <w:t xml:space="preserve">How the copies will be used</w:t>
            </w:r>
          </w:p>
        </w:tc>
      </w:tr>
      <w:tr>
        <w:tc>
          <w:tcPr/>
          <w:p>
            <w:pPr>
              <w:pStyle w:val="Compact"/>
              <w:jc w:val="left"/>
            </w:pPr>
            <w:r>
              <w:t xml:space="preserve">Publication Details</w:t>
            </w:r>
          </w:p>
        </w:tc>
        <w:tc>
          <w:tcPr/>
          <w:p>
            <w:pPr>
              <w:pStyle w:val="Compact"/>
              <w:jc w:val="left"/>
            </w:pPr>
            <w:r>
              <w:t xml:space="preserve">Title, publisher and date, for publication or commercial use</w:t>
            </w:r>
          </w:p>
        </w:tc>
      </w:tr>
      <w:tr>
        <w:tc>
          <w:tcPr/>
          <w:p>
            <w:pPr>
              <w:pStyle w:val="Compact"/>
              <w:jc w:val="left"/>
            </w:pPr>
            <w:r>
              <w:t xml:space="preserve">Delivery Method</w:t>
            </w:r>
          </w:p>
        </w:tc>
        <w:tc>
          <w:tcPr/>
          <w:p>
            <w:pPr>
              <w:pStyle w:val="Compact"/>
              <w:jc w:val="left"/>
            </w:pPr>
            <w:r>
              <w:t xml:space="preserve">Digital download, email, physical copy (post), collect in person</w:t>
            </w:r>
          </w:p>
        </w:tc>
      </w:tr>
      <w:tr>
        <w:tc>
          <w:tcPr/>
          <w:p>
            <w:pPr>
              <w:pStyle w:val="Compact"/>
              <w:jc w:val="left"/>
            </w:pPr>
            <w:r>
              <w:t xml:space="preserve">Urgency</w:t>
            </w:r>
          </w:p>
        </w:tc>
        <w:tc>
          <w:tcPr/>
          <w:p>
            <w:pPr>
              <w:pStyle w:val="Compact"/>
              <w:jc w:val="left"/>
            </w:pPr>
            <w:r>
              <w:t xml:space="preserve">Normal (10-15 working days), high (5-7), rush (2-3, additional fee)</w:t>
            </w:r>
          </w:p>
        </w:tc>
      </w:tr>
    </w:tbl>
    <w:p>
      <w:pPr>
        <w:pStyle w:val="CaptionedFigure"/>
      </w:pPr>
      <w:r>
        <w:drawing>
          <wp:inline>
            <wp:extent cx="5778500" cy="3250406"/>
            <wp:effectExtent b="0" l="0" r="0" t="0"/>
            <wp:docPr descr="A new reproduction request." title="" id="22" name="Picture"/>
            <a:graphic>
              <a:graphicData uri="http://schemas.openxmlformats.org/drawingml/2006/picture">
                <pic:pic>
                  <pic:nvPicPr>
                    <pic:cNvPr descr="images/training-research-5/01-new.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new reproduction request.</w:t>
      </w:r>
    </w:p>
    <w:p>
      <w:pPr>
        <w:pStyle w:val="BodyText"/>
      </w:pPr>
      <w:r>
        <w:t xml:space="preserve">Under</w:t>
      </w:r>
      <w:r>
        <w:t xml:space="preserve"> </w:t>
      </w:r>
      <w:r>
        <w:rPr>
          <w:bCs/>
          <w:b/>
        </w:rPr>
        <w:t xml:space="preserve">Optional: Add First Item</w:t>
      </w:r>
      <w:r>
        <w:t xml:space="preserve">, search the archive for the first record, and choose the type of copy, the format and any specifications.</w:t>
      </w:r>
    </w:p>
    <w:p>
      <w:pPr>
        <w:pStyle w:val="CaptionedFigure"/>
      </w:pPr>
      <w:r>
        <w:drawing>
          <wp:inline>
            <wp:extent cx="5778500" cy="3250406"/>
            <wp:effectExtent b="0" l="0" r="0" t="0"/>
            <wp:docPr descr="The first item: a 600 dpi TIFF scan." title="" id="25" name="Picture"/>
            <a:graphic>
              <a:graphicData uri="http://schemas.openxmlformats.org/drawingml/2006/picture">
                <pic:pic>
                  <pic:nvPicPr>
                    <pic:cNvPr descr="images/training-research-5/02-first-item.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first item: a 600 dpi TIFF scan.</w:t>
      </w:r>
    </w:p>
    <w:p>
      <w:pPr>
        <w:pStyle w:val="BodyText"/>
      </w:pPr>
      <w:r>
        <w:t xml:space="preserve">Click</w:t>
      </w:r>
      <w:r>
        <w:t xml:space="preserve"> </w:t>
      </w:r>
      <w:r>
        <w:rPr>
          <w:bCs/>
          <w:b/>
        </w:rPr>
        <w:t xml:space="preserve">Create Request</w:t>
      </w:r>
      <w:r>
        <w:t xml:space="preserve">. The request is saved as a</w:t>
      </w:r>
      <w:r>
        <w:t xml:space="preserve"> </w:t>
      </w:r>
      <w:r>
        <w:rPr>
          <w:bCs/>
          <w:b/>
        </w:rPr>
        <w:t xml:space="preserve">draft</w:t>
      </w:r>
      <w:r>
        <w:t xml:space="preserve"> </w:t>
      </w:r>
      <w:r>
        <w:t xml:space="preserve">with its own reference number, so more items can be added before it is sent.</w:t>
      </w:r>
    </w:p>
    <w:p>
      <w:pPr>
        <w:pStyle w:val="CaptionedFigure"/>
      </w:pPr>
      <w:r>
        <w:drawing>
          <wp:inline>
            <wp:extent cx="5778500" cy="3250406"/>
            <wp:effectExtent b="0" l="0" r="0" t="0"/>
            <wp:docPr descr="The draft request." title="" id="28" name="Picture"/>
            <a:graphic>
              <a:graphicData uri="http://schemas.openxmlformats.org/drawingml/2006/picture">
                <pic:pic>
                  <pic:nvPicPr>
                    <pic:cNvPr descr="images/training-research-5/03-draft.png" id="29" name="Picture"/>
                    <pic:cNvPicPr>
                      <a:picLocks noChangeArrowheads="1" noChangeAspect="1"/>
                    </pic:cNvPicPr>
                  </pic:nvPicPr>
                  <pic:blipFill>
                    <a:blip r:embed="rId2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draft request.</w:t>
      </w:r>
    </w:p>
    <w:p>
      <w:pPr>
        <w:pStyle w:val="BodyText"/>
      </w:pPr>
      <w:r>
        <w:t xml:space="preserve">The deliberate mistake: click</w:t>
      </w:r>
      <w:r>
        <w:t xml:space="preserve"> </w:t>
      </w:r>
      <w:r>
        <w:rPr>
          <w:bCs/>
          <w:b/>
        </w:rPr>
        <w:t xml:space="preserve">Add Item</w:t>
      </w:r>
      <w:r>
        <w:t xml:space="preserve"> </w:t>
      </w:r>
      <w:r>
        <w:t xml:space="preserve">and add it without choosing a record. The form refuses an item that is not in the archive.</w:t>
      </w:r>
    </w:p>
    <w:p>
      <w:pPr>
        <w:pStyle w:val="CaptionedFigure"/>
      </w:pPr>
      <w:r>
        <w:drawing>
          <wp:inline>
            <wp:extent cx="5778500" cy="3250406"/>
            <wp:effectExtent b="0" l="0" r="0" t="0"/>
            <wp:docPr descr="An item must be a record in the archive." title="" id="31" name="Picture"/>
            <a:graphic>
              <a:graphicData uri="http://schemas.openxmlformats.org/drawingml/2006/picture">
                <pic:pic>
                  <pic:nvPicPr>
                    <pic:cNvPr descr="images/training-research-5/04-no-record.png" id="32" name="Picture"/>
                    <pic:cNvPicPr>
                      <a:picLocks noChangeArrowheads="1" noChangeAspect="1"/>
                    </pic:cNvPicPr>
                  </pic:nvPicPr>
                  <pic:blipFill>
                    <a:blip r:embed="rId3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An item must be a record in the archive.</w:t>
      </w:r>
    </w:p>
    <w:p>
      <w:pPr>
        <w:pStyle w:val="BodyText"/>
      </w:pPr>
      <w:r>
        <w:t xml:space="preserve">Search for the record, choose the reproduction type (digital scan, photograph, photocopy, microfilm, certified copy), format, size, resolution and colour, and click</w:t>
      </w:r>
      <w:r>
        <w:t xml:space="preserve"> </w:t>
      </w:r>
      <w:r>
        <w:rPr>
          <w:bCs/>
          <w:b/>
        </w:rPr>
        <w:t xml:space="preserve">Add Item</w:t>
      </w:r>
      <w:r>
        <w:t xml:space="preserve">.</w:t>
      </w:r>
    </w:p>
    <w:p>
      <w:pPr>
        <w:pStyle w:val="CaptionedFigure"/>
      </w:pPr>
      <w:r>
        <w:drawing>
          <wp:inline>
            <wp:extent cx="5778500" cy="3250406"/>
            <wp:effectExtent b="0" l="0" r="0" t="0"/>
            <wp:docPr descr="Two items." title="" id="34" name="Picture"/>
            <a:graphic>
              <a:graphicData uri="http://schemas.openxmlformats.org/drawingml/2006/picture">
                <pic:pic>
                  <pic:nvPicPr>
                    <pic:cNvPr descr="images/training-research-5/05-two-items.png" id="35" name="Picture"/>
                    <pic:cNvPicPr>
                      <a:picLocks noChangeArrowheads="1" noChangeAspect="1"/>
                    </pic:cNvPicPr>
                  </pic:nvPicPr>
                  <pic:blipFill>
                    <a:blip r:embed="rId3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Two items.</w:t>
      </w:r>
    </w:p>
    <w:p>
      <w:pPr>
        <w:pStyle w:val="BodyText"/>
      </w:pPr>
      <w:r>
        <w:t xml:space="preserve">Click</w:t>
      </w:r>
      <w:r>
        <w:t xml:space="preserve"> </w:t>
      </w:r>
      <w:r>
        <w:rPr>
          <w:bCs/>
          <w:b/>
        </w:rPr>
        <w:t xml:space="preserve">Submit Request</w:t>
      </w:r>
      <w:r>
        <w:t xml:space="preserve">. The status changes to</w:t>
      </w:r>
      <w:r>
        <w:t xml:space="preserve"> </w:t>
      </w:r>
      <w:r>
        <w:rPr>
          <w:bCs/>
          <w:b/>
        </w:rPr>
        <w:t xml:space="preserve">submitted</w:t>
      </w:r>
      <w:r>
        <w:t xml:space="preserve">, the date is recorded, and the archive is notified by email.</w:t>
      </w:r>
    </w:p>
    <w:p>
      <w:pPr>
        <w:pStyle w:val="CaptionedFigure"/>
      </w:pPr>
      <w:r>
        <w:drawing>
          <wp:inline>
            <wp:extent cx="5778500" cy="3250406"/>
            <wp:effectExtent b="0" l="0" r="0" t="0"/>
            <wp:docPr descr="Submitted." title="" id="37" name="Picture"/>
            <a:graphic>
              <a:graphicData uri="http://schemas.openxmlformats.org/drawingml/2006/picture">
                <pic:pic>
                  <pic:nvPicPr>
                    <pic:cNvPr descr="images/training-research-5/06-submitted.png" id="38" name="Picture"/>
                    <pic:cNvPicPr>
                      <a:picLocks noChangeArrowheads="1" noChangeAspect="1"/>
                    </pic:cNvPicPr>
                  </pic:nvPicPr>
                  <pic:blipFill>
                    <a:blip r:embed="rId3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Submitted.</w:t>
      </w:r>
    </w:p>
    <w:bookmarkEnd w:id="39"/>
    <w:bookmarkStart w:id="52" w:name="review-and-complete-staff"/>
    <w:p>
      <w:pPr>
        <w:pStyle w:val="Heading2"/>
      </w:pPr>
      <w:r>
        <w:t xml:space="preserve">2. Review and complete (staff)</w:t>
      </w:r>
    </w:p>
    <w:p>
      <w:pPr>
        <w:pStyle w:val="FirstParagraph"/>
      </w:pPr>
      <w:r>
        <w:t xml:space="preserve">Open the</w:t>
      </w:r>
      <w:r>
        <w:t xml:space="preserve"> </w:t>
      </w:r>
      <w:r>
        <w:rPr>
          <w:bCs/>
          <w:b/>
        </w:rPr>
        <w:t xml:space="preserve">Requests Dashboard</w:t>
      </w:r>
      <w:r>
        <w:t xml:space="preserve"> </w:t>
      </w:r>
      <w:r>
        <w:t xml:space="preserve">(</w:t>
      </w:r>
      <w:r>
        <w:rPr>
          <w:rStyle w:val="VerbatimChar"/>
        </w:rPr>
        <w:t xml:space="preserve">/research/requests-dashboard</w:t>
      </w:r>
      <w:r>
        <w:t xml:space="preserve">). Material requests and reproduction requests are listed side by side, each with its status, triage state and service-level clock.</w:t>
      </w:r>
    </w:p>
    <w:p>
      <w:pPr>
        <w:pStyle w:val="CaptionedFigure"/>
      </w:pPr>
      <w:r>
        <w:drawing>
          <wp:inline>
            <wp:extent cx="5778500" cy="3250406"/>
            <wp:effectExtent b="0" l="0" r="0" t="0"/>
            <wp:docPr descr="The Requests Dashboard." title="" id="41" name="Picture"/>
            <a:graphic>
              <a:graphicData uri="http://schemas.openxmlformats.org/drawingml/2006/picture">
                <pic:pic>
                  <pic:nvPicPr>
                    <pic:cNvPr descr="images/training-research-5/07-dashboard.png" id="42" name="Picture"/>
                    <pic:cNvPicPr>
                      <a:picLocks noChangeArrowheads="1" noChangeAspect="1"/>
                    </pic:cNvPicPr>
                  </pic:nvPicPr>
                  <pic:blipFill>
                    <a:blip r:embed="rId4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Requests Dashboard.</w:t>
      </w:r>
    </w:p>
    <w:p>
      <w:pPr>
        <w:pStyle w:val="BodyText"/>
      </w:pPr>
      <w:r>
        <w:t xml:space="preserve">Click</w:t>
      </w:r>
      <w:r>
        <w:t xml:space="preserve"> </w:t>
      </w:r>
      <w:r>
        <w:rPr>
          <w:bCs/>
          <w:b/>
        </w:rPr>
        <w:t xml:space="preserve">Triage</w:t>
      </w:r>
      <w:r>
        <w:t xml:space="preserve"> </w:t>
      </w:r>
      <w:r>
        <w:t xml:space="preserve">on the request. It shows who is asking, why, and for what. Choose</w:t>
      </w:r>
      <w:r>
        <w:t xml:space="preserve"> </w:t>
      </w:r>
      <w:r>
        <w:rPr>
          <w:bCs/>
          <w:b/>
        </w:rPr>
        <w:t xml:space="preserve">Approve</w:t>
      </w:r>
      <w:r>
        <w:t xml:space="preserve">,</w:t>
      </w:r>
      <w:r>
        <w:t xml:space="preserve"> </w:t>
      </w:r>
      <w:r>
        <w:rPr>
          <w:bCs/>
          <w:b/>
        </w:rPr>
        <w:t xml:space="preserve">Deny</w:t>
      </w:r>
      <w:r>
        <w:t xml:space="preserve"> </w:t>
      </w:r>
      <w:r>
        <w:t xml:space="preserve">or</w:t>
      </w:r>
      <w:r>
        <w:t xml:space="preserve"> </w:t>
      </w:r>
      <w:r>
        <w:rPr>
          <w:bCs/>
          <w:b/>
        </w:rPr>
        <w:t xml:space="preserve">Needs Information</w:t>
      </w:r>
      <w:r>
        <w:t xml:space="preserve">, add a note, and click</w:t>
      </w:r>
      <w:r>
        <w:t xml:space="preserve"> </w:t>
      </w:r>
      <w:r>
        <w:rPr>
          <w:bCs/>
          <w:b/>
        </w:rPr>
        <w:t xml:space="preserve">Submit Decision</w:t>
      </w:r>
      <w:r>
        <w:t xml:space="preserve">.</w:t>
      </w:r>
    </w:p>
    <w:p>
      <w:pPr>
        <w:pStyle w:val="CaptionedFigure"/>
      </w:pPr>
      <w:r>
        <w:drawing>
          <wp:inline>
            <wp:extent cx="5778500" cy="3250406"/>
            <wp:effectExtent b="0" l="0" r="0" t="0"/>
            <wp:docPr descr="Triage: approve with a note." title="" id="44" name="Picture"/>
            <a:graphic>
              <a:graphicData uri="http://schemas.openxmlformats.org/drawingml/2006/picture">
                <pic:pic>
                  <pic:nvPicPr>
                    <pic:cNvPr descr="images/training-research-5/08-triage.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Triage: approve with a note.</w:t>
      </w:r>
    </w:p>
    <w:p>
      <w:pPr>
        <w:pStyle w:val="BodyText"/>
      </w:pPr>
      <w:r>
        <w:t xml:space="preserve">Click</w:t>
      </w:r>
      <w:r>
        <w:t xml:space="preserve"> </w:t>
      </w:r>
      <w:r>
        <w:rPr>
          <w:bCs/>
          <w:b/>
        </w:rPr>
        <w:t xml:space="preserve">Correspondence</w:t>
      </w:r>
      <w:r>
        <w:t xml:space="preserve"> </w:t>
      </w:r>
      <w:r>
        <w:t xml:space="preserve">to keep a record of what was said about the request. Tick</w:t>
      </w:r>
      <w:r>
        <w:t xml:space="preserve"> </w:t>
      </w:r>
      <w:r>
        <w:rPr>
          <w:bCs/>
          <w:b/>
        </w:rPr>
        <w:t xml:space="preserve">Internal note</w:t>
      </w:r>
      <w:r>
        <w:t xml:space="preserve"> </w:t>
      </w:r>
      <w:r>
        <w:t xml:space="preserve">for notes meant only for staff. The correspondence is kept with the request; it is not emailed to the researcher.</w:t>
      </w:r>
    </w:p>
    <w:p>
      <w:pPr>
        <w:pStyle w:val="CaptionedFigure"/>
      </w:pPr>
      <w:r>
        <w:drawing>
          <wp:inline>
            <wp:extent cx="5778500" cy="3250406"/>
            <wp:effectExtent b="0" l="0" r="0" t="0"/>
            <wp:docPr descr="Correspondence on the request." title="" id="47" name="Picture"/>
            <a:graphic>
              <a:graphicData uri="http://schemas.openxmlformats.org/drawingml/2006/picture">
                <pic:pic>
                  <pic:nvPicPr>
                    <pic:cNvPr descr="images/training-research-5/09-correspondence.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Correspondence on the request.</w:t>
      </w:r>
    </w:p>
    <w:p>
      <w:pPr>
        <w:pStyle w:val="BodyText"/>
      </w:pPr>
      <w:r>
        <w:t xml:space="preserve">When the copies have been delivered, click</w:t>
      </w:r>
      <w:r>
        <w:t xml:space="preserve"> </w:t>
      </w:r>
      <w:r>
        <w:rPr>
          <w:bCs/>
          <w:b/>
        </w:rPr>
        <w:t xml:space="preserve">Close as Fulfilled</w:t>
      </w:r>
      <w:r>
        <w:t xml:space="preserve">. The request becomes</w:t>
      </w:r>
      <w:r>
        <w:t xml:space="preserve"> </w:t>
      </w:r>
      <w:r>
        <w:rPr>
          <w:bCs/>
          <w:b/>
        </w:rPr>
        <w:t xml:space="preserve">completed</w:t>
      </w:r>
      <w:r>
        <w:t xml:space="preserve">.</w:t>
      </w:r>
    </w:p>
    <w:p>
      <w:pPr>
        <w:pStyle w:val="CaptionedFigure"/>
      </w:pPr>
      <w:r>
        <w:drawing>
          <wp:inline>
            <wp:extent cx="5778500" cy="3250406"/>
            <wp:effectExtent b="0" l="0" r="0" t="0"/>
            <wp:docPr descr="Closed." title="" id="50" name="Picture"/>
            <a:graphic>
              <a:graphicData uri="http://schemas.openxmlformats.org/drawingml/2006/picture">
                <pic:pic>
                  <pic:nvPicPr>
                    <pic:cNvPr descr="images/training-research-5/10-closed.png" id="51" name="Picture"/>
                    <pic:cNvPicPr>
                      <a:picLocks noChangeArrowheads="1" noChangeAspect="1"/>
                    </pic:cNvPicPr>
                  </pic:nvPicPr>
                  <pic:blipFill>
                    <a:blip r:embed="rId4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Closed.</w:t>
      </w:r>
    </w:p>
    <w:bookmarkEnd w:id="52"/>
    <w:bookmarkStart w:id="56" w:name="the-researchers-view"/>
    <w:p>
      <w:pPr>
        <w:pStyle w:val="Heading2"/>
      </w:pPr>
      <w:r>
        <w:t xml:space="preserve">3. The researcher’s view</w:t>
      </w:r>
    </w:p>
    <w:p>
      <w:pPr>
        <w:pStyle w:val="FirstParagraph"/>
      </w:pPr>
      <w:r>
        <w:t xml:space="preserve">The researcher’s request now shows</w:t>
      </w:r>
      <w:r>
        <w:t xml:space="preserve"> </w:t>
      </w:r>
      <w:r>
        <w:rPr>
          <w:bCs/>
          <w:b/>
        </w:rPr>
        <w:t xml:space="preserve">Completed</w:t>
      </w:r>
      <w:r>
        <w:t xml:space="preserve">, with each step in its timeline.</w:t>
      </w:r>
    </w:p>
    <w:p>
      <w:pPr>
        <w:pStyle w:val="CaptionedFigure"/>
      </w:pPr>
      <w:r>
        <w:drawing>
          <wp:inline>
            <wp:extent cx="5778500" cy="3250406"/>
            <wp:effectExtent b="0" l="0" r="0" t="0"/>
            <wp:docPr descr="The completed request." title="" id="54" name="Picture"/>
            <a:graphic>
              <a:graphicData uri="http://schemas.openxmlformats.org/drawingml/2006/picture">
                <pic:pic>
                  <pic:nvPicPr>
                    <pic:cNvPr descr="images/training-research-5/11-completed.png" id="55" name="Picture"/>
                    <pic:cNvPicPr>
                      <a:picLocks noChangeArrowheads="1" noChangeAspect="1"/>
                    </pic:cNvPicPr>
                  </pic:nvPicPr>
                  <pic:blipFill>
                    <a:blip r:embed="rId5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completed request.</w:t>
      </w:r>
    </w:p>
    <w:bookmarkEnd w:id="56"/>
    <w:bookmarkStart w:id="57" w:name="recap"/>
    <w:p>
      <w:pPr>
        <w:pStyle w:val="Heading2"/>
      </w:pPr>
      <w:r>
        <w:t xml:space="preserve">Recap</w:t>
      </w:r>
    </w:p>
    <w:p>
      <w:pPr>
        <w:numPr>
          <w:ilvl w:val="0"/>
          <w:numId w:val="1001"/>
        </w:numPr>
        <w:pStyle w:val="Compact"/>
      </w:pPr>
      <w:r>
        <w:t xml:space="preserve">Create a request and say why the copies are needed.</w:t>
      </w:r>
    </w:p>
    <w:p>
      <w:pPr>
        <w:numPr>
          <w:ilvl w:val="0"/>
          <w:numId w:val="1001"/>
        </w:numPr>
        <w:pStyle w:val="Compact"/>
      </w:pPr>
      <w:r>
        <w:t xml:space="preserve">Add each record and the kind of copy wanted.</w:t>
      </w:r>
    </w:p>
    <w:p>
      <w:pPr>
        <w:numPr>
          <w:ilvl w:val="0"/>
          <w:numId w:val="1001"/>
        </w:numPr>
        <w:pStyle w:val="Compact"/>
      </w:pPr>
      <w:r>
        <w:t xml:space="preserve">Submit it.</w:t>
      </w:r>
    </w:p>
    <w:p>
      <w:pPr>
        <w:numPr>
          <w:ilvl w:val="0"/>
          <w:numId w:val="1001"/>
        </w:numPr>
        <w:pStyle w:val="Compact"/>
      </w:pPr>
      <w:r>
        <w:t xml:space="preserve">Staff triage it from the Requests Dashboard.</w:t>
      </w:r>
    </w:p>
    <w:p>
      <w:pPr>
        <w:numPr>
          <w:ilvl w:val="0"/>
          <w:numId w:val="1001"/>
        </w:numPr>
        <w:pStyle w:val="Compact"/>
      </w:pPr>
      <w:r>
        <w:t xml:space="preserve">Keep the correspondence with it, and close it when fulfilled.</w:t>
      </w:r>
    </w:p>
    <w:p>
      <w:pPr>
        <w:pStyle w:val="FirstParagraph"/>
      </w:pPr>
      <w:r>
        <w:t xml:space="preserve">Part 6 covers researcher submissions.</w:t>
      </w:r>
    </w:p>
    <w:bookmarkEnd w:id="57"/>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Research Portal, Part 5 - Reproduction Requests</dc:title>
  <dc:creator>Dr Johan Pieterse</dc:creator>
  <cp:keywords/>
  <dcterms:created xsi:type="dcterms:W3CDTF">2026-10-10T18:33:56Z</dcterms:created>
  <dcterms:modified xsi:type="dcterms:W3CDTF">2026-10-10T18:33:56Z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requesting copies of records, and to triaging and completing requests as staff</vt:lpwstr>
  </property>
</Properties>
</file>