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7.png" ContentType="image/png"/>
  <Override PartName="/word/media/rId40.png" ContentType="image/png"/>
  <Override PartName="/word/media/rId43.png" ContentType="image/png"/>
  <Override PartName="/word/media/rId47.png" ContentType="image/png"/>
  <Override PartName="/word/media/rId50.png" ContentType="image/png"/>
  <Override PartName="/word/media/rId53.png" ContentType="image/png"/>
  <Override PartName="/word/media/rId56.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Research</w:t>
      </w:r>
      <w:r>
        <w:t xml:space="preserve"> </w:t>
      </w:r>
      <w:r>
        <w:t xml:space="preserve">Portal,</w:t>
      </w:r>
      <w:r>
        <w:t xml:space="preserve"> </w:t>
      </w:r>
      <w:r>
        <w:t xml:space="preserve">Part</w:t>
      </w:r>
      <w:r>
        <w:t xml:space="preserve"> </w:t>
      </w:r>
      <w:r>
        <w:t xml:space="preserve">6</w:t>
      </w:r>
      <w:r>
        <w:t xml:space="preserve"> </w:t>
      </w:r>
      <w:r>
        <w:t xml:space="preserve">-</w:t>
      </w:r>
      <w:r>
        <w:t xml:space="preserve"> </w:t>
      </w:r>
      <w:r>
        <w:t xml:space="preserve">Researcher</w:t>
      </w:r>
      <w:r>
        <w:t xml:space="preserve"> </w:t>
      </w:r>
      <w:r>
        <w:t xml:space="preserve">Submissions</w:t>
      </w:r>
    </w:p>
    <w:p>
      <w:pPr>
        <w:pStyle w:val="Subtitle"/>
      </w:pPr>
      <w:r>
        <w:t xml:space="preserve">Step-by-step</w:t>
      </w:r>
      <w:r>
        <w:t xml:space="preserve"> </w:t>
      </w:r>
      <w:r>
        <w:t xml:space="preserve">guide</w:t>
      </w:r>
      <w:r>
        <w:t xml:space="preserve"> </w:t>
      </w:r>
      <w:r>
        <w:t xml:space="preserve">to</w:t>
      </w:r>
      <w:r>
        <w:t xml:space="preserve"> </w:t>
      </w:r>
      <w:r>
        <w:t xml:space="preserve">offering</w:t>
      </w:r>
      <w:r>
        <w:t xml:space="preserve"> </w:t>
      </w:r>
      <w:r>
        <w:t xml:space="preserve">records</w:t>
      </w:r>
      <w:r>
        <w:t xml:space="preserve"> </w:t>
      </w:r>
      <w:r>
        <w:t xml:space="preserve">to</w:t>
      </w:r>
      <w:r>
        <w:t xml:space="preserve"> </w:t>
      </w:r>
      <w:r>
        <w:t xml:space="preserve">the</w:t>
      </w:r>
      <w:r>
        <w:t xml:space="preserve"> </w:t>
      </w:r>
      <w:r>
        <w:t xml:space="preserve">archive:</w:t>
      </w:r>
      <w:r>
        <w:t xml:space="preserve"> </w:t>
      </w:r>
      <w:r>
        <w:t xml:space="preserve">building</w:t>
      </w:r>
      <w:r>
        <w:t xml:space="preserve"> </w:t>
      </w:r>
      <w:r>
        <w:t xml:space="preserve">a</w:t>
      </w:r>
      <w:r>
        <w:t xml:space="preserve"> </w:t>
      </w:r>
      <w:r>
        <w:t xml:space="preserve">submission,</w:t>
      </w:r>
      <w:r>
        <w:t xml:space="preserve"> </w:t>
      </w:r>
      <w:r>
        <w:t xml:space="preserve">the</w:t>
      </w:r>
      <w:r>
        <w:t xml:space="preserve"> </w:t>
      </w:r>
      <w:r>
        <w:t xml:space="preserve">two-step</w:t>
      </w:r>
      <w:r>
        <w:t xml:space="preserve"> </w:t>
      </w:r>
      <w:r>
        <w:t xml:space="preserve">review,</w:t>
      </w:r>
      <w:r>
        <w:t xml:space="preserve"> </w:t>
      </w:r>
      <w:r>
        <w:t xml:space="preserve">and</w:t>
      </w:r>
      <w:r>
        <w:t xml:space="preserve"> </w:t>
      </w:r>
      <w:r>
        <w:t xml:space="preserve">publishing</w:t>
      </w:r>
      <w:r>
        <w:t xml:space="preserve"> </w:t>
      </w:r>
      <w:r>
        <w:t xml:space="preserve">into</w:t>
      </w:r>
      <w:r>
        <w:t xml:space="preserve"> </w:t>
      </w:r>
      <w:r>
        <w:t xml:space="preserve">the</w:t>
      </w:r>
      <w:r>
        <w:t xml:space="preserve"> </w:t>
      </w:r>
      <w:r>
        <w:t xml:space="preserve">catalogue</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pct" w:w="500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Research Portal, Part 6 - Researcher Submissions</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11 October 2026</w:t>
            </w:r>
          </w:p>
        </w:tc>
      </w:tr>
      <w:tr>
        <w:tc>
          <w:tcPr/>
          <w:p>
            <w:pPr>
              <w:pStyle w:val="Compact"/>
              <w:jc w:val="left"/>
            </w:pPr>
            <w:r>
              <w:t xml:space="preserve">Prepared for</w:t>
            </w:r>
          </w:p>
        </w:tc>
        <w:tc>
          <w:tcPr/>
          <w:p>
            <w:pPr>
              <w:pStyle w:val="Compact"/>
              <w:jc w:val="left"/>
            </w:pPr>
            <w:r>
              <w:t xml:space="preserve">Researchers and archivists using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AHG-TRN-RES-06</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part 6, the last of the research portal training videos. A researcher who holds records of her own, family letters for instance, describes them and offers them to the archive. The archive reviews the submission in two workflow steps, then an administrator publishes it as archival descriptions with the files attached. Allow about 20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An approved researcher account</w:t>
            </w:r>
          </w:p>
        </w:tc>
        <w:tc>
          <w:tcPr/>
          <w:p>
            <w:pPr>
              <w:pStyle w:val="Compact"/>
              <w:jc w:val="left"/>
            </w:pPr>
            <w:r>
              <w:t xml:space="preserve">See part 1. Researchers see only their own submissions.</w:t>
            </w:r>
          </w:p>
        </w:tc>
      </w:tr>
      <w:tr>
        <w:tc>
          <w:tcPr/>
          <w:p>
            <w:pPr>
              <w:pStyle w:val="Compact"/>
              <w:jc w:val="left"/>
            </w:pPr>
            <w:r>
              <w:t xml:space="preserve">A reviewer and an administrator</w:t>
            </w:r>
          </w:p>
        </w:tc>
        <w:tc>
          <w:tcPr/>
          <w:p>
            <w:pPr>
              <w:pStyle w:val="Compact"/>
              <w:jc w:val="left"/>
            </w:pPr>
            <w:r>
              <w:t xml:space="preserve">Staff claim and approve the review steps; only an administrator can publish.</w:t>
            </w:r>
          </w:p>
        </w:tc>
      </w:tr>
      <w:tr>
        <w:tc>
          <w:tcPr/>
          <w:p>
            <w:pPr>
              <w:pStyle w:val="Compact"/>
              <w:jc w:val="left"/>
            </w:pPr>
            <w:r>
              <w:t xml:space="preserve">The practice file</w:t>
            </w:r>
          </w:p>
        </w:tc>
        <w:tc>
          <w:tcPr/>
          <w:p>
            <w:pPr>
              <w:pStyle w:val="Compact"/>
              <w:jc w:val="left"/>
            </w:pPr>
            <w:r>
              <w:rPr>
                <w:rStyle w:val="VerbatimChar"/>
              </w:rPr>
              <w:t xml:space="preserve">engelbrecht-letter-1912-practice.jpg</w:t>
            </w:r>
            <w:r>
              <w:t xml:space="preserve"> </w:t>
            </w:r>
            <w:r>
              <w:t xml:space="preserve">in</w:t>
            </w:r>
            <w:r>
              <w:t xml:space="preserve"> </w:t>
            </w:r>
            <w:r>
              <w:rPr>
                <w:rStyle w:val="VerbatimChar"/>
              </w:rPr>
              <w:t xml:space="preserve">docs/training-files/</w:t>
            </w:r>
            <w:r>
              <w:t xml:space="preserve"> </w:t>
            </w:r>
            <w:r>
              <w:t xml:space="preserve">of the AHG extensions catalogue: a practice image of a letter.</w:t>
            </w:r>
          </w:p>
        </w:tc>
      </w:tr>
    </w:tbl>
    <w:bookmarkEnd w:id="20"/>
    <w:bookmarkStart w:id="36" w:name="build-a-submission-researcher"/>
    <w:p>
      <w:pPr>
        <w:pStyle w:val="Heading2"/>
      </w:pPr>
      <w:r>
        <w:t xml:space="preserve">1. Build a submission (researcher)</w:t>
      </w:r>
    </w:p>
    <w:p>
      <w:pPr>
        <w:pStyle w:val="FirstParagraph"/>
      </w:pPr>
      <w:r>
        <w:t xml:space="preserve">From the user menu, choose</w:t>
      </w:r>
      <w:r>
        <w:t xml:space="preserve"> </w:t>
      </w:r>
      <w:r>
        <w:rPr>
          <w:bCs/>
          <w:b/>
        </w:rPr>
        <w:t xml:space="preserve">My Submissions</w:t>
      </w:r>
      <w:r>
        <w:t xml:space="preserve">, then</w:t>
      </w:r>
      <w:r>
        <w:t xml:space="preserve"> </w:t>
      </w:r>
      <w:r>
        <w:rPr>
          <w:bCs/>
          <w:b/>
        </w:rPr>
        <w:t xml:space="preserve">New Submission</w:t>
      </w:r>
      <w:r>
        <w:t xml:space="preserve">. Give it a title and a description, and choose the</w:t>
      </w:r>
      <w:r>
        <w:t xml:space="preserve"> </w:t>
      </w:r>
      <w:r>
        <w:rPr>
          <w:bCs/>
          <w:b/>
        </w:rPr>
        <w:t xml:space="preserve">Target Repository</w:t>
      </w:r>
      <w:r>
        <w:t xml:space="preserve"> </w:t>
      </w:r>
      <w:r>
        <w:t xml:space="preserve">that should keep the records. A submission can also be linked to a research project or placed under an existing record. Click</w:t>
      </w:r>
      <w:r>
        <w:t xml:space="preserve"> </w:t>
      </w:r>
      <w:r>
        <w:rPr>
          <w:bCs/>
          <w:b/>
        </w:rPr>
        <w:t xml:space="preserve">Create Submission</w:t>
      </w:r>
      <w:r>
        <w:t xml:space="preserve">.</w:t>
      </w:r>
    </w:p>
    <w:p>
      <w:pPr>
        <w:pStyle w:val="CaptionedFigure"/>
      </w:pPr>
      <w:r>
        <w:drawing>
          <wp:inline>
            <wp:extent cx="5778500" cy="3250406"/>
            <wp:effectExtent b="0" l="0" r="0" t="0"/>
            <wp:docPr descr="A new submission." title="" id="22" name="Picture"/>
            <a:graphic>
              <a:graphicData uri="http://schemas.openxmlformats.org/drawingml/2006/picture">
                <pic:pic>
                  <pic:nvPicPr>
                    <pic:cNvPr descr="images/training-research-6/01-new-submission.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 new submission.</w:t>
      </w:r>
    </w:p>
    <w:p>
      <w:pPr>
        <w:pStyle w:val="BodyText"/>
      </w:pPr>
      <w:r>
        <w:t xml:space="preserve">The submission is a</w:t>
      </w:r>
      <w:r>
        <w:t xml:space="preserve"> </w:t>
      </w:r>
      <w:r>
        <w:rPr>
          <w:bCs/>
          <w:b/>
        </w:rPr>
        <w:t xml:space="preserve">draft</w:t>
      </w:r>
      <w:r>
        <w:t xml:space="preserve">.</w:t>
      </w:r>
      <w:r>
        <w:t xml:space="preserve"> </w:t>
      </w:r>
      <w:r>
        <w:rPr>
          <w:bCs/>
          <w:b/>
        </w:rPr>
        <w:t xml:space="preserve">Submit for Review</w:t>
      </w:r>
      <w:r>
        <w:t xml:space="preserve"> </w:t>
      </w:r>
      <w:r>
        <w:t xml:space="preserve">stays disabled until it holds at least one description.</w:t>
      </w:r>
    </w:p>
    <w:p>
      <w:pPr>
        <w:pStyle w:val="CaptionedFigure"/>
      </w:pPr>
      <w:r>
        <w:drawing>
          <wp:inline>
            <wp:extent cx="5778500" cy="3250406"/>
            <wp:effectExtent b="0" l="0" r="0" t="0"/>
            <wp:docPr descr="The draft submission." title="" id="25" name="Picture"/>
            <a:graphic>
              <a:graphicData uri="http://schemas.openxmlformats.org/drawingml/2006/picture">
                <pic:pic>
                  <pic:nvPicPr>
                    <pic:cNvPr descr="images/training-research-6/02-draft.png" id="26" name="Picture"/>
                    <pic:cNvPicPr>
                      <a:picLocks noChangeArrowheads="1" noChangeAspect="1"/>
                    </pic:cNvPicPr>
                  </pic:nvPicPr>
                  <pic:blipFill>
                    <a:blip r:embed="rId2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draft submission.</w:t>
      </w:r>
    </w:p>
    <w:p>
      <w:pPr>
        <w:pStyle w:val="BodyText"/>
      </w:pPr>
      <w:r>
        <w:t xml:space="preserve">Click</w:t>
      </w:r>
      <w:r>
        <w:t xml:space="preserve"> </w:t>
      </w:r>
      <w:r>
        <w:rPr>
          <w:bCs/>
          <w:b/>
        </w:rPr>
        <w:t xml:space="preserve">Add Item</w:t>
      </w:r>
      <w:r>
        <w:t xml:space="preserve">. The item form follows ISAD(G): type, parent item (for a hierarchy), title, identifier, level of description, dates, extent and medium, scope and content, creators, subjects, places, genres, access and reproduction conditions, and notes.</w:t>
      </w:r>
    </w:p>
    <w:p>
      <w:pPr>
        <w:pStyle w:val="BodyText"/>
      </w:pPr>
      <w:r>
        <w:t xml:space="preserve">The deliberate mistake: an end date before the start date. On</w:t>
      </w:r>
      <w:r>
        <w:t xml:space="preserve"> </w:t>
      </w:r>
      <w:r>
        <w:rPr>
          <w:bCs/>
          <w:b/>
        </w:rPr>
        <w:t xml:space="preserve">Save</w:t>
      </w:r>
      <w:r>
        <w:t xml:space="preserve"> </w:t>
      </w:r>
      <w:r>
        <w:t xml:space="preserve">the form comes back with</w:t>
      </w:r>
      <w:r>
        <w:t xml:space="preserve"> </w:t>
      </w:r>
      <w:r>
        <w:t xml:space="preserve">“</w:t>
      </w:r>
      <w:r>
        <w:t xml:space="preserve">The end date is before the start date</w:t>
      </w:r>
      <w:r>
        <w:t xml:space="preserve">”</w:t>
      </w:r>
      <w:r>
        <w:t xml:space="preserve">. Everything typed is kept, so correct the date and save again.</w:t>
      </w:r>
    </w:p>
    <w:p>
      <w:pPr>
        <w:pStyle w:val="CaptionedFigure"/>
      </w:pPr>
      <w:r>
        <w:drawing>
          <wp:inline>
            <wp:extent cx="5778500" cy="3250406"/>
            <wp:effectExtent b="0" l="0" r="0" t="0"/>
            <wp:docPr descr="The dates refused, everything kept." title="" id="28" name="Picture"/>
            <a:graphic>
              <a:graphicData uri="http://schemas.openxmlformats.org/drawingml/2006/picture">
                <pic:pic>
                  <pic:nvPicPr>
                    <pic:cNvPr descr="images/training-research-6/03-date-refused.png" id="29" name="Picture"/>
                    <pic:cNvPicPr>
                      <a:picLocks noChangeArrowheads="1" noChangeAspect="1"/>
                    </pic:cNvPicPr>
                  </pic:nvPicPr>
                  <pic:blipFill>
                    <a:blip r:embed="rId27"/>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dates refused, everything kept.</w:t>
      </w:r>
    </w:p>
    <w:p>
      <w:pPr>
        <w:pStyle w:val="BodyText"/>
      </w:pPr>
      <w:r>
        <w:t xml:space="preserve">Once the item is saved,</w:t>
      </w:r>
      <w:r>
        <w:t xml:space="preserve"> </w:t>
      </w:r>
      <w:r>
        <w:rPr>
          <w:bCs/>
          <w:b/>
        </w:rPr>
        <w:t xml:space="preserve">Files</w:t>
      </w:r>
      <w:r>
        <w:t xml:space="preserve"> </w:t>
      </w:r>
      <w:r>
        <w:t xml:space="preserve">accepts uploads. Each file is stored with a SHA-256 checksum, so the archive can show it has not changed.</w:t>
      </w:r>
    </w:p>
    <w:p>
      <w:pPr>
        <w:pStyle w:val="CaptionedFigure"/>
      </w:pPr>
      <w:r>
        <w:drawing>
          <wp:inline>
            <wp:extent cx="5778500" cy="3250406"/>
            <wp:effectExtent b="0" l="0" r="0" t="0"/>
            <wp:docPr descr="The scan attached." title="" id="31" name="Picture"/>
            <a:graphic>
              <a:graphicData uri="http://schemas.openxmlformats.org/drawingml/2006/picture">
                <pic:pic>
                  <pic:nvPicPr>
                    <pic:cNvPr descr="images/training-research-6/04-file.png" id="32" name="Picture"/>
                    <pic:cNvPicPr>
                      <a:picLocks noChangeArrowheads="1" noChangeAspect="1"/>
                    </pic:cNvPicPr>
                  </pic:nvPicPr>
                  <pic:blipFill>
                    <a:blip r:embed="rId30"/>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scan attached.</w:t>
      </w:r>
    </w:p>
    <w:p>
      <w:pPr>
        <w:pStyle w:val="BodyText"/>
      </w:pPr>
      <w:r>
        <w:t xml:space="preserve">Back on the submission, click</w:t>
      </w:r>
      <w:r>
        <w:t xml:space="preserve"> </w:t>
      </w:r>
      <w:r>
        <w:rPr>
          <w:bCs/>
          <w:b/>
        </w:rPr>
        <w:t xml:space="preserve">Submit for Review</w:t>
      </w:r>
      <w:r>
        <w:t xml:space="preserve">. The submission is locked while it is reviewed.</w:t>
      </w:r>
    </w:p>
    <w:p>
      <w:pPr>
        <w:pStyle w:val="CaptionedFigure"/>
      </w:pPr>
      <w:r>
        <w:drawing>
          <wp:inline>
            <wp:extent cx="5778500" cy="3250406"/>
            <wp:effectExtent b="0" l="0" r="0" t="0"/>
            <wp:docPr descr="Submitted for review." title="" id="34" name="Picture"/>
            <a:graphic>
              <a:graphicData uri="http://schemas.openxmlformats.org/drawingml/2006/picture">
                <pic:pic>
                  <pic:nvPicPr>
                    <pic:cNvPr descr="images/training-research-6/05-submitted.png" id="35" name="Picture"/>
                    <pic:cNvPicPr>
                      <a:picLocks noChangeArrowheads="1" noChangeAspect="1"/>
                    </pic:cNvPicPr>
                  </pic:nvPicPr>
                  <pic:blipFill>
                    <a:blip r:embed="rId3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Submitted for review.</w:t>
      </w:r>
    </w:p>
    <w:bookmarkEnd w:id="36"/>
    <w:bookmarkStart w:id="46" w:name="review-and-approve-staff"/>
    <w:p>
      <w:pPr>
        <w:pStyle w:val="Heading2"/>
      </w:pPr>
      <w:r>
        <w:t xml:space="preserve">2. Review and approve (staff)</w:t>
      </w:r>
    </w:p>
    <w:p>
      <w:pPr>
        <w:pStyle w:val="FirstParagraph"/>
      </w:pPr>
      <w:r>
        <w:t xml:space="preserve">Submissions go through the</w:t>
      </w:r>
      <w:r>
        <w:t xml:space="preserve"> </w:t>
      </w:r>
      <w:r>
        <w:rPr>
          <w:bCs/>
          <w:b/>
        </w:rPr>
        <w:t xml:space="preserve">Researcher Submission Review</w:t>
      </w:r>
      <w:r>
        <w:t xml:space="preserve"> </w:t>
      </w:r>
      <w:r>
        <w:t xml:space="preserve">workflow, which has two steps:</w:t>
      </w:r>
      <w:r>
        <w:t xml:space="preserve"> </w:t>
      </w:r>
      <w:r>
        <w:rPr>
          <w:bCs/>
          <w:b/>
        </w:rPr>
        <w:t xml:space="preserve">Content Review</w:t>
      </w:r>
      <w:r>
        <w:t xml:space="preserve"> </w:t>
      </w:r>
      <w:r>
        <w:t xml:space="preserve">and</w:t>
      </w:r>
      <w:r>
        <w:t xml:space="preserve"> </w:t>
      </w:r>
      <w:r>
        <w:rPr>
          <w:bCs/>
          <w:b/>
        </w:rPr>
        <w:t xml:space="preserve">Publication Approval</w:t>
      </w:r>
      <w:r>
        <w:t xml:space="preserve">. Open the workflow</w:t>
      </w:r>
      <w:r>
        <w:t xml:space="preserve"> </w:t>
      </w:r>
      <w:r>
        <w:rPr>
          <w:bCs/>
          <w:b/>
        </w:rPr>
        <w:t xml:space="preserve">Task Pool</w:t>
      </w:r>
      <w:r>
        <w:t xml:space="preserve"> </w:t>
      </w:r>
      <w:r>
        <w:t xml:space="preserve">(</w:t>
      </w:r>
      <w:r>
        <w:rPr>
          <w:rStyle w:val="VerbatimChar"/>
        </w:rPr>
        <w:t xml:space="preserve">/workflow/pool</w:t>
      </w:r>
      <w:r>
        <w:t xml:space="preserve">) and click</w:t>
      </w:r>
      <w:r>
        <w:t xml:space="preserve"> </w:t>
      </w:r>
      <w:r>
        <w:rPr>
          <w:bCs/>
          <w:b/>
        </w:rPr>
        <w:t xml:space="preserve">Claim Task</w:t>
      </w:r>
      <w:r>
        <w:t xml:space="preserve"> </w:t>
      </w:r>
      <w:r>
        <w:t xml:space="preserve">on the submission.</w:t>
      </w:r>
    </w:p>
    <w:p>
      <w:pPr>
        <w:pStyle w:val="CaptionedFigure"/>
      </w:pPr>
      <w:r>
        <w:drawing>
          <wp:inline>
            <wp:extent cx="5778500" cy="3250406"/>
            <wp:effectExtent b="0" l="0" r="0" t="0"/>
            <wp:docPr descr="The task pool." title="" id="38" name="Picture"/>
            <a:graphic>
              <a:graphicData uri="http://schemas.openxmlformats.org/drawingml/2006/picture">
                <pic:pic>
                  <pic:nvPicPr>
                    <pic:cNvPr descr="images/training-research-6/06-pool.png" id="39" name="Picture"/>
                    <pic:cNvPicPr>
                      <a:picLocks noChangeArrowheads="1" noChangeAspect="1"/>
                    </pic:cNvPicPr>
                  </pic:nvPicPr>
                  <pic:blipFill>
                    <a:blip r:embed="rId37"/>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task pool.</w:t>
      </w:r>
    </w:p>
    <w:p>
      <w:pPr>
        <w:pStyle w:val="BodyText"/>
      </w:pPr>
      <w:r>
        <w:t xml:space="preserve">Read the instructions, check the description, write a comment and click</w:t>
      </w:r>
      <w:r>
        <w:t xml:space="preserve"> </w:t>
      </w:r>
      <w:r>
        <w:rPr>
          <w:bCs/>
          <w:b/>
        </w:rPr>
        <w:t xml:space="preserve">Approve</w:t>
      </w:r>
      <w:r>
        <w:t xml:space="preserve">.</w:t>
      </w:r>
      <w:r>
        <w:t xml:space="preserve"> </w:t>
      </w:r>
      <w:r>
        <w:rPr>
          <w:bCs/>
          <w:b/>
        </w:rPr>
        <w:t xml:space="preserve">Reject</w:t>
      </w:r>
      <w:r>
        <w:t xml:space="preserve"> </w:t>
      </w:r>
      <w:r>
        <w:t xml:space="preserve">returns the submission to the researcher, who can correct and resubmit it.</w:t>
      </w:r>
    </w:p>
    <w:p>
      <w:pPr>
        <w:pStyle w:val="CaptionedFigure"/>
      </w:pPr>
      <w:r>
        <w:drawing>
          <wp:inline>
            <wp:extent cx="5778500" cy="3250406"/>
            <wp:effectExtent b="0" l="0" r="0" t="0"/>
            <wp:docPr descr="Content review." title="" id="41" name="Picture"/>
            <a:graphic>
              <a:graphicData uri="http://schemas.openxmlformats.org/drawingml/2006/picture">
                <pic:pic>
                  <pic:nvPicPr>
                    <pic:cNvPr descr="images/training-research-6/08-review.png" id="42" name="Picture"/>
                    <pic:cNvPicPr>
                      <a:picLocks noChangeArrowheads="1" noChangeAspect="1"/>
                    </pic:cNvPicPr>
                  </pic:nvPicPr>
                  <pic:blipFill>
                    <a:blip r:embed="rId40"/>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Content review.</w:t>
      </w:r>
    </w:p>
    <w:p>
      <w:pPr>
        <w:pStyle w:val="BodyText"/>
      </w:pPr>
      <w:r>
        <w:t xml:space="preserve">The second step,</w:t>
      </w:r>
      <w:r>
        <w:t xml:space="preserve"> </w:t>
      </w:r>
      <w:r>
        <w:rPr>
          <w:bCs/>
          <w:b/>
        </w:rPr>
        <w:t xml:space="preserve">Publication Approval</w:t>
      </w:r>
      <w:r>
        <w:t xml:space="preserve">, appears in the pool. Claim and approve it the same way.</w:t>
      </w:r>
    </w:p>
    <w:p>
      <w:pPr>
        <w:pStyle w:val="CaptionedFigure"/>
      </w:pPr>
      <w:r>
        <w:drawing>
          <wp:inline>
            <wp:extent cx="5778500" cy="3250406"/>
            <wp:effectExtent b="0" l="0" r="0" t="0"/>
            <wp:docPr descr="Publication approval." title="" id="44" name="Picture"/>
            <a:graphic>
              <a:graphicData uri="http://schemas.openxmlformats.org/drawingml/2006/picture">
                <pic:pic>
                  <pic:nvPicPr>
                    <pic:cNvPr descr="images/training-research-6/09-approval.png" id="45" name="Picture"/>
                    <pic:cNvPicPr>
                      <a:picLocks noChangeArrowheads="1" noChangeAspect="1"/>
                    </pic:cNvPicPr>
                  </pic:nvPicPr>
                  <pic:blipFill>
                    <a:blip r:embed="rId4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Publication approval.</w:t>
      </w:r>
    </w:p>
    <w:bookmarkEnd w:id="46"/>
    <w:bookmarkStart w:id="59" w:name="publish-administrator"/>
    <w:p>
      <w:pPr>
        <w:pStyle w:val="Heading2"/>
      </w:pPr>
      <w:r>
        <w:t xml:space="preserve">3. Publish (administrator)</w:t>
      </w:r>
    </w:p>
    <w:p>
      <w:pPr>
        <w:pStyle w:val="FirstParagraph"/>
      </w:pPr>
      <w:r>
        <w:t xml:space="preserve">The submission is now</w:t>
      </w:r>
      <w:r>
        <w:t xml:space="preserve"> </w:t>
      </w:r>
      <w:r>
        <w:rPr>
          <w:bCs/>
          <w:b/>
        </w:rPr>
        <w:t xml:space="preserve">approved</w:t>
      </w:r>
      <w:r>
        <w:t xml:space="preserve">. On the submission, click</w:t>
      </w:r>
      <w:r>
        <w:t xml:space="preserve"> </w:t>
      </w:r>
      <w:r>
        <w:rPr>
          <w:bCs/>
          <w:b/>
        </w:rPr>
        <w:t xml:space="preserve">Publish to AtoM</w:t>
      </w:r>
      <w:r>
        <w:t xml:space="preserve">. The confirmation page summarises what will be created, because publishing makes permanent records. Click</w:t>
      </w:r>
      <w:r>
        <w:t xml:space="preserve"> </w:t>
      </w:r>
      <w:r>
        <w:rPr>
          <w:bCs/>
          <w:b/>
        </w:rPr>
        <w:t xml:space="preserve">Publish Now</w:t>
      </w:r>
      <w:r>
        <w:t xml:space="preserve">.</w:t>
      </w:r>
    </w:p>
    <w:p>
      <w:pPr>
        <w:pStyle w:val="CaptionedFigure"/>
      </w:pPr>
      <w:r>
        <w:drawing>
          <wp:inline>
            <wp:extent cx="5778500" cy="3250406"/>
            <wp:effectExtent b="0" l="0" r="0" t="0"/>
            <wp:docPr descr="Publish to AtoM." title="" id="48" name="Picture"/>
            <a:graphic>
              <a:graphicData uri="http://schemas.openxmlformats.org/drawingml/2006/picture">
                <pic:pic>
                  <pic:nvPicPr>
                    <pic:cNvPr descr="images/training-research-6/10-publish.png" id="49" name="Picture"/>
                    <pic:cNvPicPr>
                      <a:picLocks noChangeArrowheads="1" noChangeAspect="1"/>
                    </pic:cNvPicPr>
                  </pic:nvPicPr>
                  <pic:blipFill>
                    <a:blip r:embed="rId47"/>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Publish to AtoM.</w:t>
      </w:r>
    </w:p>
    <w:p>
      <w:pPr>
        <w:pStyle w:val="BodyText"/>
      </w:pPr>
      <w:r>
        <w:t xml:space="preserve">Publishing creates the archival descriptions in the chosen repository, with their dates and access points. Each attached file becomes a digital object with a reference image and a thumbnail. The new records are</w:t>
      </w:r>
      <w:r>
        <w:t xml:space="preserve"> </w:t>
      </w:r>
      <w:r>
        <w:rPr>
          <w:bCs/>
          <w:b/>
        </w:rPr>
        <w:t xml:space="preserve">published</w:t>
      </w:r>
      <w:r>
        <w:t xml:space="preserve"> </w:t>
      </w:r>
      <w:r>
        <w:t xml:space="preserve">and searchable straight away. Each item is created whole or not at all: if one fails, nothing half-made is left behind, and the error is listed.</w:t>
      </w:r>
    </w:p>
    <w:p>
      <w:pPr>
        <w:pStyle w:val="CaptionedFigure"/>
      </w:pPr>
      <w:r>
        <w:drawing>
          <wp:inline>
            <wp:extent cx="5778500" cy="3250406"/>
            <wp:effectExtent b="0" l="0" r="0" t="0"/>
            <wp:docPr descr="Publication complete." title="" id="51" name="Picture"/>
            <a:graphic>
              <a:graphicData uri="http://schemas.openxmlformats.org/drawingml/2006/picture">
                <pic:pic>
                  <pic:nvPicPr>
                    <pic:cNvPr descr="images/training-research-6/11-published.png" id="52" name="Picture"/>
                    <pic:cNvPicPr>
                      <a:picLocks noChangeArrowheads="1" noChangeAspect="1"/>
                    </pic:cNvPicPr>
                  </pic:nvPicPr>
                  <pic:blipFill>
                    <a:blip r:embed="rId50"/>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Publication complete.</w:t>
      </w:r>
    </w:p>
    <w:p>
      <w:pPr>
        <w:pStyle w:val="CaptionedFigure"/>
      </w:pPr>
      <w:r>
        <w:drawing>
          <wp:inline>
            <wp:extent cx="5778500" cy="3250406"/>
            <wp:effectExtent b="0" l="0" r="0" t="0"/>
            <wp:docPr descr="The new record with the letter attached." title="" id="54" name="Picture"/>
            <a:graphic>
              <a:graphicData uri="http://schemas.openxmlformats.org/drawingml/2006/picture">
                <pic:pic>
                  <pic:nvPicPr>
                    <pic:cNvPr descr="images/training-research-6/12-record.png" id="55" name="Picture"/>
                    <pic:cNvPicPr>
                      <a:picLocks noChangeArrowheads="1" noChangeAspect="1"/>
                    </pic:cNvPicPr>
                  </pic:nvPicPr>
                  <pic:blipFill>
                    <a:blip r:embed="rId5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new record with the letter attached.</w:t>
      </w:r>
    </w:p>
    <w:p>
      <w:pPr>
        <w:pStyle w:val="BodyText"/>
      </w:pPr>
      <w:r>
        <w:t xml:space="preserve">The researcher sees the submission as</w:t>
      </w:r>
      <w:r>
        <w:t xml:space="preserve"> </w:t>
      </w:r>
      <w:r>
        <w:rPr>
          <w:bCs/>
          <w:b/>
        </w:rPr>
        <w:t xml:space="preserve">published</w:t>
      </w:r>
      <w:r>
        <w:t xml:space="preserve">, with its review history.</w:t>
      </w:r>
    </w:p>
    <w:p>
      <w:pPr>
        <w:pStyle w:val="CaptionedFigure"/>
      </w:pPr>
      <w:r>
        <w:drawing>
          <wp:inline>
            <wp:extent cx="5778500" cy="3250406"/>
            <wp:effectExtent b="0" l="0" r="0" t="0"/>
            <wp:docPr descr="The researcher’s view." title="" id="57" name="Picture"/>
            <a:graphic>
              <a:graphicData uri="http://schemas.openxmlformats.org/drawingml/2006/picture">
                <pic:pic>
                  <pic:nvPicPr>
                    <pic:cNvPr descr="images/training-research-6/13-anna.png" id="58" name="Picture"/>
                    <pic:cNvPicPr>
                      <a:picLocks noChangeArrowheads="1" noChangeAspect="1"/>
                    </pic:cNvPicPr>
                  </pic:nvPicPr>
                  <pic:blipFill>
                    <a:blip r:embed="rId5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researcher’s view.</w:t>
      </w:r>
    </w:p>
    <w:bookmarkEnd w:id="59"/>
    <w:bookmarkStart w:id="60" w:name="recap"/>
    <w:p>
      <w:pPr>
        <w:pStyle w:val="Heading2"/>
      </w:pPr>
      <w:r>
        <w:t xml:space="preserve">Recap</w:t>
      </w:r>
    </w:p>
    <w:p>
      <w:pPr>
        <w:numPr>
          <w:ilvl w:val="0"/>
          <w:numId w:val="1001"/>
        </w:numPr>
        <w:pStyle w:val="Compact"/>
      </w:pPr>
      <w:r>
        <w:t xml:space="preserve">Create a submission and choose the repository.</w:t>
      </w:r>
    </w:p>
    <w:p>
      <w:pPr>
        <w:numPr>
          <w:ilvl w:val="0"/>
          <w:numId w:val="1001"/>
        </w:numPr>
        <w:pStyle w:val="Compact"/>
      </w:pPr>
      <w:r>
        <w:t xml:space="preserve">Describe each item; the dates are checked.</w:t>
      </w:r>
    </w:p>
    <w:p>
      <w:pPr>
        <w:numPr>
          <w:ilvl w:val="0"/>
          <w:numId w:val="1001"/>
        </w:numPr>
        <w:pStyle w:val="Compact"/>
      </w:pPr>
      <w:r>
        <w:t xml:space="preserve">Attach the files.</w:t>
      </w:r>
    </w:p>
    <w:p>
      <w:pPr>
        <w:numPr>
          <w:ilvl w:val="0"/>
          <w:numId w:val="1001"/>
        </w:numPr>
        <w:pStyle w:val="Compact"/>
      </w:pPr>
      <w:r>
        <w:t xml:space="preserve">Submit; staff approve it in two workflow steps.</w:t>
      </w:r>
    </w:p>
    <w:p>
      <w:pPr>
        <w:numPr>
          <w:ilvl w:val="0"/>
          <w:numId w:val="1001"/>
        </w:numPr>
        <w:pStyle w:val="Compact"/>
      </w:pPr>
      <w:r>
        <w:t xml:space="preserve">An administrator publishes it into the catalogue.</w:t>
      </w:r>
    </w:p>
    <w:p>
      <w:pPr>
        <w:pStyle w:val="FirstParagraph"/>
      </w:pPr>
      <w:r>
        <w:t xml:space="preserve">This completes the research portal series.</w:t>
      </w:r>
    </w:p>
    <w:bookmarkEnd w:id="60"/>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Research Portal, Part 6 - Researcher Submissions</dc:title>
  <dc:creator>Dr Johan Pieterse</dc:creator>
  <cp:keywords/>
  <dcterms:created xsi:type="dcterms:W3CDTF">2026-10-11T06:03:53Z</dcterms:created>
  <dcterms:modified xsi:type="dcterms:W3CDTF">2026-10-11T06:03:53Z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offering records to the archive: building a submission, the two-step review, and publishing into the catalogue</vt:lpwstr>
  </property>
</Properties>
</file>