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Donor Agreement Management</w:t>
      </w:r>
    </w:p>
    <w:p>
      <w:pPr>
        <w:pStyle w:val="Author"/>
      </w:pPr>
      <w:r>
        <w:t xml:space="preserve">The Archive and Heritage Group (Pty) Ltd</w:t>
      </w:r>
    </w:p>
    <w:bookmarkStart w:id="47" w:name="donor-agreement-management"/>
    <w:p>
      <w:pPr>
        <w:pStyle w:val="Heading1"/>
      </w:pPr>
      <w:r>
        <w:t xml:space="preserve">Donor Agreement Management</w:t>
      </w:r>
    </w:p>
    <w:bookmarkStart w:id="20" w:name="a-guide-for-archivists"/>
    <w:p>
      <w:pPr>
        <w:pStyle w:val="Heading2"/>
      </w:pPr>
      <w:r>
        <w:t xml:space="preserve">A Guide for Archivists</w:t>
      </w:r>
    </w:p>
    <w:p>
      <w:r>
        <w:pict>
          <v:rect style="width:0;height:1.5pt" o:hralign="center" o:hrstd="t" o:hr="t"/>
        </w:pict>
      </w:r>
    </w:p>
    <w:bookmarkEnd w:id="20"/>
    <w:bookmarkStart w:id="22" w:name="what-is-this-for"/>
    <w:p>
      <w:pPr>
        <w:pStyle w:val="Heading2"/>
      </w:pPr>
      <w:r>
        <w:t xml:space="preserve">What is This For?</w:t>
      </w:r>
    </w:p>
    <w:p>
      <w:pPr>
        <w:pStyle w:val="FirstParagraph"/>
      </w:pPr>
      <w:r>
        <w:t xml:space="preserve">When someone</w:t>
      </w:r>
      <w:r>
        <w:t xml:space="preserve"> </w:t>
      </w:r>
      <w:r>
        <w:rPr>
          <w:bCs/>
          <w:b/>
        </w:rPr>
        <w:t xml:space="preserve">donates materials</w:t>
      </w:r>
      <w:r>
        <w:t xml:space="preserve"> </w:t>
      </w:r>
      <w:r>
        <w:t xml:space="preserve">to your archive, you need a formal agreement. This system helps you:</w:t>
      </w:r>
      <w:r>
        <w:t xml:space="preserve"> </w:t>
      </w:r>
      <w:r>
        <w:t xml:space="preserve">- Keep track of all donors</w:t>
      </w:r>
      <w:r>
        <w:t xml:space="preserve"> </w:t>
      </w:r>
      <w:r>
        <w:t xml:space="preserve">- Create and store donation agreements</w:t>
      </w:r>
      <w:r>
        <w:t xml:space="preserve"> </w:t>
      </w:r>
      <w:r>
        <w:t xml:space="preserve">- Remember important follow-ups</w:t>
      </w:r>
      <w:r>
        <w:t xml:space="preserve"> </w:t>
      </w:r>
      <w:r>
        <w:t xml:space="preserve">- Connect donations to the actual records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For vendor contracts, service agreements, and institutional partnerships, see</w:t>
      </w:r>
      <w:r>
        <w:t xml:space="preserve"> </w:t>
      </w:r>
      <w:hyperlink r:id="rId21">
        <w:r>
          <w:rPr>
            <w:rStyle w:val="Hyperlink"/>
          </w:rPr>
          <w:t xml:space="preserve">Contract Management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the-dashboard"/>
    <w:p>
      <w:pPr>
        <w:pStyle w:val="Heading2"/>
      </w:pPr>
      <w:r>
        <w:t xml:space="preserve">The Dashboard</w:t>
      </w:r>
    </w:p>
    <w:p>
      <w:pPr>
        <w:pStyle w:val="FirstParagraph"/>
      </w:pPr>
      <w:r>
        <w:t xml:space="preserve">Find it at:</w:t>
      </w:r>
      <w:r>
        <w:t xml:space="preserve"> </w:t>
      </w:r>
      <w:r>
        <w:rPr>
          <w:bCs/>
          <w:b/>
        </w:rPr>
        <w:t xml:space="preserve">Admin &gt; Donor Management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DONOR DASHBOARD                            |</w:t>
      </w:r>
      <w:r>
        <w:br/>
      </w:r>
      <w:r>
        <w:rPr>
          <w:rStyle w:val="VerbatimChar"/>
        </w:rPr>
        <w:t xml:space="preserve">+---------------+---------------+------------------------------+</w:t>
      </w:r>
      <w:r>
        <w:br/>
      </w:r>
      <w:r>
        <w:rPr>
          <w:rStyle w:val="VerbatimChar"/>
        </w:rPr>
        <w:t xml:space="preserve">| Donors        | Agreements    | Reminders Due                |</w:t>
      </w:r>
      <w:r>
        <w:br/>
      </w:r>
      <w:r>
        <w:rPr>
          <w:rStyle w:val="VerbatimChar"/>
        </w:rPr>
        <w:t xml:space="preserve">|     45        |      62       |      5                       |</w:t>
      </w:r>
      <w:r>
        <w:br/>
      </w:r>
      <w:r>
        <w:rPr>
          <w:rStyle w:val="VerbatimChar"/>
        </w:rPr>
        <w:t xml:space="preserve">+---------------+---------------+------------------------------+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RECENT AGREEMENTS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    |</w:t>
      </w:r>
      <w:r>
        <w:br/>
      </w:r>
      <w:r>
        <w:rPr>
          <w:rStyle w:val="VerbatimChar"/>
        </w:rPr>
        <w:t xml:space="preserve">|  Smith Family Papers      Deed of Gift      Active           |</w:t>
      </w:r>
      <w:r>
        <w:br/>
      </w:r>
      <w:r>
        <w:rPr>
          <w:rStyle w:val="VerbatimChar"/>
        </w:rPr>
        <w:t xml:space="preserve">|  Johnson Photographs      Deposit           Pending          |</w:t>
      </w:r>
      <w:r>
        <w:br/>
      </w:r>
      <w:r>
        <w:rPr>
          <w:rStyle w:val="VerbatimChar"/>
        </w:rPr>
        <w:t xml:space="preserve">|  Municipal Records        Transfer          Draft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REMINDERS DUE THIS WEEK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    |</w:t>
      </w:r>
      <w:r>
        <w:br/>
      </w:r>
      <w:r>
        <w:rPr>
          <w:rStyle w:val="VerbatimChar"/>
        </w:rPr>
        <w:t xml:space="preserve">|  Contact Mrs Smith about additional papers    15 Jan         |</w:t>
      </w:r>
      <w:r>
        <w:br/>
      </w:r>
      <w:r>
        <w:rPr>
          <w:rStyle w:val="VerbatimChar"/>
        </w:rPr>
        <w:t xml:space="preserve">|  Review Johnson agreement terms               20 Jan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3"/>
    <w:bookmarkStart w:id="24" w:name="types-of-donor-agreements"/>
    <w:p>
      <w:pPr>
        <w:pStyle w:val="Heading2"/>
      </w:pPr>
      <w:r>
        <w:t xml:space="preserve">Types of Donor Agreements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86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Needed?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Deed of 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gives materials permanently, no strings attached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Deed of 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donation under South African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stay with you but donor keeps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- for exhibition or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buying the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through someone’s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transferred from another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custody pending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access arrangements for sensitive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Reproduction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for reproduction of donated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he-donation-process"/>
    <w:p>
      <w:pPr>
        <w:pStyle w:val="Heading2"/>
      </w:pPr>
      <w:r>
        <w:t xml:space="preserve">The Donation Process</w:t>
      </w:r>
    </w:p>
    <w:p>
      <w:pPr>
        <w:pStyle w:val="SourceCode"/>
      </w:pP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Donor contacts   |</w:t>
      </w:r>
      <w:r>
        <w:br/>
      </w:r>
      <w:r>
        <w:rPr>
          <w:rStyle w:val="VerbatimChar"/>
        </w:rPr>
        <w:t xml:space="preserve">| your archive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Create donor     |</w:t>
      </w:r>
      <w:r>
        <w:br/>
      </w:r>
      <w:r>
        <w:rPr>
          <w:rStyle w:val="VerbatimChar"/>
        </w:rPr>
        <w:t xml:space="preserve">| record           |</w:t>
      </w:r>
      <w:r>
        <w:br/>
      </w:r>
      <w:r>
        <w:rPr>
          <w:rStyle w:val="VerbatimChar"/>
        </w:rPr>
        <w:t xml:space="preserve">| (name, contact)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Discuss what     |</w:t>
      </w:r>
      <w:r>
        <w:br/>
      </w:r>
      <w:r>
        <w:rPr>
          <w:rStyle w:val="VerbatimChar"/>
        </w:rPr>
        <w:t xml:space="preserve">| they're donating |</w:t>
      </w:r>
      <w:r>
        <w:br/>
      </w:r>
      <w:r>
        <w:rPr>
          <w:rStyle w:val="VerbatimChar"/>
        </w:rPr>
        <w:t xml:space="preserve">| and any terms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Create agreement |</w:t>
      </w:r>
      <w:r>
        <w:br/>
      </w:r>
      <w:r>
        <w:rPr>
          <w:rStyle w:val="VerbatimChar"/>
        </w:rPr>
        <w:t xml:space="preserve">| in the system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Generate the     |</w:t>
      </w:r>
      <w:r>
        <w:br/>
      </w:r>
      <w:r>
        <w:rPr>
          <w:rStyle w:val="VerbatimChar"/>
        </w:rPr>
        <w:t xml:space="preserve">| agreement        |</w:t>
      </w:r>
      <w:r>
        <w:br/>
      </w:r>
      <w:r>
        <w:rPr>
          <w:rStyle w:val="VerbatimChar"/>
        </w:rPr>
        <w:t xml:space="preserve">| document    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Print two        |</w:t>
      </w:r>
      <w:r>
        <w:br/>
      </w:r>
      <w:r>
        <w:rPr>
          <w:rStyle w:val="VerbatimChar"/>
        </w:rPr>
        <w:t xml:space="preserve">| copies      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Get signatures   |</w:t>
      </w:r>
      <w:r>
        <w:br/>
      </w:r>
      <w:r>
        <w:rPr>
          <w:rStyle w:val="VerbatimChar"/>
        </w:rPr>
        <w:t xml:space="preserve">| (donor &amp; witness |</w:t>
      </w:r>
      <w:r>
        <w:br/>
      </w:r>
      <w:r>
        <w:rPr>
          <w:rStyle w:val="VerbatimChar"/>
        </w:rPr>
        <w:t xml:space="preserve">| if required)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Scan and upload  |</w:t>
      </w:r>
      <w:r>
        <w:br/>
      </w:r>
      <w:r>
        <w:rPr>
          <w:rStyle w:val="VerbatimChar"/>
        </w:rPr>
        <w:t xml:space="preserve">| signed copy 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Process the      |</w:t>
      </w:r>
      <w:r>
        <w:br/>
      </w:r>
      <w:r>
        <w:rPr>
          <w:rStyle w:val="VerbatimChar"/>
        </w:rPr>
        <w:t xml:space="preserve">| materials   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Link agreement   |</w:t>
      </w:r>
      <w:r>
        <w:br/>
      </w:r>
      <w:r>
        <w:rPr>
          <w:rStyle w:val="VerbatimChar"/>
        </w:rPr>
        <w:t xml:space="preserve">| to the records   |</w:t>
      </w:r>
      <w:r>
        <w:br/>
      </w:r>
      <w:r>
        <w:rPr>
          <w:rStyle w:val="VerbatimChar"/>
        </w:rPr>
        <w:t xml:space="preserve">| you created 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Set any          |</w:t>
      </w:r>
      <w:r>
        <w:br/>
      </w:r>
      <w:r>
        <w:rPr>
          <w:rStyle w:val="VerbatimChar"/>
        </w:rPr>
        <w:t xml:space="preserve">| reminders        |</w:t>
      </w:r>
      <w:r>
        <w:br/>
      </w:r>
      <w:r>
        <w:rPr>
          <w:rStyle w:val="VerbatimChar"/>
        </w:rPr>
        <w:t xml:space="preserve">+------------------+</w:t>
      </w:r>
    </w:p>
    <w:p>
      <w:r>
        <w:pict>
          <v:rect style="width:0;height:1.5pt" o:hralign="center" o:hrstd="t" o:hr="t"/>
        </w:pict>
      </w:r>
    </w:p>
    <w:bookmarkEnd w:id="25"/>
    <w:bookmarkStart w:id="29" w:name="adding-a-logo-to-agreements"/>
    <w:p>
      <w:pPr>
        <w:pStyle w:val="Heading2"/>
      </w:pPr>
      <w:r>
        <w:t xml:space="preserve">Adding a Logo to Agreements</w:t>
      </w:r>
    </w:p>
    <w:p>
      <w:pPr>
        <w:pStyle w:val="FirstParagraph"/>
      </w:pPr>
      <w:r>
        <w:t xml:space="preserve">You can add your organization’s logo to any agreement for professional presentation.</w:t>
      </w:r>
    </w:p>
    <w:bookmarkStart w:id="26" w:name="how-to-add-a-logo"/>
    <w:p>
      <w:pPr>
        <w:pStyle w:val="Heading3"/>
      </w:pPr>
      <w:r>
        <w:t xml:space="preserve">How to Add a Logo</w:t>
      </w:r>
    </w:p>
    <w:p>
      <w:pPr>
        <w:numPr>
          <w:ilvl w:val="0"/>
          <w:numId w:val="1001"/>
        </w:numPr>
        <w:pStyle w:val="Compact"/>
      </w:pPr>
      <w:r>
        <w:t xml:space="preserve">Go to the agreement (Add or Edit)</w:t>
      </w:r>
    </w:p>
    <w:p>
      <w:pPr>
        <w:numPr>
          <w:ilvl w:val="0"/>
          <w:numId w:val="1001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Agreement Details</w:t>
      </w:r>
      <w:r>
        <w:t xml:space="preserve"> </w:t>
      </w:r>
      <w:r>
        <w:t xml:space="preserve">section, find</w:t>
      </w:r>
      <w:r>
        <w:t xml:space="preserve"> </w:t>
      </w:r>
      <w:r>
        <w:rPr>
          <w:bCs/>
          <w:b/>
        </w:rPr>
        <w:t xml:space="preserve">Agreement Logo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Choose File</w:t>
      </w:r>
      <w:r>
        <w:t xml:space="preserve"> </w:t>
      </w:r>
      <w:r>
        <w:t xml:space="preserve">and select your logo</w:t>
      </w:r>
    </w:p>
    <w:p>
      <w:pPr>
        <w:numPr>
          <w:ilvl w:val="0"/>
          <w:numId w:val="1001"/>
        </w:numPr>
        <w:pStyle w:val="Compact"/>
      </w:pPr>
      <w:r>
        <w:t xml:space="preserve">Supported formats: JPG, PNG, GIF, WebP</w:t>
      </w:r>
    </w:p>
    <w:p>
      <w:pPr>
        <w:numPr>
          <w:ilvl w:val="0"/>
          <w:numId w:val="1001"/>
        </w:numPr>
        <w:pStyle w:val="Compact"/>
      </w:pPr>
      <w:r>
        <w:t xml:space="preserve">Save the agreement</w:t>
      </w:r>
    </w:p>
    <w:bookmarkEnd w:id="26"/>
    <w:bookmarkStart w:id="27" w:name="logo-display"/>
    <w:p>
      <w:pPr>
        <w:pStyle w:val="Heading3"/>
      </w:pPr>
      <w:r>
        <w:t xml:space="preserve">Logo Display</w:t>
      </w:r>
    </w:p>
    <w:p>
      <w:pPr>
        <w:numPr>
          <w:ilvl w:val="0"/>
          <w:numId w:val="1002"/>
        </w:numPr>
        <w:pStyle w:val="Compact"/>
      </w:pPr>
      <w:r>
        <w:t xml:space="preserve">The logo appears at the top of the agreement when viewing</w:t>
      </w:r>
    </w:p>
    <w:p>
      <w:pPr>
        <w:numPr>
          <w:ilvl w:val="0"/>
          <w:numId w:val="1002"/>
        </w:numPr>
        <w:pStyle w:val="Compact"/>
      </w:pPr>
      <w:r>
        <w:t xml:space="preserve">Useful for printed/PDF versions</w:t>
      </w:r>
    </w:p>
    <w:p>
      <w:pPr>
        <w:numPr>
          <w:ilvl w:val="0"/>
          <w:numId w:val="1002"/>
        </w:numPr>
        <w:pStyle w:val="Compact"/>
      </w:pPr>
      <w:r>
        <w:t xml:space="preserve">Recommended size: Max height 120px</w:t>
      </w:r>
    </w:p>
    <w:bookmarkEnd w:id="27"/>
    <w:bookmarkStart w:id="28" w:name="removing-a-logo"/>
    <w:p>
      <w:pPr>
        <w:pStyle w:val="Heading3"/>
      </w:pPr>
      <w:r>
        <w:t xml:space="preserve">Removing a Logo</w:t>
      </w:r>
    </w:p>
    <w:p>
      <w:pPr>
        <w:numPr>
          <w:ilvl w:val="0"/>
          <w:numId w:val="1003"/>
        </w:numPr>
        <w:pStyle w:val="Compact"/>
      </w:pPr>
      <w:r>
        <w:t xml:space="preserve">Edit the agreement</w:t>
      </w:r>
    </w:p>
    <w:p>
      <w:pPr>
        <w:numPr>
          <w:ilvl w:val="0"/>
          <w:numId w:val="1003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Remove logo</w:t>
      </w:r>
      <w:r>
        <w:t xml:space="preserve"> </w:t>
      </w:r>
      <w:r>
        <w:t xml:space="preserve">checkbox</w:t>
      </w:r>
    </w:p>
    <w:p>
      <w:pPr>
        <w:numPr>
          <w:ilvl w:val="0"/>
          <w:numId w:val="1003"/>
        </w:numPr>
        <w:pStyle w:val="Compact"/>
      </w:pPr>
      <w:r>
        <w:t xml:space="preserve">Save the agreement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using-templates"/>
    <w:p>
      <w:pPr>
        <w:pStyle w:val="Heading2"/>
      </w:pPr>
      <w:r>
        <w:t xml:space="preserve">Using Templates</w:t>
      </w:r>
    </w:p>
    <w:p>
      <w:pPr>
        <w:pStyle w:val="FirstParagraph"/>
      </w:pPr>
      <w:r>
        <w:t xml:space="preserve">Save time by creating template agreements:</w:t>
      </w:r>
    </w:p>
    <w:bookmarkStart w:id="30" w:name="creating-a-template"/>
    <w:p>
      <w:pPr>
        <w:pStyle w:val="Heading3"/>
      </w:pPr>
      <w:r>
        <w:t xml:space="preserve">Creating a Template</w:t>
      </w:r>
    </w:p>
    <w:p>
      <w:pPr>
        <w:numPr>
          <w:ilvl w:val="0"/>
          <w:numId w:val="1004"/>
        </w:numPr>
        <w:pStyle w:val="Compact"/>
      </w:pPr>
      <w:r>
        <w:t xml:space="preserve">Create an agreement with all standard terms filled in</w:t>
      </w:r>
    </w:p>
    <w:p>
      <w:pPr>
        <w:numPr>
          <w:ilvl w:val="0"/>
          <w:numId w:val="1004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Save as Template</w:t>
      </w:r>
      <w:r>
        <w:t xml:space="preserve"> </w:t>
      </w:r>
      <w:r>
        <w:t xml:space="preserve">checkbox</w:t>
      </w:r>
    </w:p>
    <w:p>
      <w:pPr>
        <w:numPr>
          <w:ilvl w:val="0"/>
          <w:numId w:val="1004"/>
        </w:numPr>
        <w:pStyle w:val="Compact"/>
      </w:pPr>
      <w:r>
        <w:t xml:space="preserve">Save</w:t>
      </w:r>
    </w:p>
    <w:bookmarkEnd w:id="30"/>
    <w:bookmarkStart w:id="31" w:name="using-a-template"/>
    <w:p>
      <w:pPr>
        <w:pStyle w:val="Heading3"/>
      </w:pPr>
      <w:r>
        <w:t xml:space="preserve">Using a Template</w:t>
      </w:r>
    </w:p>
    <w:p>
      <w:pPr>
        <w:numPr>
          <w:ilvl w:val="0"/>
          <w:numId w:val="1005"/>
        </w:numPr>
        <w:pStyle w:val="Compact"/>
      </w:pPr>
      <w:r>
        <w:t xml:space="preserve">When creating a new agreement, find a suitable template</w:t>
      </w:r>
    </w:p>
    <w:p>
      <w:pPr>
        <w:numPr>
          <w:ilvl w:val="0"/>
          <w:numId w:val="1005"/>
        </w:numPr>
        <w:pStyle w:val="Compact"/>
      </w:pPr>
      <w:r>
        <w:t xml:space="preserve">Clone the template</w:t>
      </w:r>
    </w:p>
    <w:p>
      <w:pPr>
        <w:numPr>
          <w:ilvl w:val="0"/>
          <w:numId w:val="1005"/>
        </w:numPr>
        <w:pStyle w:val="Compact"/>
      </w:pPr>
      <w:r>
        <w:t xml:space="preserve">Modify details for the specific situation</w:t>
      </w:r>
    </w:p>
    <w:p>
      <w:pPr>
        <w:numPr>
          <w:ilvl w:val="0"/>
          <w:numId w:val="1005"/>
        </w:numPr>
        <w:pStyle w:val="Compact"/>
      </w:pPr>
      <w:r>
        <w:t xml:space="preserve">Uncheck</w:t>
      </w:r>
      <w:r>
        <w:t xml:space="preserve"> </w:t>
      </w:r>
      <w:r>
        <w:rPr>
          <w:bCs/>
          <w:b/>
        </w:rPr>
        <w:t xml:space="preserve">Save as Template</w:t>
      </w:r>
      <w:r>
        <w:t xml:space="preserve"> </w:t>
      </w:r>
      <w:r>
        <w:t xml:space="preserve">for the new agreement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eating-a-new-donor"/>
    <w:p>
      <w:pPr>
        <w:pStyle w:val="Heading2"/>
      </w:pPr>
      <w:r>
        <w:t xml:space="preserve">Creating a New Donor</w:t>
      </w:r>
    </w:p>
    <w:p>
      <w:pPr>
        <w:numPr>
          <w:ilvl w:val="0"/>
          <w:numId w:val="1006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Donor Management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Donor</w:t>
      </w:r>
    </w:p>
    <w:p>
      <w:pPr>
        <w:numPr>
          <w:ilvl w:val="0"/>
          <w:numId w:val="1006"/>
        </w:numPr>
        <w:pStyle w:val="Compact"/>
      </w:pPr>
      <w:r>
        <w:t xml:space="preserve">Fill in their details: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or institution (if 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 know them, relationship history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p>
      <w:r>
        <w:pict>
          <v:rect style="width:0;height:1.5pt" o:hralign="center" o:hrstd="t" o:hr="t"/>
        </w:pict>
      </w:r>
    </w:p>
    <w:bookmarkEnd w:id="33"/>
    <w:bookmarkStart w:id="36" w:name="creating-an-agreement"/>
    <w:p>
      <w:pPr>
        <w:pStyle w:val="Heading2"/>
      </w:pPr>
      <w:r>
        <w:t xml:space="preserve">Creating an Agreement</w:t>
      </w:r>
    </w:p>
    <w:p>
      <w:pPr>
        <w:numPr>
          <w:ilvl w:val="0"/>
          <w:numId w:val="1008"/>
        </w:numPr>
        <w:pStyle w:val="Compact"/>
      </w:pPr>
      <w:r>
        <w:t xml:space="preserve">Go to the donor’s record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Agreement</w:t>
      </w:r>
    </w:p>
    <w:p>
      <w:pPr>
        <w:numPr>
          <w:ilvl w:val="0"/>
          <w:numId w:val="1008"/>
        </w:numPr>
        <w:pStyle w:val="Compact"/>
      </w:pPr>
      <w:r>
        <w:t xml:space="preserve">Fill in the form: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Smith Family Papers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Deed of 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January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papers, photographs, and correspondence of John Smith (1920-2005)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access to medical records for 25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Start w:id="34" w:name="generate-the-document"/>
    <w:p>
      <w:pPr>
        <w:pStyle w:val="Heading3"/>
      </w:pPr>
      <w:r>
        <w:t xml:space="preserve">Generate the Document</w:t>
      </w:r>
    </w:p>
    <w:p>
      <w:pPr>
        <w:numPr>
          <w:ilvl w:val="0"/>
          <w:numId w:val="1010"/>
        </w:numPr>
        <w:pStyle w:val="Compact"/>
      </w:pPr>
      <w:r>
        <w:t xml:space="preserve">From the agreement, click</w:t>
      </w:r>
      <w:r>
        <w:t xml:space="preserve"> </w:t>
      </w:r>
      <w:r>
        <w:rPr>
          <w:bCs/>
          <w:b/>
        </w:rPr>
        <w:t xml:space="preserve">Generate Document</w:t>
      </w:r>
    </w:p>
    <w:p>
      <w:pPr>
        <w:numPr>
          <w:ilvl w:val="0"/>
          <w:numId w:val="1010"/>
        </w:numPr>
        <w:pStyle w:val="Compact"/>
      </w:pPr>
      <w:r>
        <w:t xml:space="preserve">Choose PDF or Word format</w:t>
      </w:r>
    </w:p>
    <w:p>
      <w:pPr>
        <w:numPr>
          <w:ilvl w:val="0"/>
          <w:numId w:val="1010"/>
        </w:numPr>
        <w:pStyle w:val="Compact"/>
      </w:pPr>
      <w:r>
        <w:t xml:space="preserve">Review the document</w:t>
      </w:r>
    </w:p>
    <w:p>
      <w:pPr>
        <w:numPr>
          <w:ilvl w:val="0"/>
          <w:numId w:val="1010"/>
        </w:numPr>
        <w:pStyle w:val="Compact"/>
      </w:pPr>
      <w:r>
        <w:t xml:space="preserve">Print two copies</w:t>
      </w:r>
    </w:p>
    <w:bookmarkEnd w:id="34"/>
    <w:bookmarkStart w:id="35" w:name="upload-signed-copy"/>
    <w:p>
      <w:pPr>
        <w:pStyle w:val="Heading3"/>
      </w:pPr>
      <w:r>
        <w:t xml:space="preserve">Upload Signed Copy</w:t>
      </w:r>
    </w:p>
    <w:p>
      <w:pPr>
        <w:numPr>
          <w:ilvl w:val="0"/>
          <w:numId w:val="1011"/>
        </w:numPr>
        <w:pStyle w:val="Compact"/>
      </w:pPr>
      <w:r>
        <w:t xml:space="preserve">After getting signatures, scan the document</w:t>
      </w:r>
    </w:p>
    <w:p>
      <w:pPr>
        <w:numPr>
          <w:ilvl w:val="0"/>
          <w:numId w:val="1011"/>
        </w:numPr>
        <w:pStyle w:val="Compact"/>
      </w:pPr>
      <w:r>
        <w:t xml:space="preserve">Go back to the agreement record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Upload Document</w:t>
      </w:r>
    </w:p>
    <w:p>
      <w:pPr>
        <w:numPr>
          <w:ilvl w:val="0"/>
          <w:numId w:val="1011"/>
        </w:numPr>
        <w:pStyle w:val="Compact"/>
      </w:pPr>
      <w:r>
        <w:t xml:space="preserve">Select your scanned PDF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linking-to-records"/>
    <w:p>
      <w:pPr>
        <w:pStyle w:val="Heading2"/>
      </w:pPr>
      <w:r>
        <w:t xml:space="preserve">Linking to Records</w:t>
      </w:r>
    </w:p>
    <w:p>
      <w:pPr>
        <w:pStyle w:val="FirstParagraph"/>
      </w:pPr>
      <w:r>
        <w:t xml:space="preserve">After you’ve processed the donated materials:</w:t>
      </w:r>
    </w:p>
    <w:p>
      <w:pPr>
        <w:pStyle w:val="SourceCode"/>
      </w:pPr>
      <w:r>
        <w:rPr>
          <w:rStyle w:val="VerbatimChar"/>
        </w:rPr>
        <w:t xml:space="preserve">+------------------+     +------------------+</w:t>
      </w:r>
      <w:r>
        <w:br/>
      </w:r>
      <w:r>
        <w:rPr>
          <w:rStyle w:val="VerbatimChar"/>
        </w:rPr>
        <w:t xml:space="preserve">|    AGREEMENT     |     |    ARCHIVAL      |</w:t>
      </w:r>
      <w:r>
        <w:br/>
      </w:r>
      <w:r>
        <w:rPr>
          <w:rStyle w:val="VerbatimChar"/>
        </w:rPr>
        <w:t xml:space="preserve">|                  |     |    RECORDS       |</w:t>
      </w:r>
      <w:r>
        <w:br/>
      </w:r>
      <w:r>
        <w:rPr>
          <w:rStyle w:val="VerbatimChar"/>
        </w:rPr>
        <w:t xml:space="preserve">|  Smith Family    |----&gt;|                  |</w:t>
      </w:r>
      <w:r>
        <w:br/>
      </w:r>
      <w:r>
        <w:rPr>
          <w:rStyle w:val="VerbatimChar"/>
        </w:rPr>
        <w:t xml:space="preserve">|  Papers 2026     |     |  - Letters       |</w:t>
      </w:r>
      <w:r>
        <w:br/>
      </w:r>
      <w:r>
        <w:rPr>
          <w:rStyle w:val="VerbatimChar"/>
        </w:rPr>
        <w:t xml:space="preserve">|                  |     |  - Photos        |</w:t>
      </w:r>
      <w:r>
        <w:br/>
      </w:r>
      <w:r>
        <w:rPr>
          <w:rStyle w:val="VerbatimChar"/>
        </w:rPr>
        <w:t xml:space="preserve">|                  |     |  - Diaries       |</w:t>
      </w:r>
      <w:r>
        <w:br/>
      </w:r>
      <w:r>
        <w:rPr>
          <w:rStyle w:val="VerbatimChar"/>
        </w:rPr>
        <w:t xml:space="preserve">+------------------+     +------------------+</w:t>
      </w:r>
    </w:p>
    <w:p>
      <w:pPr>
        <w:numPr>
          <w:ilvl w:val="0"/>
          <w:numId w:val="1012"/>
        </w:numPr>
        <w:pStyle w:val="Compact"/>
      </w:pPr>
      <w:r>
        <w:t xml:space="preserve">Go to the agreement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Link Records</w:t>
      </w:r>
    </w:p>
    <w:p>
      <w:pPr>
        <w:numPr>
          <w:ilvl w:val="0"/>
          <w:numId w:val="1012"/>
        </w:numPr>
        <w:pStyle w:val="Compact"/>
      </w:pPr>
      <w:r>
        <w:t xml:space="preserve">Search for the archival descriptions</w:t>
      </w:r>
    </w:p>
    <w:p>
      <w:pPr>
        <w:numPr>
          <w:ilvl w:val="0"/>
          <w:numId w:val="1012"/>
        </w:numPr>
        <w:pStyle w:val="Compact"/>
      </w:pPr>
      <w:r>
        <w:t xml:space="preserve">Select the ones that came from this donation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Link</w:t>
      </w:r>
    </w:p>
    <w:p>
      <w:pPr>
        <w:pStyle w:val="FirstParagraph"/>
      </w:pPr>
      <w:r>
        <w:t xml:space="preserve">Now you can always see which records came from which donation.</w:t>
      </w:r>
    </w:p>
    <w:p>
      <w:r>
        <w:pict>
          <v:rect style="width:0;height:1.5pt" o:hralign="center" o:hrstd="t" o:hr="t"/>
        </w:pict>
      </w:r>
    </w:p>
    <w:bookmarkEnd w:id="37"/>
    <w:bookmarkStart w:id="39" w:name="setting-reminders"/>
    <w:p>
      <w:pPr>
        <w:pStyle w:val="Heading2"/>
      </w:pPr>
      <w:r>
        <w:t xml:space="preserve">Setting Reminders</w:t>
      </w:r>
    </w:p>
    <w:p>
      <w:pPr>
        <w:pStyle w:val="FirstParagraph"/>
      </w:pPr>
      <w:r>
        <w:t xml:space="preserve">Never forget an important follow-up:</w:t>
      </w:r>
    </w:p>
    <w:p>
      <w:pPr>
        <w:numPr>
          <w:ilvl w:val="0"/>
          <w:numId w:val="1013"/>
        </w:numPr>
        <w:pStyle w:val="Compact"/>
      </w:pPr>
      <w:r>
        <w:t xml:space="preserve">Go to any agreement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Reminder</w:t>
      </w:r>
    </w:p>
    <w:p>
      <w:pPr>
        <w:numPr>
          <w:ilvl w:val="0"/>
          <w:numId w:val="1013"/>
        </w:numPr>
        <w:pStyle w:val="Compact"/>
      </w:pPr>
      <w:r>
        <w:t xml:space="preserve">Enter:</w:t>
      </w:r>
    </w:p>
    <w:p>
      <w:pPr>
        <w:numPr>
          <w:ilvl w:val="1"/>
          <w:numId w:val="1014"/>
        </w:numPr>
        <w:pStyle w:val="Compact"/>
      </w:pPr>
      <w:r>
        <w:t xml:space="preserve">What needs to be done</w:t>
      </w:r>
    </w:p>
    <w:p>
      <w:pPr>
        <w:numPr>
          <w:ilvl w:val="1"/>
          <w:numId w:val="1014"/>
        </w:numPr>
        <w:pStyle w:val="Compact"/>
      </w:pPr>
      <w:r>
        <w:t xml:space="preserve">Due date</w:t>
      </w:r>
    </w:p>
    <w:p>
      <w:pPr>
        <w:numPr>
          <w:ilvl w:val="1"/>
          <w:numId w:val="1014"/>
        </w:numPr>
        <w:pStyle w:val="Compact"/>
      </w:pPr>
      <w:r>
        <w:t xml:space="preserve">Who should be reminded (yourself or colleague)</w:t>
      </w:r>
    </w:p>
    <w:p>
      <w:pPr>
        <w:pStyle w:val="FirstParagraph"/>
      </w:pPr>
      <w:r>
        <w:t xml:space="preserve">Reminders appear on the dashboard and can send email notifications.</w:t>
      </w:r>
    </w:p>
    <w:bookmarkStart w:id="38" w:name="common-reminders"/>
    <w:p>
      <w:pPr>
        <w:pStyle w:val="Heading3"/>
      </w:pPr>
      <w:r>
        <w:t xml:space="preserve">Common Reminders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donor about additional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after donation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access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expiry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thank you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 after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 up on promised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 after initial contact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access-restrictions"/>
    <w:p>
      <w:pPr>
        <w:pStyle w:val="Heading2"/>
      </w:pPr>
      <w:r>
        <w:t xml:space="preserve">Access Restrictions</w:t>
      </w:r>
    </w:p>
    <w:p>
      <w:pPr>
        <w:pStyle w:val="FirstParagraph"/>
      </w:pPr>
      <w:r>
        <w:t xml:space="preserve">Some donations come with conditions. Record these carefully:</w:t>
      </w:r>
    </w:p>
    <w:bookmarkStart w:id="40" w:name="types-of-restrictions"/>
    <w:p>
      <w:pPr>
        <w:pStyle w:val="Heading3"/>
      </w:pPr>
      <w:r>
        <w:t xml:space="preserve">Types of Restrictions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one can see it until a certain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ask donor before allowing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Reading Room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view but not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Anonymised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must be hidden</w:t>
            </w:r>
          </w:p>
        </w:tc>
      </w:tr>
    </w:tbl>
    <w:bookmarkEnd w:id="40"/>
    <w:bookmarkStart w:id="41" w:name="how-to-add-restrictions"/>
    <w:p>
      <w:pPr>
        <w:pStyle w:val="Heading3"/>
      </w:pPr>
      <w:r>
        <w:t xml:space="preserve">How to Add Restrictions</w:t>
      </w:r>
    </w:p>
    <w:p>
      <w:pPr>
        <w:numPr>
          <w:ilvl w:val="0"/>
          <w:numId w:val="1015"/>
        </w:numPr>
        <w:pStyle w:val="Compact"/>
      </w:pPr>
      <w:r>
        <w:t xml:space="preserve">Go to the agreement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Restriction</w:t>
      </w:r>
    </w:p>
    <w:p>
      <w:pPr>
        <w:numPr>
          <w:ilvl w:val="0"/>
          <w:numId w:val="1015"/>
        </w:numPr>
        <w:pStyle w:val="Compact"/>
      </w:pPr>
      <w:r>
        <w:t xml:space="preserve">Select the type</w:t>
      </w:r>
    </w:p>
    <w:p>
      <w:pPr>
        <w:numPr>
          <w:ilvl w:val="0"/>
          <w:numId w:val="1015"/>
        </w:numPr>
        <w:pStyle w:val="Compact"/>
      </w:pPr>
      <w:r>
        <w:t xml:space="preserve">Enter details (dates, conditions)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p>
      <w:pPr>
        <w:pStyle w:val="FirstParagraph"/>
      </w:pPr>
      <w:r>
        <w:t xml:space="preserve">These restrictions automatically apply to all linked records.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quick-reference"/>
    <w:p>
      <w:pPr>
        <w:pStyle w:val="Heading2"/>
      </w:pPr>
      <w:r>
        <w:t xml:space="preserve">Quick Reference</w:t>
      </w:r>
    </w:p>
    <w:bookmarkStart w:id="43" w:name="agreement-statuses"/>
    <w:p>
      <w:pPr>
        <w:pStyle w:val="Heading3"/>
      </w:pPr>
      <w:r>
        <w:t xml:space="preserve">Agreement Statuses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being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for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and in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or superseded</w:t>
            </w:r>
          </w:p>
        </w:tc>
      </w:tr>
    </w:tbl>
    <w:bookmarkEnd w:id="43"/>
    <w:bookmarkStart w:id="44" w:name="best-practices"/>
    <w:p>
      <w:pPr>
        <w:pStyle w:val="Heading3"/>
      </w:pPr>
      <w:r>
        <w:t xml:space="preserve">Best Practices</w:t>
      </w:r>
    </w:p>
    <w:p>
      <w:pPr>
        <w:pStyle w:val="FirstParagraph"/>
      </w:pPr>
      <w:r>
        <w:rPr>
          <w:bCs/>
          <w:b/>
        </w:rPr>
        <w:t xml:space="preserve">Always get it in writing</w:t>
      </w:r>
      <w:r>
        <w:t xml:space="preserve"> </w:t>
      </w:r>
      <w:r>
        <w:t xml:space="preserve">- Even for small donations</w:t>
      </w:r>
      <w:r>
        <w:t xml:space="preserve"> </w:t>
      </w:r>
      <w:r>
        <w:t xml:space="preserve">- Protects both you and the donor</w:t>
      </w:r>
    </w:p>
    <w:p>
      <w:pPr>
        <w:pStyle w:val="BodyText"/>
      </w:pPr>
      <w:r>
        <w:rPr>
          <w:bCs/>
          <w:b/>
        </w:rPr>
        <w:t xml:space="preserve">Upload signed copies immediately</w:t>
      </w:r>
      <w:r>
        <w:t xml:space="preserve"> </w:t>
      </w:r>
      <w:r>
        <w:t xml:space="preserve">- Don’t let paper pile up</w:t>
      </w:r>
      <w:r>
        <w:t xml:space="preserve"> </w:t>
      </w:r>
      <w:r>
        <w:t xml:space="preserve">- Digital copies are searchable</w:t>
      </w:r>
    </w:p>
    <w:p>
      <w:pPr>
        <w:pStyle w:val="BodyText"/>
      </w:pPr>
      <w:r>
        <w:rPr>
          <w:bCs/>
          <w:b/>
        </w:rPr>
        <w:t xml:space="preserve">Link to records as you process</w:t>
      </w:r>
      <w:r>
        <w:t xml:space="preserve"> </w:t>
      </w:r>
      <w:r>
        <w:t xml:space="preserve">- Easier to do as you go</w:t>
      </w:r>
      <w:r>
        <w:t xml:space="preserve"> </w:t>
      </w:r>
      <w:r>
        <w:t xml:space="preserve">- Harder to remember later</w:t>
      </w:r>
    </w:p>
    <w:p>
      <w:pPr>
        <w:pStyle w:val="BodyText"/>
      </w:pPr>
      <w:r>
        <w:rPr>
          <w:bCs/>
          <w:b/>
        </w:rPr>
        <w:t xml:space="preserve">Set reminders proactively</w:t>
      </w:r>
      <w:r>
        <w:t xml:space="preserve"> </w:t>
      </w:r>
      <w:r>
        <w:t xml:space="preserve">- Thank you letters</w:t>
      </w:r>
      <w:r>
        <w:t xml:space="preserve"> </w:t>
      </w:r>
      <w:r>
        <w:t xml:space="preserve">- Follow-up conversations</w:t>
      </w:r>
      <w:r>
        <w:t xml:space="preserve"> </w:t>
      </w:r>
      <w:r>
        <w:t xml:space="preserve">- Restriction expiry dates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onor-vs-contract-management"/>
    <w:p>
      <w:pPr>
        <w:pStyle w:val="Heading2"/>
      </w:pPr>
      <w:r>
        <w:t xml:space="preserve">Donor vs Contract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Donor Agreements for: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Contract Management for: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Donations from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service agreements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Gifts and bequests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Deposits and loans TO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 with service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restrictions on donated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NDAs and data processing agreements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Reproduction rights from donors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and lease contracts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technical support, contact your system administrator.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contract-management-user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ontract-management-user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Donor Agreement Management</dc:title>
  <dc:creator>The Archive and Heritage Group (Pty) Ltd</dc:creator>
  <cp:keywords/>
  <dcterms:created xsi:type="dcterms:W3CDTF">2026-06-03T17:40:03Z</dcterms:created>
  <dcterms:modified xsi:type="dcterms:W3CDTF">2026-06-03T17:40:03Z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