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Federation Module User Guide</w:t>
      </w:r>
    </w:p>
    <w:p>
      <w:pPr>
        <w:pStyle w:val="Author"/>
      </w:pPr>
      <w:r>
        <w:t xml:space="preserve">The Archive and Heritage Group (Pty) Ltd</w:t>
      </w:r>
    </w:p>
    <w:bookmarkStart w:id="56" w:name="federation-module-user-guide"/>
    <w:p>
      <w:pPr>
        <w:pStyle w:val="Heading1"/>
      </w:pPr>
      <w:r>
        <w:t xml:space="preserve">Federation Module User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Federation Module enables AtoM Heratio instances to share data across multiple institutions. It provides three core capabilities: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OAI-PMH Harvesting</w:t>
      </w:r>
      <w:r>
        <w:t xml:space="preserve"> </w:t>
      </w:r>
      <w:r>
        <w:t xml:space="preserve">- Import records from other repositories using the OAI-PMH protocol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Federated Search</w:t>
      </w:r>
      <w:r>
        <w:t xml:space="preserve"> </w:t>
      </w:r>
      <w:r>
        <w:t xml:space="preserve">- Search across multiple institutions simultaneously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Vocabulary Synchronization</w:t>
      </w:r>
      <w:r>
        <w:t xml:space="preserve"> </w:t>
      </w:r>
      <w:r>
        <w:t xml:space="preserve">- Share and synchronize taxonomies between peers</w:t>
      </w:r>
    </w:p>
    <w:bookmarkEnd w:id="20"/>
    <w:bookmarkStart w:id="23" w:name="getting-started"/>
    <w:p>
      <w:pPr>
        <w:pStyle w:val="Heading2"/>
      </w:pPr>
      <w:r>
        <w:t xml:space="preserve">Getting Started</w:t>
      </w:r>
    </w:p>
    <w:bookmarkStart w:id="21" w:name="accessing-federation-settings"/>
    <w:p>
      <w:pPr>
        <w:pStyle w:val="Heading3"/>
      </w:pPr>
      <w:r>
        <w:t xml:space="preserve">Accessing Federation Settings</w:t>
      </w:r>
    </w:p>
    <w:p>
      <w:pPr>
        <w:numPr>
          <w:ilvl w:val="0"/>
          <w:numId w:val="1002"/>
        </w:numPr>
        <w:pStyle w:val="Compact"/>
      </w:pPr>
      <w:r>
        <w:t xml:space="preserve">Log in as an administrator</w:t>
      </w:r>
    </w:p>
    <w:p>
      <w:pPr>
        <w:numPr>
          <w:ilvl w:val="0"/>
          <w:numId w:val="1002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Federation</w:t>
      </w:r>
      <w:r>
        <w:t xml:space="preserve"> </w:t>
      </w:r>
      <w:r>
        <w:t xml:space="preserve">or go to</w:t>
      </w:r>
      <w:r>
        <w:t xml:space="preserve"> </w:t>
      </w:r>
      <w:r>
        <w:rPr>
          <w:rStyle w:val="VerbatimChar"/>
        </w:rPr>
        <w:t xml:space="preserve">/index.php/federation</w:t>
      </w:r>
    </w:p>
    <w:bookmarkEnd w:id="21"/>
    <w:bookmarkStart w:id="22" w:name="understanding-peers"/>
    <w:p>
      <w:pPr>
        <w:pStyle w:val="Heading3"/>
      </w:pPr>
      <w:r>
        <w:t xml:space="preserve">Understanding Peers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peer</w:t>
      </w:r>
      <w:r>
        <w:t xml:space="preserve">”</w:t>
      </w:r>
      <w:r>
        <w:t xml:space="preserve"> </w:t>
      </w:r>
      <w:r>
        <w:t xml:space="preserve">is another AtoM/Heritage Platform instance that you want to connect with. Each peer has:</w:t>
      </w:r>
      <w:r>
        <w:t xml:space="preserve"> </w:t>
      </w:r>
      <w:r>
        <w:t xml:space="preserve">- A name (human-readable identifier)</w:t>
      </w:r>
      <w:r>
        <w:t xml:space="preserve"> </w:t>
      </w:r>
      <w:r>
        <w:t xml:space="preserve">- A base URL (the OAI-PMH endpoint)</w:t>
      </w:r>
      <w:r>
        <w:t xml:space="preserve"> </w:t>
      </w:r>
      <w:r>
        <w:t xml:space="preserve">- Optional API key for authentication</w:t>
      </w:r>
      <w:r>
        <w:t xml:space="preserve"> </w:t>
      </w:r>
      <w:r>
        <w:t xml:space="preserve">- Configuration for harvesting, search, and vocabulary sync</w:t>
      </w:r>
    </w:p>
    <w:bookmarkEnd w:id="22"/>
    <w:bookmarkEnd w:id="23"/>
    <w:bookmarkStart w:id="27" w:name="managing-federation-peers"/>
    <w:p>
      <w:pPr>
        <w:pStyle w:val="Heading2"/>
      </w:pPr>
      <w:r>
        <w:t xml:space="preserve">Managing Federation Peers</w:t>
      </w:r>
    </w:p>
    <w:bookmarkStart w:id="24" w:name="adding-a-new-peer"/>
    <w:p>
      <w:pPr>
        <w:pStyle w:val="Heading3"/>
      </w:pPr>
      <w:r>
        <w:t xml:space="preserve">Adding a New Peer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Peers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Peer</w:t>
      </w:r>
    </w:p>
    <w:p>
      <w:pPr>
        <w:numPr>
          <w:ilvl w:val="0"/>
          <w:numId w:val="1003"/>
        </w:numPr>
        <w:pStyle w:val="Compact"/>
      </w:pPr>
      <w:r>
        <w:t xml:space="preserve">Fill in the required fields: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Name</w:t>
      </w:r>
      <w:r>
        <w:t xml:space="preserve">: A descriptive name (e.g.,</w:t>
      </w:r>
      <w:r>
        <w:t xml:space="preserve"> </w:t>
      </w:r>
      <w:r>
        <w:t xml:space="preserve">“</w:t>
      </w:r>
      <w:r>
        <w:t xml:space="preserve">National Archives</w:t>
      </w:r>
      <w:r>
        <w:t xml:space="preserve">”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Base URL</w:t>
      </w:r>
      <w:r>
        <w:t xml:space="preserve">: The peer’s OAI-PMH URL (e.g.,</w:t>
      </w:r>
      <w:r>
        <w:t xml:space="preserve"> </w:t>
      </w:r>
      <w:r>
        <w:rPr>
          <w:rStyle w:val="VerbatimChar"/>
        </w:rPr>
        <w:t xml:space="preserve">https://archives.example.org/oai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API Key</w:t>
      </w:r>
      <w:r>
        <w:t xml:space="preserve">: If the peer requires authentication</w:t>
      </w:r>
    </w:p>
    <w:p>
      <w:pPr>
        <w:numPr>
          <w:ilvl w:val="0"/>
          <w:numId w:val="1003"/>
        </w:numPr>
        <w:pStyle w:val="Compact"/>
      </w:pPr>
      <w:r>
        <w:t xml:space="preserve">Configure harvesting options: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Metadata Prefix</w:t>
      </w:r>
      <w:r>
        <w:t xml:space="preserve">: Usually</w:t>
      </w:r>
      <w:r>
        <w:t xml:space="preserve"> </w:t>
      </w:r>
      <w:r>
        <w:rPr>
          <w:rStyle w:val="VerbatimChar"/>
        </w:rPr>
        <w:t xml:space="preserve">oai_dc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oai_heritage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Default Set</w:t>
      </w:r>
      <w:r>
        <w:t xml:space="preserve">: Leave empty to harvest all, or specify a set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Harvest Interval</w:t>
      </w:r>
      <w:r>
        <w:t xml:space="preserve">: How often to auto-harvest (in hours)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4"/>
    <w:bookmarkStart w:id="25" w:name="editing-a-peer"/>
    <w:p>
      <w:pPr>
        <w:pStyle w:val="Heading3"/>
      </w:pPr>
      <w:r>
        <w:t xml:space="preserve">Editing a Peer</w:t>
      </w:r>
    </w:p>
    <w:p>
      <w:pPr>
        <w:numPr>
          <w:ilvl w:val="0"/>
          <w:numId w:val="1006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Peers</w:t>
      </w:r>
    </w:p>
    <w:p>
      <w:pPr>
        <w:numPr>
          <w:ilvl w:val="0"/>
          <w:numId w:val="1006"/>
        </w:numPr>
        <w:pStyle w:val="Compact"/>
      </w:pPr>
      <w:r>
        <w:t xml:space="preserve">Click the peer name or the edit icon</w:t>
      </w:r>
    </w:p>
    <w:p>
      <w:pPr>
        <w:numPr>
          <w:ilvl w:val="0"/>
          <w:numId w:val="1006"/>
        </w:numPr>
        <w:pStyle w:val="Compact"/>
      </w:pPr>
      <w:r>
        <w:t xml:space="preserve">Modify settings as needed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25"/>
    <w:bookmarkStart w:id="26" w:name="deactivating-a-peer"/>
    <w:p>
      <w:pPr>
        <w:pStyle w:val="Heading3"/>
      </w:pPr>
      <w:r>
        <w:t xml:space="preserve">Deactivating a Peer</w:t>
      </w:r>
    </w:p>
    <w:p>
      <w:pPr>
        <w:numPr>
          <w:ilvl w:val="0"/>
          <w:numId w:val="1007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Peers</w:t>
      </w:r>
    </w:p>
    <w:p>
      <w:pPr>
        <w:numPr>
          <w:ilvl w:val="0"/>
          <w:numId w:val="1007"/>
        </w:numPr>
        <w:pStyle w:val="Compact"/>
      </w:pPr>
      <w:r>
        <w:t xml:space="preserve">Click the peer name</w:t>
      </w:r>
    </w:p>
    <w:p>
      <w:pPr>
        <w:numPr>
          <w:ilvl w:val="0"/>
          <w:numId w:val="1007"/>
        </w:numPr>
        <w:pStyle w:val="Compact"/>
      </w:pPr>
      <w:r>
        <w:t xml:space="preserve">Uncheck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FirstParagraph"/>
      </w:pPr>
      <w:r>
        <w:t xml:space="preserve">Deactivated peers are not included in harvesting, search, or sync operations.</w:t>
      </w:r>
    </w:p>
    <w:bookmarkEnd w:id="26"/>
    <w:bookmarkEnd w:id="27"/>
    <w:bookmarkStart w:id="31" w:name="oai-pmh-harvesting"/>
    <w:p>
      <w:pPr>
        <w:pStyle w:val="Heading2"/>
      </w:pPr>
      <w:r>
        <w:t xml:space="preserve">OAI-PMH Harvesting</w:t>
      </w:r>
    </w:p>
    <w:bookmarkStart w:id="28" w:name="manual-harvest"/>
    <w:p>
      <w:pPr>
        <w:pStyle w:val="Heading3"/>
      </w:pPr>
      <w:r>
        <w:t xml:space="preserve">Manual Harvest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Peers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Harvest</w:t>
      </w:r>
      <w:r>
        <w:t xml:space="preserve"> </w:t>
      </w:r>
      <w:r>
        <w:t xml:space="preserve">next to the peer</w:t>
      </w:r>
    </w:p>
    <w:p>
      <w:pPr>
        <w:numPr>
          <w:ilvl w:val="0"/>
          <w:numId w:val="1008"/>
        </w:numPr>
        <w:pStyle w:val="Compact"/>
      </w:pPr>
      <w:r>
        <w:t xml:space="preserve">Optionally set: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From Date</w:t>
      </w:r>
      <w:r>
        <w:t xml:space="preserve">: Only harvest records modified after this date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Until Date</w:t>
      </w:r>
      <w:r>
        <w:t xml:space="preserve">: Only harvest records modified before this date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Set</w:t>
      </w:r>
      <w:r>
        <w:t xml:space="preserve">: Specific set to harvest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 Harvest</w:t>
      </w:r>
    </w:p>
    <w:bookmarkEnd w:id="28"/>
    <w:bookmarkStart w:id="29" w:name="viewing-harvest-history"/>
    <w:p>
      <w:pPr>
        <w:pStyle w:val="Heading3"/>
      </w:pPr>
      <w:r>
        <w:t xml:space="preserve">Viewing Harvest History</w:t>
      </w:r>
    </w:p>
    <w:p>
      <w:pPr>
        <w:numPr>
          <w:ilvl w:val="0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Harvest Log</w:t>
      </w:r>
    </w:p>
    <w:p>
      <w:pPr>
        <w:numPr>
          <w:ilvl w:val="0"/>
          <w:numId w:val="1010"/>
        </w:numPr>
        <w:pStyle w:val="Compact"/>
      </w:pPr>
      <w:r>
        <w:t xml:space="preserve">Filter by peer, date, or status</w:t>
      </w:r>
    </w:p>
    <w:p>
      <w:pPr>
        <w:numPr>
          <w:ilvl w:val="0"/>
          <w:numId w:val="1010"/>
        </w:numPr>
        <w:pStyle w:val="Compact"/>
      </w:pPr>
      <w:r>
        <w:t xml:space="preserve">Click a session to see details:</w:t>
      </w:r>
    </w:p>
    <w:p>
      <w:pPr>
        <w:numPr>
          <w:ilvl w:val="1"/>
          <w:numId w:val="1011"/>
        </w:numPr>
        <w:pStyle w:val="Compact"/>
      </w:pPr>
      <w:r>
        <w:t xml:space="preserve">Records created, updated, deleted</w:t>
      </w:r>
    </w:p>
    <w:p>
      <w:pPr>
        <w:numPr>
          <w:ilvl w:val="1"/>
          <w:numId w:val="1011"/>
        </w:numPr>
        <w:pStyle w:val="Compact"/>
      </w:pPr>
      <w:r>
        <w:t xml:space="preserve">Errors encountered</w:t>
      </w:r>
    </w:p>
    <w:p>
      <w:pPr>
        <w:numPr>
          <w:ilvl w:val="1"/>
          <w:numId w:val="1011"/>
        </w:numPr>
        <w:pStyle w:val="Compact"/>
      </w:pPr>
      <w:r>
        <w:t xml:space="preserve">Duration</w:t>
      </w:r>
    </w:p>
    <w:bookmarkEnd w:id="29"/>
    <w:bookmarkStart w:id="30" w:name="harvest-status-values"/>
    <w:p>
      <w:pPr>
        <w:pStyle w:val="Heading3"/>
      </w:pPr>
      <w:r>
        <w:t xml:space="preserve">Harvest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is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finished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encountered an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was manually stopped</w:t>
            </w:r>
          </w:p>
        </w:tc>
      </w:tr>
    </w:tbl>
    <w:bookmarkEnd w:id="30"/>
    <w:bookmarkEnd w:id="31"/>
    <w:bookmarkStart w:id="35" w:name="federated-search"/>
    <w:p>
      <w:pPr>
        <w:pStyle w:val="Heading2"/>
      </w:pPr>
      <w:r>
        <w:t xml:space="preserve">Federated Search</w:t>
      </w:r>
    </w:p>
    <w:p>
      <w:pPr>
        <w:pStyle w:val="FirstParagraph"/>
      </w:pPr>
      <w:r>
        <w:t xml:space="preserve">Federated search allows users to search across all connected peers simultaneously.</w:t>
      </w:r>
    </w:p>
    <w:bookmarkStart w:id="32" w:name="enabling-federated-search"/>
    <w:p>
      <w:pPr>
        <w:pStyle w:val="Heading3"/>
      </w:pPr>
      <w:r>
        <w:t xml:space="preserve">Enabling Federated Search</w:t>
      </w:r>
    </w:p>
    <w:p>
      <w:pPr>
        <w:numPr>
          <w:ilvl w:val="0"/>
          <w:numId w:val="101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Peers</w:t>
      </w:r>
    </w:p>
    <w:p>
      <w:pPr>
        <w:numPr>
          <w:ilvl w:val="0"/>
          <w:numId w:val="1012"/>
        </w:numPr>
        <w:pStyle w:val="Compact"/>
      </w:pPr>
      <w:r>
        <w:t xml:space="preserve">Click a peer name</w:t>
      </w:r>
    </w:p>
    <w:p>
      <w:pPr>
        <w:numPr>
          <w:ilvl w:val="0"/>
          <w:numId w:val="1012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tab</w:t>
      </w:r>
    </w:p>
    <w:p>
      <w:pPr>
        <w:numPr>
          <w:ilvl w:val="0"/>
          <w:numId w:val="1012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Enable Federated Search</w:t>
      </w:r>
    </w:p>
    <w:p>
      <w:pPr>
        <w:numPr>
          <w:ilvl w:val="0"/>
          <w:numId w:val="1012"/>
        </w:numPr>
        <w:pStyle w:val="Compact"/>
      </w:pPr>
      <w:r>
        <w:t xml:space="preserve">Configure: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Search API URL</w:t>
      </w:r>
      <w:r>
        <w:t xml:space="preserve">: Usually auto-detected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Timeout</w:t>
      </w:r>
      <w:r>
        <w:t xml:space="preserve">: How long to wait for response (ms)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Max Results</w:t>
      </w:r>
      <w:r>
        <w:t xml:space="preserve">: Maximum results from this peer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Priority</w:t>
      </w:r>
      <w:r>
        <w:t xml:space="preserve">: Lower numbers appear first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32"/>
    <w:bookmarkStart w:id="33" w:name="using-federated-search"/>
    <w:p>
      <w:pPr>
        <w:pStyle w:val="Heading3"/>
      </w:pPr>
      <w:r>
        <w:t xml:space="preserve">Using Federated Search</w:t>
      </w:r>
    </w:p>
    <w:p>
      <w:pPr>
        <w:numPr>
          <w:ilvl w:val="0"/>
          <w:numId w:val="1014"/>
        </w:numPr>
        <w:pStyle w:val="Compact"/>
      </w:pPr>
      <w:r>
        <w:t xml:space="preserve">Go to the main search page</w:t>
      </w:r>
    </w:p>
    <w:p>
      <w:pPr>
        <w:numPr>
          <w:ilvl w:val="0"/>
          <w:numId w:val="1014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Include federated results</w:t>
      </w:r>
      <w:r>
        <w:t xml:space="preserve"> </w:t>
      </w:r>
      <w:r>
        <w:t xml:space="preserve">or use the federated search URL</w:t>
      </w:r>
    </w:p>
    <w:p>
      <w:pPr>
        <w:numPr>
          <w:ilvl w:val="0"/>
          <w:numId w:val="1014"/>
        </w:numPr>
        <w:pStyle w:val="Compact"/>
      </w:pPr>
      <w:r>
        <w:t xml:space="preserve">Enter your search terms</w:t>
      </w:r>
    </w:p>
    <w:p>
      <w:pPr>
        <w:numPr>
          <w:ilvl w:val="0"/>
          <w:numId w:val="1014"/>
        </w:numPr>
        <w:pStyle w:val="Compact"/>
      </w:pPr>
      <w:r>
        <w:t xml:space="preserve">Results from all peers are merged and displayed with source attribution</w:t>
      </w:r>
    </w:p>
    <w:bookmarkEnd w:id="33"/>
    <w:bookmarkStart w:id="34" w:name="search-result-sources"/>
    <w:p>
      <w:pPr>
        <w:pStyle w:val="Heading3"/>
      </w:pPr>
      <w:r>
        <w:t xml:space="preserve">Search Result Sources</w:t>
      </w:r>
    </w:p>
    <w:p>
      <w:pPr>
        <w:pStyle w:val="FirstParagraph"/>
      </w:pPr>
      <w:r>
        <w:t xml:space="preserve">Each result shows:</w:t>
      </w:r>
      <w:r>
        <w:t xml:space="preserve"> </w:t>
      </w:r>
      <w:r>
        <w:t xml:space="preserve">- The peer it came from (with link)</w:t>
      </w:r>
      <w:r>
        <w:t xml:space="preserve"> </w:t>
      </w:r>
      <w:r>
        <w:t xml:space="preserve">- The original URL at the source repository</w:t>
      </w:r>
      <w:r>
        <w:t xml:space="preserve"> </w:t>
      </w:r>
      <w:r>
        <w:t xml:space="preserve">- A relevance score</w:t>
      </w:r>
    </w:p>
    <w:bookmarkEnd w:id="34"/>
    <w:bookmarkEnd w:id="35"/>
    <w:bookmarkStart w:id="41" w:name="vocabulary-synchronization"/>
    <w:p>
      <w:pPr>
        <w:pStyle w:val="Heading2"/>
      </w:pPr>
      <w:r>
        <w:t xml:space="preserve">Vocabulary Synchronization</w:t>
      </w:r>
    </w:p>
    <w:p>
      <w:pPr>
        <w:pStyle w:val="FirstParagraph"/>
      </w:pPr>
      <w:r>
        <w:t xml:space="preserve">Vocabulary sync keeps taxonomies consistent across institutions.</w:t>
      </w:r>
    </w:p>
    <w:bookmarkStart w:id="36" w:name="configuring-vocabulary-sync"/>
    <w:p>
      <w:pPr>
        <w:pStyle w:val="Heading3"/>
      </w:pPr>
      <w:r>
        <w:t xml:space="preserve">Configuring Vocabulary Sync</w:t>
      </w:r>
    </w:p>
    <w:p>
      <w:pPr>
        <w:numPr>
          <w:ilvl w:val="0"/>
          <w:numId w:val="1015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Vocabulary Sync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Configure Sync</w:t>
      </w:r>
    </w:p>
    <w:p>
      <w:pPr>
        <w:numPr>
          <w:ilvl w:val="0"/>
          <w:numId w:val="1015"/>
        </w:numPr>
        <w:pStyle w:val="Compact"/>
      </w:pPr>
      <w:r>
        <w:t xml:space="preserve">Select: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Peer</w:t>
      </w:r>
      <w:r>
        <w:t xml:space="preserve">: The peer to sync with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Taxonomy</w:t>
      </w:r>
      <w:r>
        <w:t xml:space="preserve">: Which taxonomy to synchronize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Direction</w:t>
      </w:r>
      <w:r>
        <w:t xml:space="preserve">: Pull, Push, or Bidirectional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Conflict Resolution</w:t>
      </w:r>
      <w:r>
        <w:t xml:space="preserve">: How to handle conflicts</w:t>
      </w:r>
    </w:p>
    <w:bookmarkEnd w:id="36"/>
    <w:bookmarkStart w:id="37" w:name="sync-direction-options"/>
    <w:p>
      <w:pPr>
        <w:pStyle w:val="Heading3"/>
      </w:pPr>
      <w:r>
        <w:t xml:space="preserve">Sync Direction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terms from the remote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terms to the remote 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import and export terms</w:t>
            </w:r>
          </w:p>
        </w:tc>
      </w:tr>
    </w:tbl>
    <w:bookmarkEnd w:id="37"/>
    <w:bookmarkStart w:id="38" w:name="conflict-resolution-options"/>
    <w:p>
      <w:pPr>
        <w:pStyle w:val="Heading3"/>
      </w:pPr>
      <w:r>
        <w:t xml:space="preserve">Conflict Resolution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local terms when conflicts occur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remote terms when conflicts occur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 sync conflicting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translations from both</w:t>
            </w:r>
          </w:p>
        </w:tc>
      </w:tr>
    </w:tbl>
    <w:bookmarkEnd w:id="38"/>
    <w:bookmarkStart w:id="39" w:name="running-a-sync"/>
    <w:p>
      <w:pPr>
        <w:pStyle w:val="Heading3"/>
      </w:pPr>
      <w:r>
        <w:t xml:space="preserve">Running a Sync</w:t>
      </w:r>
    </w:p>
    <w:p>
      <w:pPr>
        <w:numPr>
          <w:ilvl w:val="0"/>
          <w:numId w:val="1017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Vocabulary Sync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Sync Now</w:t>
      </w:r>
      <w:r>
        <w:t xml:space="preserve"> </w:t>
      </w:r>
      <w:r>
        <w:t xml:space="preserve">next to the configuration</w:t>
      </w:r>
    </w:p>
    <w:p>
      <w:pPr>
        <w:numPr>
          <w:ilvl w:val="0"/>
          <w:numId w:val="1017"/>
        </w:numPr>
        <w:pStyle w:val="Compact"/>
      </w:pPr>
      <w:r>
        <w:t xml:space="preserve">Review the results:</w:t>
      </w:r>
    </w:p>
    <w:p>
      <w:pPr>
        <w:numPr>
          <w:ilvl w:val="1"/>
          <w:numId w:val="1018"/>
        </w:numPr>
        <w:pStyle w:val="Compact"/>
      </w:pPr>
      <w:r>
        <w:t xml:space="preserve">Terms added</w:t>
      </w:r>
    </w:p>
    <w:p>
      <w:pPr>
        <w:numPr>
          <w:ilvl w:val="1"/>
          <w:numId w:val="1018"/>
        </w:numPr>
        <w:pStyle w:val="Compact"/>
      </w:pPr>
      <w:r>
        <w:t xml:space="preserve">Terms updated</w:t>
      </w:r>
    </w:p>
    <w:p>
      <w:pPr>
        <w:numPr>
          <w:ilvl w:val="1"/>
          <w:numId w:val="1018"/>
        </w:numPr>
        <w:pStyle w:val="Compact"/>
      </w:pPr>
      <w:r>
        <w:t xml:space="preserve">Conflicts encountered</w:t>
      </w:r>
    </w:p>
    <w:bookmarkEnd w:id="39"/>
    <w:bookmarkStart w:id="40" w:name="viewing-sync-history"/>
    <w:p>
      <w:pPr>
        <w:pStyle w:val="Heading3"/>
      </w:pPr>
      <w:r>
        <w:t xml:space="preserve">Viewing Sync History</w:t>
      </w:r>
    </w:p>
    <w:p>
      <w:pPr>
        <w:numPr>
          <w:ilvl w:val="0"/>
          <w:numId w:val="1019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Federation &gt; Vocab Sync Log</w:t>
      </w:r>
    </w:p>
    <w:p>
      <w:pPr>
        <w:numPr>
          <w:ilvl w:val="0"/>
          <w:numId w:val="1019"/>
        </w:numPr>
        <w:pStyle w:val="Compact"/>
      </w:pPr>
      <w:r>
        <w:t xml:space="preserve">Filter by peer, taxonomy, or status</w:t>
      </w:r>
    </w:p>
    <w:p>
      <w:pPr>
        <w:numPr>
          <w:ilvl w:val="0"/>
          <w:numId w:val="1019"/>
        </w:numPr>
        <w:pStyle w:val="Compact"/>
      </w:pPr>
      <w:r>
        <w:t xml:space="preserve">Click a session for details</w:t>
      </w:r>
    </w:p>
    <w:bookmarkEnd w:id="40"/>
    <w:bookmarkEnd w:id="41"/>
    <w:bookmarkStart w:id="45" w:name="dropdown-configuration"/>
    <w:p>
      <w:pPr>
        <w:pStyle w:val="Heading2"/>
      </w:pPr>
      <w:r>
        <w:t xml:space="preserve">Dropdown Configuration</w:t>
      </w:r>
    </w:p>
    <w:p>
      <w:pPr>
        <w:pStyle w:val="FirstParagraph"/>
      </w:pPr>
      <w:r>
        <w:t xml:space="preserve">Federation status values are managed through the AHG Dropdown system for easy customization.</w:t>
      </w:r>
    </w:p>
    <w:bookmarkStart w:id="42" w:name="accessing-dropdown-settings"/>
    <w:p>
      <w:pPr>
        <w:pStyle w:val="Heading3"/>
      </w:pPr>
      <w:r>
        <w:t xml:space="preserve">Accessing Dropdown Settings</w:t>
      </w:r>
    </w:p>
    <w:p>
      <w:pPr>
        <w:numPr>
          <w:ilvl w:val="0"/>
          <w:numId w:val="102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AHG Dropdown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/index.php/ahgDropdown</w:t>
      </w:r>
    </w:p>
    <w:p>
      <w:pPr>
        <w:numPr>
          <w:ilvl w:val="0"/>
          <w:numId w:val="1020"/>
        </w:numPr>
        <w:pStyle w:val="Compact"/>
      </w:pPr>
      <w:r>
        <w:t xml:space="preserve">Filter by</w:t>
      </w:r>
      <w:r>
        <w:t xml:space="preserve"> </w:t>
      </w:r>
      <w:r>
        <w:t xml:space="preserve">“</w:t>
      </w:r>
      <w:r>
        <w:t xml:space="preserve">federation</w:t>
      </w:r>
      <w:r>
        <w:t xml:space="preserve">”</w:t>
      </w:r>
      <w:r>
        <w:t xml:space="preserve"> </w:t>
      </w:r>
      <w:r>
        <w:t xml:space="preserve">to see all federation-related dropdowns</w:t>
      </w:r>
    </w:p>
    <w:bookmarkEnd w:id="42"/>
    <w:bookmarkStart w:id="43" w:name="federation-taxonomies"/>
    <w:p>
      <w:pPr>
        <w:pStyle w:val="Heading3"/>
      </w:pPr>
      <w:r>
        <w:t xml:space="preserve">Federation Taxonomies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federation_sync_direction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Pull, Push, Bidirectional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federation_conflict_resolution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 handling strategies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federation_harvest_action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Created, Updated,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federation_session_status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Running, Completed, Failed,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federation_mapping_status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mapping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federation_change_type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 change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federation_search_status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 states</w:t>
            </w:r>
          </w:p>
        </w:tc>
      </w:tr>
    </w:tbl>
    <w:bookmarkEnd w:id="43"/>
    <w:bookmarkStart w:id="44" w:name="adding-custom-values"/>
    <w:p>
      <w:pPr>
        <w:pStyle w:val="Heading3"/>
      </w:pPr>
      <w:r>
        <w:t xml:space="preserve">Adding Custom Values</w:t>
      </w:r>
    </w:p>
    <w:p>
      <w:pPr>
        <w:numPr>
          <w:ilvl w:val="0"/>
          <w:numId w:val="102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AHG Dropdown</w:t>
      </w:r>
    </w:p>
    <w:p>
      <w:pPr>
        <w:numPr>
          <w:ilvl w:val="0"/>
          <w:numId w:val="1021"/>
        </w:numPr>
        <w:pStyle w:val="Compact"/>
      </w:pPr>
      <w:r>
        <w:t xml:space="preserve">Select the federation taxonomy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Term</w:t>
      </w:r>
    </w:p>
    <w:p>
      <w:pPr>
        <w:numPr>
          <w:ilvl w:val="0"/>
          <w:numId w:val="1021"/>
        </w:numPr>
        <w:pStyle w:val="Compact"/>
      </w:pPr>
      <w:r>
        <w:t xml:space="preserve">Enter code, label, and optional color</w:t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</w:p>
    <w:bookmarkEnd w:id="44"/>
    <w:bookmarkEnd w:id="45"/>
    <w:bookmarkStart w:id="50" w:name="troubleshooting"/>
    <w:p>
      <w:pPr>
        <w:pStyle w:val="Heading2"/>
      </w:pPr>
      <w:r>
        <w:t xml:space="preserve">Troubleshooting</w:t>
      </w:r>
    </w:p>
    <w:bookmarkStart w:id="46" w:name="harvest-fails-immediately"/>
    <w:p>
      <w:pPr>
        <w:pStyle w:val="Heading3"/>
      </w:pPr>
      <w:r>
        <w:t xml:space="preserve">Harvest Fails Immediately</w:t>
      </w:r>
    </w:p>
    <w:p>
      <w:pPr>
        <w:numPr>
          <w:ilvl w:val="0"/>
          <w:numId w:val="1022"/>
        </w:numPr>
        <w:pStyle w:val="Compact"/>
      </w:pPr>
      <w:r>
        <w:t xml:space="preserve">Check the peer URL is accessible</w:t>
      </w:r>
    </w:p>
    <w:p>
      <w:pPr>
        <w:numPr>
          <w:ilvl w:val="0"/>
          <w:numId w:val="1022"/>
        </w:numPr>
        <w:pStyle w:val="Compact"/>
      </w:pPr>
      <w:r>
        <w:t xml:space="preserve">Verify the API key if authentication is required</w:t>
      </w:r>
    </w:p>
    <w:p>
      <w:pPr>
        <w:numPr>
          <w:ilvl w:val="0"/>
          <w:numId w:val="1022"/>
        </w:numPr>
        <w:pStyle w:val="Compact"/>
      </w:pPr>
      <w:r>
        <w:t xml:space="preserve">Check the peer’s OAI-PMH endpoint is responding</w:t>
      </w:r>
    </w:p>
    <w:bookmarkEnd w:id="46"/>
    <w:bookmarkStart w:id="47" w:name="search-returns-no-results-from-a-peer"/>
    <w:p>
      <w:pPr>
        <w:pStyle w:val="Heading3"/>
      </w:pPr>
      <w:r>
        <w:t xml:space="preserve">Search Returns No Results from a Peer</w:t>
      </w:r>
    </w:p>
    <w:p>
      <w:pPr>
        <w:numPr>
          <w:ilvl w:val="0"/>
          <w:numId w:val="1023"/>
        </w:numPr>
        <w:pStyle w:val="Compact"/>
      </w:pPr>
      <w:r>
        <w:t xml:space="preserve">Verify federated search is enabled for the peer</w:t>
      </w:r>
    </w:p>
    <w:p>
      <w:pPr>
        <w:numPr>
          <w:ilvl w:val="0"/>
          <w:numId w:val="1023"/>
        </w:numPr>
        <w:pStyle w:val="Compact"/>
      </w:pPr>
      <w:r>
        <w:t xml:space="preserve">Check the search timeout isn’t too low</w:t>
      </w:r>
    </w:p>
    <w:p>
      <w:pPr>
        <w:numPr>
          <w:ilvl w:val="0"/>
          <w:numId w:val="1023"/>
        </w:numPr>
        <w:pStyle w:val="Compact"/>
      </w:pPr>
      <w:r>
        <w:t xml:space="preserve">Verify the peer’s search API is accessible</w:t>
      </w:r>
    </w:p>
    <w:bookmarkEnd w:id="47"/>
    <w:bookmarkStart w:id="48" w:name="vocabulary-sync-shows-conflicts"/>
    <w:p>
      <w:pPr>
        <w:pStyle w:val="Heading3"/>
      </w:pPr>
      <w:r>
        <w:t xml:space="preserve">Vocabulary Sync Shows Conflicts</w:t>
      </w:r>
    </w:p>
    <w:p>
      <w:pPr>
        <w:numPr>
          <w:ilvl w:val="0"/>
          <w:numId w:val="1024"/>
        </w:numPr>
        <w:pStyle w:val="Compact"/>
      </w:pPr>
      <w:r>
        <w:t xml:space="preserve">Review the conflict resolution setting</w:t>
      </w:r>
    </w:p>
    <w:p>
      <w:pPr>
        <w:numPr>
          <w:ilvl w:val="0"/>
          <w:numId w:val="1024"/>
        </w:numPr>
        <w:pStyle w:val="Compact"/>
      </w:pPr>
      <w:r>
        <w:t xml:space="preserve">Consider using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 </w:t>
      </w:r>
      <w:r>
        <w:t xml:space="preserve">for translations</w:t>
      </w:r>
    </w:p>
    <w:p>
      <w:pPr>
        <w:numPr>
          <w:ilvl w:val="0"/>
          <w:numId w:val="1024"/>
        </w:numPr>
        <w:pStyle w:val="Compact"/>
      </w:pPr>
      <w:r>
        <w:t xml:space="preserve">Check for duplicate terms with different cases</w:t>
      </w:r>
    </w:p>
    <w:bookmarkEnd w:id="48"/>
    <w:bookmarkStart w:id="49" w:name="slow-federated-search"/>
    <w:p>
      <w:pPr>
        <w:pStyle w:val="Heading3"/>
      </w:pPr>
      <w:r>
        <w:t xml:space="preserve">Slow Federated Search</w:t>
      </w:r>
    </w:p>
    <w:p>
      <w:pPr>
        <w:numPr>
          <w:ilvl w:val="0"/>
          <w:numId w:val="1025"/>
        </w:numPr>
        <w:pStyle w:val="Compact"/>
      </w:pPr>
      <w:r>
        <w:t xml:space="preserve">Increase timeout for slow peers</w:t>
      </w:r>
    </w:p>
    <w:p>
      <w:pPr>
        <w:numPr>
          <w:ilvl w:val="0"/>
          <w:numId w:val="1025"/>
        </w:numPr>
        <w:pStyle w:val="Compact"/>
      </w:pPr>
      <w:r>
        <w:t xml:space="preserve">Reduce max results per peer</w:t>
      </w:r>
    </w:p>
    <w:p>
      <w:pPr>
        <w:numPr>
          <w:ilvl w:val="0"/>
          <w:numId w:val="1025"/>
        </w:numPr>
        <w:pStyle w:val="Compact"/>
      </w:pPr>
      <w:r>
        <w:t xml:space="preserve">Lower priority for less important peers</w:t>
      </w:r>
    </w:p>
    <w:bookmarkEnd w:id="49"/>
    <w:bookmarkEnd w:id="50"/>
    <w:bookmarkStart w:id="51" w:name="best-practices"/>
    <w:p>
      <w:pPr>
        <w:pStyle w:val="Heading2"/>
      </w:pPr>
      <w:r>
        <w:t xml:space="preserve">Best Practices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Start with Pull</w:t>
      </w:r>
      <w:r>
        <w:t xml:space="preserve">: When first connecting, use</w:t>
      </w:r>
      <w:r>
        <w:t xml:space="preserve"> </w:t>
      </w:r>
      <w:r>
        <w:t xml:space="preserve">“</w:t>
      </w:r>
      <w:r>
        <w:t xml:space="preserve">Pull</w:t>
      </w:r>
      <w:r>
        <w:t xml:space="preserve">”</w:t>
      </w:r>
      <w:r>
        <w:t xml:space="preserve"> </w:t>
      </w:r>
      <w:r>
        <w:t xml:space="preserve">direction to import existing terms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Sets</w:t>
      </w:r>
      <w:r>
        <w:t xml:space="preserve">: Configure OAI sets to harvest only relevant content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Regular Harvests</w:t>
      </w:r>
      <w:r>
        <w:t xml:space="preserve">: Set appropriate harvest intervals (24h is common)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Monitor Logs</w:t>
      </w:r>
      <w:r>
        <w:t xml:space="preserve">: Regularly check harvest and sync logs for errors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Test Connectivity</w:t>
      </w:r>
      <w:r>
        <w:t xml:space="preserve">: Before enabling features, test that peers are accessible</w:t>
      </w:r>
    </w:p>
    <w:bookmarkEnd w:id="51"/>
    <w:bookmarkStart w:id="55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27"/>
        </w:numPr>
        <w:pStyle w:val="Compact"/>
      </w:pPr>
      <w:hyperlink r:id="rId52">
        <w:r>
          <w:rPr>
            <w:rStyle w:val="Hyperlink"/>
          </w:rPr>
          <w:t xml:space="preserve">OAI-PMH Protocol</w:t>
        </w:r>
      </w:hyperlink>
    </w:p>
    <w:p>
      <w:pPr>
        <w:numPr>
          <w:ilvl w:val="0"/>
          <w:numId w:val="1027"/>
        </w:numPr>
        <w:pStyle w:val="Compact"/>
      </w:pPr>
      <w:hyperlink r:id="rId53">
        <w:r>
          <w:rPr>
            <w:rStyle w:val="Hyperlink"/>
          </w:rPr>
          <w:t xml:space="preserve">AHG Dropdown User Guide</w:t>
        </w:r>
      </w:hyperlink>
    </w:p>
    <w:p>
      <w:pPr>
        <w:numPr>
          <w:ilvl w:val="0"/>
          <w:numId w:val="1027"/>
        </w:numPr>
        <w:pStyle w:val="Compact"/>
      </w:pPr>
      <w:hyperlink r:id="rId54">
        <w:r>
          <w:rPr>
            <w:rStyle w:val="Hyperlink"/>
          </w:rPr>
          <w:t xml:space="preserve">API User Guide</w:t>
        </w:r>
      </w:hyperlink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ahg-settings-user-guide.md" TargetMode="External" /><Relationship Type="http://schemas.openxmlformats.org/officeDocument/2006/relationships/hyperlink" Id="rId54" Target="api-user-guide.md" TargetMode="External" /><Relationship Type="http://schemas.openxmlformats.org/officeDocument/2006/relationships/hyperlink" Id="rId52" Target="https://www.openarchives.org/pm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hg-settings-user-guide.md" TargetMode="External" /><Relationship Type="http://schemas.openxmlformats.org/officeDocument/2006/relationships/hyperlink" Id="rId54" Target="api-user-guide.md" TargetMode="External" /><Relationship Type="http://schemas.openxmlformats.org/officeDocument/2006/relationships/hyperlink" Id="rId52" Target="https://www.openarchives.org/pm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Federation Module User Guide</dc:title>
  <dc:creator>The Archive and Heritage Group (Pty) Ltd</dc:creator>
  <cp:keywords/>
  <dcterms:created xsi:type="dcterms:W3CDTF">2026-06-03T17:40:05Z</dcterms:created>
  <dcterms:modified xsi:type="dcterms:W3CDTF">2026-06-03T17:40:05Z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