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Indigenous Cultural and Intellectual Property (ICIP)</w:t>
      </w:r>
    </w:p>
    <w:p>
      <w:pPr>
        <w:pStyle w:val="Author"/>
      </w:pPr>
      <w:r>
        <w:t xml:space="preserve">The Archive and Heritage Group (Pty) Ltd</w:t>
      </w:r>
    </w:p>
    <w:bookmarkStart w:id="72" w:name="X40d5d307679378469ec8c43b327d143782d13f2"/>
    <w:p>
      <w:pPr>
        <w:pStyle w:val="Heading1"/>
      </w:pPr>
      <w:r>
        <w:t xml:space="preserve">Indigenous Cultural and Intellectual Property (ICIP)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Indigenous Cultural and Intellectual Property for Australian GLAM institutions, supporting ethical stewardship of First Nations cultural materials.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ICIP MANAGEMENT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COMMUNITIES     CONSENT      NOTICES       TK LABELS              |</w:t>
      </w:r>
      <w:r>
        <w:br/>
      </w:r>
      <w:r>
        <w:rPr>
          <w:rStyle w:val="VerbatimChar"/>
        </w:rPr>
        <w:t xml:space="preserve">|       |              |            |              |                  |</w:t>
      </w:r>
      <w:r>
        <w:br/>
      </w:r>
      <w:r>
        <w:rPr>
          <w:rStyle w:val="VerbatimChar"/>
        </w:rPr>
        <w:t xml:space="preserve">|       v              v            v              v                  |</w:t>
      </w:r>
      <w:r>
        <w:br/>
      </w:r>
      <w:r>
        <w:rPr>
          <w:rStyle w:val="VerbatimChar"/>
        </w:rPr>
        <w:t xml:space="preserve">|   Aboriginal &amp;   Track       Cultural      Traditional              |</w:t>
      </w:r>
      <w:r>
        <w:br/>
      </w:r>
      <w:r>
        <w:rPr>
          <w:rStyle w:val="VerbatimChar"/>
        </w:rPr>
        <w:t xml:space="preserve">|   Torres Strait  permission  sensitivity   Knowledge                |</w:t>
      </w:r>
      <w:r>
        <w:br/>
      </w:r>
      <w:r>
        <w:rPr>
          <w:rStyle w:val="VerbatimChar"/>
        </w:rPr>
        <w:t xml:space="preserve">|   Islander       status      warnings      labels from              |</w:t>
      </w:r>
      <w:r>
        <w:br/>
      </w:r>
      <w:r>
        <w:rPr>
          <w:rStyle w:val="VerbatimChar"/>
        </w:rPr>
        <w:t xml:space="preserve">|   communities                              Local Contexts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CONSULTATIONS        RESTRICTIONS         REPORTS                 |</w:t>
      </w:r>
      <w:r>
        <w:br/>
      </w:r>
      <w:r>
        <w:rPr>
          <w:rStyle w:val="VerbatimChar"/>
        </w:rPr>
        <w:t xml:space="preserve">|       |                    |                    |                   |</w:t>
      </w:r>
      <w:r>
        <w:br/>
      </w:r>
      <w:r>
        <w:rPr>
          <w:rStyle w:val="VerbatimChar"/>
        </w:rPr>
        <w:t xml:space="preserve">|       v                    v                    v                   |</w:t>
      </w:r>
      <w:r>
        <w:br/>
      </w:r>
      <w:r>
        <w:rPr>
          <w:rStyle w:val="VerbatimChar"/>
        </w:rPr>
        <w:t xml:space="preserve">|   Community          ICIP-specific        Dashboard &amp;               |</w:t>
      </w:r>
      <w:r>
        <w:br/>
      </w:r>
      <w:r>
        <w:rPr>
          <w:rStyle w:val="VerbatimChar"/>
        </w:rPr>
        <w:t xml:space="preserve">|   engagement         access controls      compliance                |</w:t>
      </w:r>
      <w:r>
        <w:br/>
      </w:r>
      <w:r>
        <w:rPr>
          <w:rStyle w:val="VerbatimChar"/>
        </w:rPr>
        <w:t xml:space="preserve">|   tracking                                reporting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legal-framework"/>
    <w:p>
      <w:pPr>
        <w:pStyle w:val="Heading2"/>
      </w:pPr>
      <w:r>
        <w:t xml:space="preserve">Legal Framework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SUPPORTED STANDARDS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UNDRIP Article 31                                                 |</w:t>
      </w:r>
      <w:r>
        <w:br/>
      </w:r>
      <w:r>
        <w:rPr>
          <w:rStyle w:val="VerbatimChar"/>
        </w:rPr>
        <w:t xml:space="preserve">|   UN Declaration on the Rights of Indigenous Peoples                |</w:t>
      </w:r>
      <w:r>
        <w:br/>
      </w:r>
      <w:r>
        <w:rPr>
          <w:rStyle w:val="VerbatimChar"/>
        </w:rPr>
        <w:t xml:space="preserve">|   - Right to maintain, control, protect cultural heritage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Creative Australia Protocols                                      |</w:t>
      </w:r>
      <w:r>
        <w:br/>
      </w:r>
      <w:r>
        <w:rPr>
          <w:rStyle w:val="VerbatimChar"/>
        </w:rPr>
        <w:t xml:space="preserve">|   First Nations Cultural and Intellectual Property protocols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AIATSIS Code of Ethics                                            |</w:t>
      </w:r>
      <w:r>
        <w:br/>
      </w:r>
      <w:r>
        <w:rPr>
          <w:rStyle w:val="VerbatimChar"/>
        </w:rPr>
        <w:t xml:space="preserve">|   Aboriginal and Torres Strait Islander Research guidelines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Local Contexts                                                    |</w:t>
      </w:r>
      <w:r>
        <w:br/>
      </w:r>
      <w:r>
        <w:rPr>
          <w:rStyle w:val="VerbatimChar"/>
        </w:rPr>
        <w:t xml:space="preserve">|   Traditional Knowledge (TK) and Biocultural (BC) Labels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ICIP Management (/icip)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Dashboard         (overview &amp; statistics)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Communities       (community registry)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Consent Records   (consent management)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Consultations     (engagement log)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TK Labels         (Local Contexts labels)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Cultural Notices  (sensitivity warnings)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Restrictions      (access controls)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Reports           (compliance reports)</w:t>
      </w:r>
    </w:p>
    <w:p>
      <w:r>
        <w:pict>
          <v:rect style="width:0;height:1.5pt" o:hralign="center" o:hrstd="t" o:hr="t"/>
        </w:pict>
      </w:r>
    </w:p>
    <w:bookmarkEnd w:id="23"/>
    <w:bookmarkStart w:id="26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The ICIP dashboard provides an overview of all Indigenous Cultural and Intellectual Property management activities.</w:t>
      </w:r>
    </w:p>
    <w:bookmarkStart w:id="24" w:name="key-statistics"/>
    <w:p>
      <w:pPr>
        <w:pStyle w:val="Heading3"/>
      </w:pPr>
      <w:r>
        <w:t xml:space="preserve">Key Statistics</w:t>
      </w:r>
    </w:p>
    <w:p>
      <w:pPr>
        <w:pStyle w:val="SourceCode"/>
      </w:pPr>
      <w:r>
        <w:rPr>
          <w:rStyle w:val="VerbatimChar"/>
        </w:rPr>
        <w:t xml:space="preserve">+----------------+  +----------------+  +----------------+  +----------------+</w:t>
      </w:r>
      <w:r>
        <w:br/>
      </w:r>
      <w:r>
        <w:rPr>
          <w:rStyle w:val="VerbatimChar"/>
        </w:rPr>
        <w:t xml:space="preserve">|                |  |                |  |                |  |                |</w:t>
      </w:r>
      <w:r>
        <w:br/>
      </w:r>
      <w:r>
        <w:rPr>
          <w:rStyle w:val="VerbatimChar"/>
        </w:rPr>
        <w:t xml:space="preserve">| ICIP RECORDS   |  | COMMUNITIES    |  | PENDING        |  | EXPIRING       |</w:t>
      </w:r>
      <w:r>
        <w:br/>
      </w:r>
      <w:r>
        <w:rPr>
          <w:rStyle w:val="VerbatimChar"/>
        </w:rPr>
        <w:t xml:space="preserve">|                |  |                |  | CONSULTATION   |  | CONSENTS       |</w:t>
      </w:r>
      <w:r>
        <w:br/>
      </w:r>
      <w:r>
        <w:rPr>
          <w:rStyle w:val="VerbatimChar"/>
        </w:rPr>
        <w:t xml:space="preserve">|    [123]       |  |    [15]        |  |    [8]         |  |    [3]         |</w:t>
      </w:r>
      <w:r>
        <w:br/>
      </w:r>
      <w:r>
        <w:rPr>
          <w:rStyle w:val="VerbatimChar"/>
        </w:rPr>
        <w:t xml:space="preserve">|                |  |                |  |                |  |                |</w:t>
      </w:r>
      <w:r>
        <w:br/>
      </w:r>
      <w:r>
        <w:rPr>
          <w:rStyle w:val="VerbatimChar"/>
        </w:rPr>
        <w:t xml:space="preserve">| Total records  |  | Registered     |  | Awaiting       |  | Consents due   |</w:t>
      </w:r>
      <w:r>
        <w:br/>
      </w:r>
      <w:r>
        <w:rPr>
          <w:rStyle w:val="VerbatimChar"/>
        </w:rPr>
        <w:t xml:space="preserve">| with ICIP      |  | communities    |  | community      |  | to expire in   |</w:t>
      </w:r>
      <w:r>
        <w:br/>
      </w:r>
      <w:r>
        <w:rPr>
          <w:rStyle w:val="VerbatimChar"/>
        </w:rPr>
        <w:t xml:space="preserve">| content        |  |                |  | consultation   |  | 90 days        |</w:t>
      </w:r>
      <w:r>
        <w:br/>
      </w:r>
      <w:r>
        <w:rPr>
          <w:rStyle w:val="VerbatimChar"/>
        </w:rPr>
        <w:t xml:space="preserve">|                |  |                |  |                |  |                |</w:t>
      </w:r>
      <w:r>
        <w:br/>
      </w:r>
      <w:r>
        <w:rPr>
          <w:rStyle w:val="VerbatimChar"/>
        </w:rPr>
        <w:t xml:space="preserve">+----------------+  +----------------+  +----------------+  +----------------+</w:t>
      </w:r>
    </w:p>
    <w:bookmarkEnd w:id="24"/>
    <w:bookmarkStart w:id="25" w:name="secondary-metrics"/>
    <w:p>
      <w:pPr>
        <w:pStyle w:val="Heading3"/>
      </w:pPr>
      <w:r>
        <w:t xml:space="preserve">Secondary Metrics</w:t>
      </w:r>
    </w:p>
    <w:p>
      <w:pPr>
        <w:pStyle w:val="SourceCode"/>
      </w:pPr>
      <w:r>
        <w:rPr>
          <w:rStyle w:val="VerbatimChar"/>
        </w:rPr>
        <w:t xml:space="preserve">+---------------------+  +---------------------+  +---------------------+</w:t>
      </w:r>
      <w:r>
        <w:br/>
      </w:r>
      <w:r>
        <w:rPr>
          <w:rStyle w:val="VerbatimChar"/>
        </w:rPr>
        <w:t xml:space="preserve">|                     |  |                     |  |                     |</w:t>
      </w:r>
      <w:r>
        <w:br/>
      </w:r>
      <w:r>
        <w:rPr>
          <w:rStyle w:val="VerbatimChar"/>
        </w:rPr>
        <w:t xml:space="preserve">| TK Labels Applied   |  | Active Restrictions |  | Follow-ups Due      |</w:t>
      </w:r>
      <w:r>
        <w:br/>
      </w:r>
      <w:r>
        <w:rPr>
          <w:rStyle w:val="VerbatimChar"/>
        </w:rPr>
        <w:t xml:space="preserve">|       [45]          |  |       [12]          |  |       [5]           |</w:t>
      </w:r>
      <w:r>
        <w:br/>
      </w:r>
      <w:r>
        <w:rPr>
          <w:rStyle w:val="VerbatimChar"/>
        </w:rPr>
        <w:t xml:space="preserve">|                     |  |                     |  |                     |</w:t>
      </w:r>
      <w:r>
        <w:br/>
      </w:r>
      <w:r>
        <w:rPr>
          <w:rStyle w:val="VerbatimChar"/>
        </w:rPr>
        <w:t xml:space="preserve">| Traditional         |  | Records with        |  | Consultations       |</w:t>
      </w:r>
      <w:r>
        <w:br/>
      </w:r>
      <w:r>
        <w:rPr>
          <w:rStyle w:val="VerbatimChar"/>
        </w:rPr>
        <w:t xml:space="preserve">| Knowledge labels    |  | current ICIP        |  | requiring           |</w:t>
      </w:r>
      <w:r>
        <w:br/>
      </w:r>
      <w:r>
        <w:rPr>
          <w:rStyle w:val="VerbatimChar"/>
        </w:rPr>
        <w:t xml:space="preserve">| on records          |  | access controls     |  | follow-up action    |</w:t>
      </w:r>
      <w:r>
        <w:br/>
      </w:r>
      <w:r>
        <w:rPr>
          <w:rStyle w:val="VerbatimChar"/>
        </w:rPr>
        <w:t xml:space="preserve">|                     |  |                     |  |                     |</w:t>
      </w:r>
      <w:r>
        <w:br/>
      </w:r>
      <w:r>
        <w:rPr>
          <w:rStyle w:val="VerbatimChar"/>
        </w:rPr>
        <w:t xml:space="preserve">+---------------------+  +---------------------+  +---------------------+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munity-registry"/>
    <w:p>
      <w:pPr>
        <w:pStyle w:val="Heading2"/>
      </w:pPr>
      <w:r>
        <w:t xml:space="preserve">Community Registry</w:t>
      </w:r>
    </w:p>
    <w:p>
      <w:pPr>
        <w:pStyle w:val="FirstParagraph"/>
      </w:pPr>
      <w:r>
        <w:t xml:space="preserve">Track Aboriginal and Torres Strait Islander communities linked to your collection materials.</w:t>
      </w:r>
    </w:p>
    <w:bookmarkStart w:id="27" w:name="adding-a-community"/>
    <w:p>
      <w:pPr>
        <w:pStyle w:val="Heading3"/>
      </w:pPr>
      <w:r>
        <w:t xml:space="preserve">Adding a Community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ICIP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Communities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Community</w:t>
      </w:r>
    </w:p>
    <w:p>
      <w:pPr>
        <w:numPr>
          <w:ilvl w:val="0"/>
          <w:numId w:val="1001"/>
        </w:numPr>
        <w:pStyle w:val="Compact"/>
      </w:pPr>
      <w:r>
        <w:t xml:space="preserve">Complete the form: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ADD COMMUNITY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 Name: [Wiradjuri                              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Alternate Names: [Wiradyuri, Wiradjeri                  ]          |</w:t>
      </w:r>
      <w:r>
        <w:br/>
      </w:r>
      <w:r>
        <w:rPr>
          <w:rStyle w:val="VerbatimChar"/>
        </w:rPr>
        <w:t xml:space="preserve">|                   (comma-separated)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Language Group:  [Wiradjuri                             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Region:          [Central NSW                           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State/Territory: [NSW  v]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CONTACT INFORMATION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Contact Name:    [                                      ]          |</w:t>
      </w:r>
      <w:r>
        <w:br/>
      </w:r>
      <w:r>
        <w:rPr>
          <w:rStyle w:val="VerbatimChar"/>
        </w:rPr>
        <w:t xml:space="preserve">|  Contact Email:   [                                      ]          |</w:t>
      </w:r>
      <w:r>
        <w:br/>
      </w:r>
      <w:r>
        <w:rPr>
          <w:rStyle w:val="VerbatimChar"/>
        </w:rPr>
        <w:t xml:space="preserve">|  Contact Phone:   [                                      ]          |</w:t>
      </w:r>
      <w:r>
        <w:br/>
      </w:r>
      <w:r>
        <w:rPr>
          <w:rStyle w:val="VerbatimChar"/>
        </w:rPr>
        <w:t xml:space="preserve">|  Contact Address: [                                      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NATIVE TITLE INFORMATION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Native Title Reference:    [                            ]          |</w:t>
      </w:r>
      <w:r>
        <w:br/>
      </w:r>
      <w:r>
        <w:rPr>
          <w:rStyle w:val="VerbatimChar"/>
        </w:rPr>
        <w:t xml:space="preserve">|  Prescribed Body Corporate: [                            ]          |</w:t>
      </w:r>
      <w:r>
        <w:br/>
      </w:r>
      <w:r>
        <w:rPr>
          <w:rStyle w:val="VerbatimChar"/>
        </w:rPr>
        <w:t xml:space="preserve">|  PBC Contact Email:         [                            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[x] Active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[Save Community]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7"/>
    <w:bookmarkStart w:id="28" w:name="community-list"/>
    <w:p>
      <w:pPr>
        <w:pStyle w:val="Heading3"/>
      </w:pPr>
      <w:r>
        <w:t xml:space="preserve">Community List</w:t>
      </w:r>
    </w:p>
    <w:p>
      <w:pPr>
        <w:pStyle w:val="SourceCode"/>
      </w:pPr>
      <w:r>
        <w:rPr>
          <w:rStyle w:val="VerbatimChar"/>
        </w:rPr>
        <w:t xml:space="preserve">+---------+--------------+-----------+-------+------------------+--------+</w:t>
      </w:r>
      <w:r>
        <w:br/>
      </w:r>
      <w:r>
        <w:rPr>
          <w:rStyle w:val="VerbatimChar"/>
        </w:rPr>
        <w:t xml:space="preserve">| Name    | Language     | Region    | State | Contact          | Status |</w:t>
      </w:r>
      <w:r>
        <w:br/>
      </w:r>
      <w:r>
        <w:rPr>
          <w:rStyle w:val="VerbatimChar"/>
        </w:rPr>
        <w:t xml:space="preserve">+---------+--------------+-----------+-------+------------------+--------+</w:t>
      </w:r>
      <w:r>
        <w:br/>
      </w:r>
      <w:r>
        <w:rPr>
          <w:rStyle w:val="VerbatimChar"/>
        </w:rPr>
        <w:t xml:space="preserve">| Yorta   | Yorta Yorta  | Murray    | VIC   | J. Morgan        | Active |</w:t>
      </w:r>
      <w:r>
        <w:br/>
      </w:r>
      <w:r>
        <w:rPr>
          <w:rStyle w:val="VerbatimChar"/>
        </w:rPr>
        <w:t xml:space="preserve">| Yorta   |              | River     |       | j.m@example.com  |        |</w:t>
      </w:r>
      <w:r>
        <w:br/>
      </w:r>
      <w:r>
        <w:rPr>
          <w:rStyle w:val="VerbatimChar"/>
        </w:rPr>
        <w:t xml:space="preserve">+---------+--------------+-----------+-------+------------------+--------+</w:t>
      </w:r>
      <w:r>
        <w:br/>
      </w:r>
      <w:r>
        <w:rPr>
          <w:rStyle w:val="VerbatimChar"/>
        </w:rPr>
        <w:t xml:space="preserve">| Noongar | Nyungar      | Southwest | WA    | K. Smith         | Active |</w:t>
      </w:r>
      <w:r>
        <w:br/>
      </w:r>
      <w:r>
        <w:rPr>
          <w:rStyle w:val="VerbatimChar"/>
        </w:rPr>
        <w:t xml:space="preserve">|         |              | WA        |       |                  |        |</w:t>
      </w:r>
      <w:r>
        <w:br/>
      </w:r>
      <w:r>
        <w:rPr>
          <w:rStyle w:val="VerbatimChar"/>
        </w:rPr>
        <w:t xml:space="preserve">+---------+--------------+-----------+-------+------------------+--------+</w:t>
      </w:r>
    </w:p>
    <w:bookmarkEnd w:id="28"/>
    <w:bookmarkStart w:id="29" w:name="stateterritory-codes"/>
    <w:p>
      <w:pPr>
        <w:pStyle w:val="Heading3"/>
      </w:pPr>
      <w:r>
        <w:t xml:space="preserve">State/Territory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South Wales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Territory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Australian Capital Territory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consent-management"/>
    <w:p>
      <w:pPr>
        <w:pStyle w:val="Heading2"/>
      </w:pPr>
      <w:r>
        <w:t xml:space="preserve">Consent Management</w:t>
      </w:r>
    </w:p>
    <w:p>
      <w:pPr>
        <w:pStyle w:val="FirstParagraph"/>
      </w:pPr>
      <w:r>
        <w:t xml:space="preserve">Track consent status for records containing Indigenous cultural materials.</w:t>
      </w:r>
    </w:p>
    <w:bookmarkStart w:id="31" w:name="consent-workflow"/>
    <w:p>
      <w:pPr>
        <w:pStyle w:val="Heading3"/>
      </w:pPr>
      <w:r>
        <w:t xml:space="preserve">Consent Workflow</w:t>
      </w:r>
    </w:p>
    <w:p>
      <w:pPr>
        <w:pStyle w:val="SourceCode"/>
      </w:pPr>
      <w:r>
        <w:rPr>
          <w:rStyle w:val="VerbatimChar"/>
        </w:rPr>
        <w:t xml:space="preserve">                          +-------------------+</w:t>
      </w:r>
      <w:r>
        <w:br/>
      </w:r>
      <w:r>
        <w:rPr>
          <w:rStyle w:val="VerbatimChar"/>
        </w:rPr>
        <w:t xml:space="preserve">                          |                   |</w:t>
      </w:r>
      <w:r>
        <w:br/>
      </w:r>
      <w:r>
        <w:rPr>
          <w:rStyle w:val="VerbatimChar"/>
        </w:rPr>
        <w:t xml:space="preserve">                          |     UNKNOWN       |</w:t>
      </w:r>
      <w:r>
        <w:br/>
      </w:r>
      <w:r>
        <w:rPr>
          <w:rStyle w:val="VerbatimChar"/>
        </w:rPr>
        <w:t xml:space="preserve">                          |   (Default)       |</w:t>
      </w:r>
      <w:r>
        <w:br/>
      </w:r>
      <w:r>
        <w:rPr>
          <w:rStyle w:val="VerbatimChar"/>
        </w:rPr>
        <w:t xml:space="preserve">                          |                   |</w:t>
      </w:r>
      <w:r>
        <w:br/>
      </w:r>
      <w:r>
        <w:rPr>
          <w:rStyle w:val="VerbatimChar"/>
        </w:rPr>
        <w:t xml:space="preserve">                          +--------+----------+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+-------------+-------------+</w:t>
      </w:r>
      <w:r>
        <w:br/>
      </w:r>
      <w:r>
        <w:rPr>
          <w:rStyle w:val="VerbatimChar"/>
        </w:rPr>
        <w:t xml:space="preserve">                     |                           |</w:t>
      </w:r>
      <w:r>
        <w:br/>
      </w:r>
      <w:r>
        <w:rPr>
          <w:rStyle w:val="VerbatimChar"/>
        </w:rPr>
        <w:t xml:space="preserve">                     v                           v</w:t>
      </w:r>
      <w:r>
        <w:br/>
      </w:r>
      <w:r>
        <w:rPr>
          <w:rStyle w:val="VerbatimChar"/>
        </w:rPr>
        <w:t xml:space="preserve">          +------------------+        +-------------------+</w:t>
      </w:r>
      <w:r>
        <w:br/>
      </w:r>
      <w:r>
        <w:rPr>
          <w:rStyle w:val="VerbatimChar"/>
        </w:rPr>
        <w:t xml:space="preserve">          |                  |        |                   |</w:t>
      </w:r>
      <w:r>
        <w:br/>
      </w:r>
      <w:r>
        <w:rPr>
          <w:rStyle w:val="VerbatimChar"/>
        </w:rPr>
        <w:t xml:space="preserve">          | NOT REQUIRED     |        | PENDING           |</w:t>
      </w:r>
      <w:r>
        <w:br/>
      </w:r>
      <w:r>
        <w:rPr>
          <w:rStyle w:val="VerbatimChar"/>
        </w:rPr>
        <w:t xml:space="preserve">          | (No ICIP         |        | CONSULTATION      |</w:t>
      </w:r>
      <w:r>
        <w:br/>
      </w:r>
      <w:r>
        <w:rPr>
          <w:rStyle w:val="VerbatimChar"/>
        </w:rPr>
        <w:t xml:space="preserve">          |  content)        |        |                   |</w:t>
      </w:r>
      <w:r>
        <w:br/>
      </w:r>
      <w:r>
        <w:rPr>
          <w:rStyle w:val="VerbatimChar"/>
        </w:rPr>
        <w:t xml:space="preserve">          +------------------+        +--------+----------+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  +-------------------+</w:t>
      </w:r>
      <w:r>
        <w:br/>
      </w:r>
      <w:r>
        <w:rPr>
          <w:rStyle w:val="VerbatimChar"/>
        </w:rPr>
        <w:t xml:space="preserve">                                      |                   |</w:t>
      </w:r>
      <w:r>
        <w:br/>
      </w:r>
      <w:r>
        <w:rPr>
          <w:rStyle w:val="VerbatimChar"/>
        </w:rPr>
        <w:t xml:space="preserve">                                      | CONSULTATION      |</w:t>
      </w:r>
      <w:r>
        <w:br/>
      </w:r>
      <w:r>
        <w:rPr>
          <w:rStyle w:val="VerbatimChar"/>
        </w:rPr>
        <w:t xml:space="preserve">                                      | IN PROGRESS       |</w:t>
      </w:r>
      <w:r>
        <w:br/>
      </w:r>
      <w:r>
        <w:rPr>
          <w:rStyle w:val="VerbatimChar"/>
        </w:rPr>
        <w:t xml:space="preserve">                                      |                   |</w:t>
      </w:r>
      <w:r>
        <w:br/>
      </w:r>
      <w:r>
        <w:rPr>
          <w:rStyle w:val="VerbatimChar"/>
        </w:rPr>
        <w:t xml:space="preserve">                                      +--------+----------+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+---------------+---------------+---------------+</w:t>
      </w:r>
      <w:r>
        <w:br/>
      </w:r>
      <w:r>
        <w:rPr>
          <w:rStyle w:val="VerbatimChar"/>
        </w:rPr>
        <w:t xml:space="preserve">               |               |               |               |</w:t>
      </w:r>
      <w:r>
        <w:br/>
      </w:r>
      <w:r>
        <w:rPr>
          <w:rStyle w:val="VerbatimChar"/>
        </w:rPr>
        <w:t xml:space="preserve">               v               v               v               v</w:t>
      </w:r>
      <w:r>
        <w:br/>
      </w:r>
      <w:r>
        <w:rPr>
          <w:rStyle w:val="VerbatimChar"/>
        </w:rPr>
        <w:t xml:space="preserve">     +-----------+    +------------+   +-----------+    +---------+</w:t>
      </w:r>
      <w:r>
        <w:br/>
      </w:r>
      <w:r>
        <w:rPr>
          <w:rStyle w:val="VerbatimChar"/>
        </w:rPr>
        <w:t xml:space="preserve">     |           |    |            |   |           |    |         |</w:t>
      </w:r>
      <w:r>
        <w:br/>
      </w:r>
      <w:r>
        <w:rPr>
          <w:rStyle w:val="VerbatimChar"/>
        </w:rPr>
        <w:t xml:space="preserve">     | FULL      |    | CONDITIONAL|   | RESTRICTED|    | DENIED  |</w:t>
      </w:r>
      <w:r>
        <w:br/>
      </w:r>
      <w:r>
        <w:rPr>
          <w:rStyle w:val="VerbatimChar"/>
        </w:rPr>
        <w:t xml:space="preserve">     | CONSENT   |    | CONSENT    |   | CONSENT   |    |         |</w:t>
      </w:r>
      <w:r>
        <w:br/>
      </w:r>
      <w:r>
        <w:rPr>
          <w:rStyle w:val="VerbatimChar"/>
        </w:rPr>
        <w:t xml:space="preserve">     |           |    |            |   |           |    |         |</w:t>
      </w:r>
      <w:r>
        <w:br/>
      </w:r>
      <w:r>
        <w:rPr>
          <w:rStyle w:val="VerbatimChar"/>
        </w:rPr>
        <w:t xml:space="preserve">     +-----------+    +------------+   +-----------+    +---------+</w:t>
      </w:r>
    </w:p>
    <w:bookmarkEnd w:id="31"/>
    <w:bookmarkStart w:id="32" w:name="consent-status-options"/>
    <w:p>
      <w:pPr>
        <w:pStyle w:val="Heading3"/>
      </w:pPr>
      <w:r>
        <w:t xml:space="preserve">Consent Status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67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ICIP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with no Indigenous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initiate community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consulting with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with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granted with specific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has granted full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for specific uses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has not granted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determine ICIP status</w:t>
            </w:r>
          </w:p>
        </w:tc>
      </w:tr>
    </w:tbl>
    <w:bookmarkEnd w:id="32"/>
    <w:bookmarkStart w:id="33" w:name="consent-scope-options"/>
    <w:p>
      <w:pPr>
        <w:pStyle w:val="Heading3"/>
      </w:pPr>
      <w:r>
        <w:t xml:space="preserve">Consent Scope Options</w:t>
      </w:r>
    </w:p>
    <w:p>
      <w:pPr>
        <w:pStyle w:val="FirstParagraph"/>
      </w:pPr>
      <w:r>
        <w:t xml:space="preserve">Define what the consent covers: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CONSENT SCOPE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 ] Preservation Only    - Storage and conservation                |</w:t>
      </w:r>
      <w:r>
        <w:br/>
      </w:r>
      <w:r>
        <w:rPr>
          <w:rStyle w:val="VerbatimChar"/>
        </w:rPr>
        <w:t xml:space="preserve">|  [ ] Internal Access      - Staff viewing only                      |</w:t>
      </w:r>
      <w:r>
        <w:br/>
      </w:r>
      <w:r>
        <w:rPr>
          <w:rStyle w:val="VerbatimChar"/>
        </w:rPr>
        <w:t xml:space="preserve">|  [ ] Public Access        - Open to the public                      |</w:t>
      </w:r>
      <w:r>
        <w:br/>
      </w:r>
      <w:r>
        <w:rPr>
          <w:rStyle w:val="VerbatimChar"/>
        </w:rPr>
        <w:t xml:space="preserve">|  [ ] Reproduction         - Copying and reproductions               |</w:t>
      </w:r>
      <w:r>
        <w:br/>
      </w:r>
      <w:r>
        <w:rPr>
          <w:rStyle w:val="VerbatimChar"/>
        </w:rPr>
        <w:t xml:space="preserve">|  [ ] Commercial Use       - For-profit activities                   |</w:t>
      </w:r>
      <w:r>
        <w:br/>
      </w:r>
      <w:r>
        <w:rPr>
          <w:rStyle w:val="VerbatimChar"/>
        </w:rPr>
        <w:t xml:space="preserve">|  [ ] Educational Use      - Teaching and learning                   |</w:t>
      </w:r>
      <w:r>
        <w:br/>
      </w:r>
      <w:r>
        <w:rPr>
          <w:rStyle w:val="VerbatimChar"/>
        </w:rPr>
        <w:t xml:space="preserve">|  [ ] Research Use         - Academic research                       |</w:t>
      </w:r>
      <w:r>
        <w:br/>
      </w:r>
      <w:r>
        <w:rPr>
          <w:rStyle w:val="VerbatimChar"/>
        </w:rPr>
        <w:t xml:space="preserve">|  [ ] Full Rights          - All uses permitted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3"/>
    <w:bookmarkStart w:id="34" w:name="adding-a-consent-record"/>
    <w:p>
      <w:pPr>
        <w:pStyle w:val="Heading3"/>
      </w:pPr>
      <w:r>
        <w:t xml:space="preserve">Adding a Consent Record</w:t>
      </w:r>
    </w:p>
    <w:p>
      <w:pPr>
        <w:numPr>
          <w:ilvl w:val="0"/>
          <w:numId w:val="1002"/>
        </w:numPr>
        <w:pStyle w:val="Compact"/>
      </w:pPr>
      <w:r>
        <w:t xml:space="preserve">Navigate to a record’s ICIP tab, or go to</w:t>
      </w:r>
      <w:r>
        <w:t xml:space="preserve"> </w:t>
      </w:r>
      <w:r>
        <w:rPr>
          <w:bCs/>
          <w:b/>
        </w:rPr>
        <w:t xml:space="preserve">ICIP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Consent Records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Consent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Record Consent</w:t>
      </w:r>
    </w:p>
    <w:p>
      <w:pPr>
        <w:numPr>
          <w:ilvl w:val="0"/>
          <w:numId w:val="1002"/>
        </w:numPr>
        <w:pStyle w:val="Compact"/>
      </w:pPr>
      <w:r>
        <w:t xml:space="preserve">Complete the form: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CONSENT RECORD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Record:          [Box 15 - Photographs 1920s           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Community:       [Wiradjuri                        v]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Consent Status:  [Full Consent                     v]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Consent Scope:                                                     |</w:t>
      </w:r>
      <w:r>
        <w:br/>
      </w:r>
      <w:r>
        <w:rPr>
          <w:rStyle w:val="VerbatimChar"/>
        </w:rPr>
        <w:t xml:space="preserve">|  [x] Preservation Only                                              |</w:t>
      </w:r>
      <w:r>
        <w:br/>
      </w:r>
      <w:r>
        <w:rPr>
          <w:rStyle w:val="VerbatimChar"/>
        </w:rPr>
        <w:t xml:space="preserve">|  [x] Internal Access                                                |</w:t>
      </w:r>
      <w:r>
        <w:br/>
      </w:r>
      <w:r>
        <w:rPr>
          <w:rStyle w:val="VerbatimChar"/>
        </w:rPr>
        <w:t xml:space="preserve">|  [x] Public Access                                                  |</w:t>
      </w:r>
      <w:r>
        <w:br/>
      </w:r>
      <w:r>
        <w:rPr>
          <w:rStyle w:val="VerbatimChar"/>
        </w:rPr>
        <w:t xml:space="preserve">|  [ ] Commercial Use                                                 |</w:t>
      </w:r>
      <w:r>
        <w:br/>
      </w:r>
      <w:r>
        <w:rPr>
          <w:rStyle w:val="VerbatimChar"/>
        </w:rPr>
        <w:t xml:space="preserve">|  [x] Educational Use                                                |</w:t>
      </w:r>
      <w:r>
        <w:br/>
      </w:r>
      <w:r>
        <w:rPr>
          <w:rStyle w:val="VerbatimChar"/>
        </w:rPr>
        <w:t xml:space="preserve">|  [x] Research Use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Consent Date:    [2025-06-15        ]                              |</w:t>
      </w:r>
      <w:r>
        <w:br/>
      </w:r>
      <w:r>
        <w:rPr>
          <w:rStyle w:val="VerbatimChar"/>
        </w:rPr>
        <w:t xml:space="preserve">|  Expiry Date:     [2030-06-15        ]  (optional)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Granted By:      [Elder Mary Johnson               ]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Conditions:                                                        |</w:t>
      </w:r>
      <w:r>
        <w:br/>
      </w:r>
      <w:r>
        <w:rPr>
          <w:rStyle w:val="VerbatimChar"/>
        </w:rPr>
        <w:t xml:space="preserve">|  [Must acknowledge community in any publication.     ]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[Save]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ultural-notices"/>
    <w:p>
      <w:pPr>
        <w:pStyle w:val="Heading2"/>
      </w:pPr>
      <w:r>
        <w:t xml:space="preserve">Cultural Notices</w:t>
      </w:r>
    </w:p>
    <w:p>
      <w:pPr>
        <w:pStyle w:val="FirstParagraph"/>
      </w:pPr>
      <w:r>
        <w:t xml:space="preserve">Apply cultural sensitivity warnings to records.</w:t>
      </w:r>
    </w:p>
    <w:bookmarkStart w:id="36" w:name="notice-types"/>
    <w:p>
      <w:pPr>
        <w:pStyle w:val="Heading3"/>
      </w:pPr>
      <w:r>
        <w:t xml:space="preserve">Notice Types</w:t>
      </w:r>
    </w:p>
    <w:p>
      <w:pPr>
        <w:pStyle w:val="SourceCode"/>
      </w:pP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     Notice       |  Severity  |            Description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Cultural          | Info       | General cultural sensitivity         |</w:t>
      </w:r>
      <w:r>
        <w:br/>
      </w:r>
      <w:r>
        <w:rPr>
          <w:rStyle w:val="VerbatimChar"/>
        </w:rPr>
        <w:t xml:space="preserve">| Sensitivity       |            | awareness             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Aboriginal and    | Warning    | May contain images/names of          |</w:t>
      </w:r>
      <w:r>
        <w:br/>
      </w:r>
      <w:r>
        <w:rPr>
          <w:rStyle w:val="VerbatimChar"/>
        </w:rPr>
        <w:t xml:space="preserve">| Torres Strait     |            | deceased persons                     |</w:t>
      </w:r>
      <w:r>
        <w:br/>
      </w:r>
      <w:r>
        <w:rPr>
          <w:rStyle w:val="VerbatimChar"/>
        </w:rPr>
        <w:t xml:space="preserve">| Islander          |            |                       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Deceased Person   | Warning    | Contains images/names of             |</w:t>
      </w:r>
      <w:r>
        <w:br/>
      </w:r>
      <w:r>
        <w:rPr>
          <w:rStyle w:val="VerbatimChar"/>
        </w:rPr>
        <w:t xml:space="preserve">|                   |            | deceased people       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Sacred/Secret     | Critical   | Contains sacred or secret            |</w:t>
      </w:r>
      <w:r>
        <w:br/>
      </w:r>
      <w:r>
        <w:rPr>
          <w:rStyle w:val="VerbatimChar"/>
        </w:rPr>
        <w:t xml:space="preserve">| Material          |            | cultural content      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Men's Business    | Critical   | Restricted to initiated men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Women's Business  | Critical   | Restricted to initiated women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Ceremonial        | Critical   | Contains ceremonial content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Community Only    | Critical   | Restricted to community members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  <w:r>
        <w:br/>
      </w:r>
      <w:r>
        <w:rPr>
          <w:rStyle w:val="VerbatimChar"/>
        </w:rPr>
        <w:t xml:space="preserve">| Seasonal          | Warning    | Time-based viewing restrictions      |</w:t>
      </w:r>
      <w:r>
        <w:br/>
      </w:r>
      <w:r>
        <w:rPr>
          <w:rStyle w:val="VerbatimChar"/>
        </w:rPr>
        <w:t xml:space="preserve">| Restriction       |            |                                      |</w:t>
      </w:r>
      <w:r>
        <w:br/>
      </w:r>
      <w:r>
        <w:rPr>
          <w:rStyle w:val="VerbatimChar"/>
        </w:rPr>
        <w:t xml:space="preserve">+-------------------+------------+--------------------------------------+</w:t>
      </w:r>
    </w:p>
    <w:bookmarkEnd w:id="36"/>
    <w:bookmarkStart w:id="37" w:name="adding-a-cultural-notice"/>
    <w:p>
      <w:pPr>
        <w:pStyle w:val="Heading3"/>
      </w:pPr>
      <w:r>
        <w:t xml:space="preserve">Adding a Cultural Notice</w:t>
      </w:r>
    </w:p>
    <w:p>
      <w:pPr>
        <w:numPr>
          <w:ilvl w:val="0"/>
          <w:numId w:val="1003"/>
        </w:numPr>
        <w:pStyle w:val="Compact"/>
      </w:pPr>
      <w:r>
        <w:t xml:space="preserve">Navigate to record’s ICIP tab &gt;</w:t>
      </w:r>
      <w:r>
        <w:t xml:space="preserve"> </w:t>
      </w:r>
      <w:r>
        <w:rPr>
          <w:bCs/>
          <w:b/>
        </w:rPr>
        <w:t xml:space="preserve">Notices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Notice</w:t>
      </w:r>
    </w:p>
    <w:p>
      <w:pPr>
        <w:numPr>
          <w:ilvl w:val="0"/>
          <w:numId w:val="1003"/>
        </w:numPr>
        <w:pStyle w:val="Compact"/>
      </w:pPr>
      <w:r>
        <w:t xml:space="preserve">Select notice type and configure: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ADD CULTURAL NOTICE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Notice Type: [Aboriginal and Torres Strait Islander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Custom Text: [                                          ]          |</w:t>
      </w:r>
      <w:r>
        <w:br/>
      </w:r>
      <w:r>
        <w:rPr>
          <w:rStyle w:val="VerbatimChar"/>
        </w:rPr>
        <w:t xml:space="preserve">|  (Optional - overrides default text)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Community:   [Wiradjuri              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[x] Applies to descendant records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Seasonal Dates (optional):                                         |</w:t>
      </w:r>
      <w:r>
        <w:br/>
      </w:r>
      <w:r>
        <w:rPr>
          <w:rStyle w:val="VerbatimChar"/>
        </w:rPr>
        <w:t xml:space="preserve">|  Start Date:  [           ]                                         |</w:t>
      </w:r>
      <w:r>
        <w:br/>
      </w:r>
      <w:r>
        <w:rPr>
          <w:rStyle w:val="VerbatimChar"/>
        </w:rPr>
        <w:t xml:space="preserve">|  End Date:    [           ]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[Add Notice]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7"/>
    <w:bookmarkStart w:id="38" w:name="notice-display"/>
    <w:p>
      <w:pPr>
        <w:pStyle w:val="Heading3"/>
      </w:pPr>
      <w:r>
        <w:t xml:space="preserve">Notice Display</w:t>
      </w:r>
    </w:p>
    <w:p>
      <w:pPr>
        <w:pStyle w:val="FirstParagraph"/>
      </w:pPr>
      <w:r>
        <w:t xml:space="preserve">Cultural notices appear on record pages: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! WARNING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-----------------------------------------------------------------  |</w:t>
      </w:r>
      <w:r>
        <w:br/>
      </w:r>
      <w:r>
        <w:rPr>
          <w:rStyle w:val="VerbatimChar"/>
        </w:rPr>
        <w:t xml:space="preserve">|  Aboriginal and Torres Strait Islander peoples should be aware     |</w:t>
      </w:r>
      <w:r>
        <w:br/>
      </w:r>
      <w:r>
        <w:rPr>
          <w:rStyle w:val="VerbatimChar"/>
        </w:rPr>
        <w:t xml:space="preserve">|  that this collection may contain images, voices, or names of      |</w:t>
      </w:r>
      <w:r>
        <w:br/>
      </w:r>
      <w:r>
        <w:rPr>
          <w:rStyle w:val="VerbatimChar"/>
        </w:rPr>
        <w:t xml:space="preserve">|  deceased persons.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[I Acknowledge]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k-labels-traditional-knowledge-labels"/>
    <w:p>
      <w:pPr>
        <w:pStyle w:val="Heading2"/>
      </w:pPr>
      <w:r>
        <w:t xml:space="preserve">TK Labels (Traditional Knowledge Labels)</w:t>
      </w:r>
    </w:p>
    <w:p>
      <w:pPr>
        <w:pStyle w:val="FirstParagraph"/>
      </w:pPr>
      <w:r>
        <w:t xml:space="preserve">Apply Traditional Knowledge Labels from Local Contexts to records.</w:t>
      </w:r>
    </w:p>
    <w:bookmarkStart w:id="40" w:name="what-are-tk-labels"/>
    <w:p>
      <w:pPr>
        <w:pStyle w:val="Heading3"/>
      </w:pPr>
      <w:r>
        <w:t xml:space="preserve">What are TK Labels?</w:t>
      </w:r>
    </w:p>
    <w:p>
      <w:pPr>
        <w:pStyle w:val="FirstParagraph"/>
      </w:pPr>
      <w:r>
        <w:t xml:space="preserve">TK Labels are a suite of labels developed by Local Contexts (localcontexts.org) that Indigenous communities can use to express local protocols for access and use.</w:t>
      </w:r>
    </w:p>
    <w:bookmarkEnd w:id="40"/>
    <w:bookmarkStart w:id="41" w:name="tk-label-categories"/>
    <w:p>
      <w:pPr>
        <w:pStyle w:val="Heading3"/>
      </w:pPr>
      <w:r>
        <w:t xml:space="preserve">TK Label Categories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TK LABELS (TRADITIONAL KNOWLEDGE)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[TK A]  Attribution     - Correct historical attribution          |</w:t>
      </w:r>
      <w:r>
        <w:br/>
      </w:r>
      <w:r>
        <w:rPr>
          <w:rStyle w:val="VerbatimChar"/>
        </w:rPr>
        <w:t xml:space="preserve">|  [TK CL] Clan            - Clan ownership                          |</w:t>
      </w:r>
      <w:r>
        <w:br/>
      </w:r>
      <w:r>
        <w:rPr>
          <w:rStyle w:val="VerbatimChar"/>
        </w:rPr>
        <w:t xml:space="preserve">|  [TK F]  Family          - Family ownership                        |</w:t>
      </w:r>
      <w:r>
        <w:br/>
      </w:r>
      <w:r>
        <w:rPr>
          <w:rStyle w:val="VerbatimChar"/>
        </w:rPr>
        <w:t xml:space="preserve">|  [TK MC] Multiple Comm.  - Multiple community interests            |</w:t>
      </w:r>
      <w:r>
        <w:br/>
      </w:r>
      <w:r>
        <w:rPr>
          <w:rStyle w:val="VerbatimChar"/>
        </w:rPr>
        <w:t xml:space="preserve">|  [TK NC] Non-Commercial  - Non-commercial use conditions           |</w:t>
      </w:r>
      <w:r>
        <w:br/>
      </w:r>
      <w:r>
        <w:rPr>
          <w:rStyle w:val="VerbatimChar"/>
        </w:rPr>
        <w:t xml:space="preserve">|  [TK O]  Outreach        - Community outreach ongoing              |</w:t>
      </w:r>
      <w:r>
        <w:br/>
      </w:r>
      <w:r>
        <w:rPr>
          <w:rStyle w:val="VerbatimChar"/>
        </w:rPr>
        <w:t xml:space="preserve">|  [TK S]  Secret/Sacred   - Access restrictions apply               |</w:t>
      </w:r>
      <w:r>
        <w:br/>
      </w:r>
      <w:r>
        <w:rPr>
          <w:rStyle w:val="VerbatimChar"/>
        </w:rPr>
        <w:t xml:space="preserve">|  [TK V]  Verified        - Community verified information          |</w:t>
      </w:r>
      <w:r>
        <w:br/>
      </w:r>
      <w:r>
        <w:rPr>
          <w:rStyle w:val="VerbatimChar"/>
        </w:rPr>
        <w:t xml:space="preserve">|  [TK CS] Culturally      - Culturally sensitive material           |</w:t>
      </w:r>
      <w:r>
        <w:br/>
      </w:r>
      <w:r>
        <w:rPr>
          <w:rStyle w:val="VerbatimChar"/>
        </w:rPr>
        <w:t xml:space="preserve">|          Sensitive                                                  |</w:t>
      </w:r>
      <w:r>
        <w:br/>
      </w:r>
      <w:r>
        <w:rPr>
          <w:rStyle w:val="VerbatimChar"/>
        </w:rPr>
        <w:t xml:space="preserve">|  [TK CV] Community Voice - Should be heard by community            |</w:t>
      </w:r>
      <w:r>
        <w:br/>
      </w:r>
      <w:r>
        <w:rPr>
          <w:rStyle w:val="VerbatimChar"/>
        </w:rPr>
        <w:t xml:space="preserve">|  [TK CO] Community Only  - Community use only                      |</w:t>
      </w:r>
      <w:r>
        <w:br/>
      </w:r>
      <w:r>
        <w:rPr>
          <w:rStyle w:val="VerbatimChar"/>
        </w:rPr>
        <w:t xml:space="preserve">|  [TK WR] Women Restricted- Gender restrictions (women)             |</w:t>
      </w:r>
      <w:r>
        <w:br/>
      </w:r>
      <w:r>
        <w:rPr>
          <w:rStyle w:val="VerbatimChar"/>
        </w:rPr>
        <w:t xml:space="preserve">|  [TK WG] Women General   - Traditionally belongs to women          |</w:t>
      </w:r>
      <w:r>
        <w:br/>
      </w:r>
      <w:r>
        <w:rPr>
          <w:rStyle w:val="VerbatimChar"/>
        </w:rPr>
        <w:t xml:space="preserve">|  [TK MR] Men Restricted  - Gender restrictions (men)               |</w:t>
      </w:r>
      <w:r>
        <w:br/>
      </w:r>
      <w:r>
        <w:rPr>
          <w:rStyle w:val="VerbatimChar"/>
        </w:rPr>
        <w:t xml:space="preserve">|  [TK MG] Men General     - Traditionally belongs to men            |</w:t>
      </w:r>
      <w:r>
        <w:br/>
      </w:r>
      <w:r>
        <w:rPr>
          <w:rStyle w:val="VerbatimChar"/>
        </w:rPr>
        <w:t xml:space="preserve">|  [TK SS] Seasonal        - Seasonal restrictions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BC LABELS (BIOCULTURAL)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[BC P]  Provenance      - Origins of biological resources         |</w:t>
      </w:r>
      <w:r>
        <w:br/>
      </w:r>
      <w:r>
        <w:rPr>
          <w:rStyle w:val="VerbatimChar"/>
        </w:rPr>
        <w:t xml:space="preserve">|  [BC MC] Multiple Comm.  - Multiple community interests            |</w:t>
      </w:r>
      <w:r>
        <w:br/>
      </w:r>
      <w:r>
        <w:rPr>
          <w:rStyle w:val="VerbatimChar"/>
        </w:rPr>
        <w:t xml:space="preserve">|  [BC CL] Clan            - Clan ownership of resources             |</w:t>
      </w:r>
      <w:r>
        <w:br/>
      </w:r>
      <w:r>
        <w:rPr>
          <w:rStyle w:val="VerbatimChar"/>
        </w:rPr>
        <w:t xml:space="preserve">|  [BC CNC]Commercial/     - Commercial use conditions               |</w:t>
      </w:r>
      <w:r>
        <w:br/>
      </w:r>
      <w:r>
        <w:rPr>
          <w:rStyle w:val="VerbatimChar"/>
        </w:rPr>
        <w:t xml:space="preserve">|          Non-Commercial                                             |</w:t>
      </w:r>
      <w:r>
        <w:br/>
      </w:r>
      <w:r>
        <w:rPr>
          <w:rStyle w:val="VerbatimChar"/>
        </w:rPr>
        <w:t xml:space="preserve">|  [BC O]  Outreach        - Outreach regarding resources            |</w:t>
      </w:r>
      <w:r>
        <w:br/>
      </w:r>
      <w:r>
        <w:rPr>
          <w:rStyle w:val="VerbatimChar"/>
        </w:rPr>
        <w:t xml:space="preserve">|  [BC R]  Research Use    - Research use conditions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1"/>
    <w:bookmarkStart w:id="42" w:name="applying-a-tk-label"/>
    <w:p>
      <w:pPr>
        <w:pStyle w:val="Heading3"/>
      </w:pPr>
      <w:r>
        <w:t xml:space="preserve">Applying a TK Label</w:t>
      </w:r>
    </w:p>
    <w:p>
      <w:pPr>
        <w:numPr>
          <w:ilvl w:val="0"/>
          <w:numId w:val="1004"/>
        </w:numPr>
        <w:pStyle w:val="Compact"/>
      </w:pPr>
      <w:r>
        <w:t xml:space="preserve">Navigate to record’s ICIP tab &gt;</w:t>
      </w:r>
      <w:r>
        <w:t xml:space="preserve"> </w:t>
      </w:r>
      <w:r>
        <w:rPr>
          <w:bCs/>
          <w:b/>
        </w:rPr>
        <w:t xml:space="preserve">TK Labels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Label</w:t>
      </w:r>
    </w:p>
    <w:p>
      <w:pPr>
        <w:numPr>
          <w:ilvl w:val="0"/>
          <w:numId w:val="1004"/>
        </w:numPr>
        <w:pStyle w:val="Compact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ADD TK LABEL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Label Type:    [TK Attribution (TK A)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Community:     [Yorta Yorta          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Applied By:    ( ) Community                                       |</w:t>
      </w:r>
      <w:r>
        <w:br/>
      </w:r>
      <w:r>
        <w:rPr>
          <w:rStyle w:val="VerbatimChar"/>
        </w:rPr>
        <w:t xml:space="preserve">|                 (*) Institution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Local Contexts Project ID: [                          ]            |</w:t>
      </w:r>
      <w:r>
        <w:br/>
      </w:r>
      <w:r>
        <w:rPr>
          <w:rStyle w:val="VerbatimChar"/>
        </w:rPr>
        <w:t xml:space="preserve">|  (If linked to a Local Contexts Hub project)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Notes:         [                                      ]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[Add Label]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2"/>
    <w:bookmarkStart w:id="43" w:name="label-display-on-records"/>
    <w:p>
      <w:pPr>
        <w:pStyle w:val="Heading3"/>
      </w:pPr>
      <w:r>
        <w:t xml:space="preserve">Label Display on Records</w:t>
      </w:r>
    </w:p>
    <w:p>
      <w:pPr>
        <w:pStyle w:val="SourceCode"/>
      </w:pPr>
      <w:r>
        <w:rPr>
          <w:rStyle w:val="VerbatimChar"/>
        </w:rPr>
        <w:t xml:space="preserve">+------+  +------+  +------+</w:t>
      </w:r>
      <w:r>
        <w:br/>
      </w:r>
      <w:r>
        <w:rPr>
          <w:rStyle w:val="VerbatimChar"/>
        </w:rPr>
        <w:t xml:space="preserve">| TK A |  | TK V |  | TK NC|</w:t>
      </w:r>
      <w:r>
        <w:br/>
      </w:r>
      <w:r>
        <w:rPr>
          <w:rStyle w:val="VerbatimChar"/>
        </w:rPr>
        <w:t xml:space="preserve">+------+  +------+  +------+</w:t>
      </w:r>
      <w:r>
        <w:br/>
      </w:r>
      <w:r>
        <w:rPr>
          <w:rStyle w:val="VerbatimChar"/>
        </w:rPr>
        <w:t xml:space="preserve">  |          |         |</w:t>
      </w:r>
      <w:r>
        <w:br/>
      </w:r>
      <w:r>
        <w:rPr>
          <w:rStyle w:val="VerbatimChar"/>
        </w:rPr>
        <w:t xml:space="preserve">  v          v         v</w:t>
      </w:r>
      <w:r>
        <w:br/>
      </w:r>
      <w:r>
        <w:rPr>
          <w:rStyle w:val="VerbatimChar"/>
        </w:rPr>
        <w:t xml:space="preserve">Attribution  Verified  Non-Commercial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ccess-restrictions"/>
    <w:p>
      <w:pPr>
        <w:pStyle w:val="Heading2"/>
      </w:pPr>
      <w:r>
        <w:t xml:space="preserve">Access Restrictions</w:t>
      </w:r>
    </w:p>
    <w:p>
      <w:pPr>
        <w:pStyle w:val="FirstParagraph"/>
      </w:pPr>
      <w:r>
        <w:t xml:space="preserve">Apply ICIP-specific access controls that can override standard security clearance.</w:t>
      </w:r>
    </w:p>
    <w:bookmarkStart w:id="45" w:name="restriction-types"/>
    <w:p>
      <w:pPr>
        <w:pStyle w:val="Heading3"/>
      </w:pPr>
      <w:r>
        <w:t xml:space="preserve">Restriction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Permission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obtain community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Restricted (Male)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 only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Restricted (Female)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only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 initiated persons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viewing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Mourning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Repatriation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repatriation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community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 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elder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restriction text</w:t>
            </w:r>
          </w:p>
        </w:tc>
      </w:tr>
    </w:tbl>
    <w:bookmarkEnd w:id="45"/>
    <w:bookmarkStart w:id="46" w:name="adding-a-restriction"/>
    <w:p>
      <w:pPr>
        <w:pStyle w:val="Heading3"/>
      </w:pPr>
      <w:r>
        <w:t xml:space="preserve">Adding a Restriction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ADD ACCESS RESTRICTION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Restriction Type: [Community Permission Required   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Community:        [Noongar           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Start Date:       [2025-01-15       ]                              |</w:t>
      </w:r>
      <w:r>
        <w:br/>
      </w:r>
      <w:r>
        <w:rPr>
          <w:rStyle w:val="VerbatimChar"/>
        </w:rPr>
        <w:t xml:space="preserve">|  End Date:         [                 ]  (leave blank = indefinite)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[x] Applies to descendant records                                  |</w:t>
      </w:r>
      <w:r>
        <w:br/>
      </w:r>
      <w:r>
        <w:rPr>
          <w:rStyle w:val="VerbatimChar"/>
        </w:rPr>
        <w:t xml:space="preserve">|  [x] Overrides standard security clearance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Notes:            [Awaiting consultation outcome      ]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[Add Restriction]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6"/>
    <w:bookmarkStart w:id="47" w:name="override-security-clearance"/>
    <w:p>
      <w:pPr>
        <w:pStyle w:val="Heading3"/>
      </w:pPr>
      <w:r>
        <w:t xml:space="preserve">Override Security Clearance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Cs/>
          <w:b/>
        </w:rPr>
        <w:t xml:space="preserve">Override Security Clearance</w:t>
      </w:r>
      <w:r>
        <w:t xml:space="preserve"> </w:t>
      </w:r>
      <w:r>
        <w:t xml:space="preserve">is enabled:</w:t>
      </w:r>
      <w:r>
        <w:t xml:space="preserve"> </w:t>
      </w:r>
      <w:r>
        <w:t xml:space="preserve">- ICIP restrictions take precedence over standard AtoM access controls</w:t>
      </w:r>
      <w:r>
        <w:t xml:space="preserve"> </w:t>
      </w:r>
      <w:r>
        <w:t xml:space="preserve">- Even users with high security clearance cannot bypass ICIP restrictions</w:t>
      </w:r>
      <w:r>
        <w:t xml:space="preserve"> </w:t>
      </w:r>
      <w:r>
        <w:t xml:space="preserve">- Ensures cultural protocols are respected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sultation-log"/>
    <w:p>
      <w:pPr>
        <w:pStyle w:val="Heading2"/>
      </w:pPr>
      <w:r>
        <w:t xml:space="preserve">Consultation Log</w:t>
      </w:r>
    </w:p>
    <w:p>
      <w:pPr>
        <w:pStyle w:val="FirstParagraph"/>
      </w:pPr>
      <w:r>
        <w:t xml:space="preserve">Track all community consultations and engagements.</w:t>
      </w:r>
    </w:p>
    <w:bookmarkStart w:id="49" w:name="consultation-types"/>
    <w:p>
      <w:pPr>
        <w:pStyle w:val="Heading3"/>
      </w:pPr>
      <w:r>
        <w:t xml:space="preserve">Consultation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contact with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consent for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requesting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Repatriation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 materials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copying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Display/exhibition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permission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project consultations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community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to previous consultation</w:t>
            </w:r>
          </w:p>
        </w:tc>
      </w:tr>
    </w:tbl>
    <w:bookmarkEnd w:id="49"/>
    <w:bookmarkStart w:id="50" w:name="recording-a-consultation"/>
    <w:p>
      <w:pPr>
        <w:pStyle w:val="Heading3"/>
      </w:pPr>
      <w:r>
        <w:t xml:space="preserve">Recording a Consultation</w:t>
      </w:r>
    </w:p>
    <w:p>
      <w:pPr>
        <w:numPr>
          <w:ilvl w:val="0"/>
          <w:numId w:val="1005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ICIP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Consultations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Add Consultation</w:t>
      </w:r>
    </w:p>
    <w:p>
      <w:pPr>
        <w:numPr>
          <w:ilvl w:val="0"/>
          <w:numId w:val="1005"/>
        </w:numPr>
        <w:pStyle w:val="Compact"/>
      </w:pPr>
      <w:r>
        <w:t xml:space="preserve">Complete the consultation form: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LOG CONSULTATION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Record (optional): [Box 15 - Photographs             v]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Community:         [Wiradjuri                        v]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CONSULTATION DETAILS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Type:              [Consent Request                  v]            |</w:t>
      </w:r>
      <w:r>
        <w:br/>
      </w:r>
      <w:r>
        <w:rPr>
          <w:rStyle w:val="VerbatimChar"/>
        </w:rPr>
        <w:t xml:space="preserve">|  Date:              [2025-06-15        ]                            |</w:t>
      </w:r>
      <w:r>
        <w:br/>
      </w:r>
      <w:r>
        <w:rPr>
          <w:rStyle w:val="VerbatimChar"/>
        </w:rPr>
        <w:t xml:space="preserve">|  Method:            [In Person                        v]            |</w:t>
      </w:r>
      <w:r>
        <w:br/>
      </w:r>
      <w:r>
        <w:rPr>
          <w:rStyle w:val="VerbatimChar"/>
        </w:rPr>
        <w:t xml:space="preserve">|  Location:          [Dubbo Community Hall             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ATTENDEES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Community Representatives:                                         |</w:t>
      </w:r>
      <w:r>
        <w:br/>
      </w:r>
      <w:r>
        <w:rPr>
          <w:rStyle w:val="VerbatimChar"/>
        </w:rPr>
        <w:t xml:space="preserve">|  [Elder Mary Johnson, David Williams                  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Institution Representatives:                                       |</w:t>
      </w:r>
      <w:r>
        <w:br/>
      </w:r>
      <w:r>
        <w:rPr>
          <w:rStyle w:val="VerbatimChar"/>
        </w:rPr>
        <w:t xml:space="preserve">|  [Jane Smith (Archivist), Tom Brown (Director)        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OUTCOMES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Summary:                                                           |</w:t>
      </w:r>
      <w:r>
        <w:br/>
      </w:r>
      <w:r>
        <w:rPr>
          <w:rStyle w:val="VerbatimChar"/>
        </w:rPr>
        <w:t xml:space="preserve">|  [Discussed photographs from 1920s expedition. Community           ]</w:t>
      </w:r>
      <w:r>
        <w:br/>
      </w:r>
      <w:r>
        <w:rPr>
          <w:rStyle w:val="VerbatimChar"/>
        </w:rPr>
        <w:t xml:space="preserve">|  [identified several family members. Requested access to           ]</w:t>
      </w:r>
      <w:r>
        <w:br/>
      </w:r>
      <w:r>
        <w:rPr>
          <w:rStyle w:val="VerbatimChar"/>
        </w:rPr>
        <w:t xml:space="preserve">|  [high-resolution copies for cultural education program.           ]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Outcomes:                                                          |</w:t>
      </w:r>
      <w:r>
        <w:br/>
      </w:r>
      <w:r>
        <w:rPr>
          <w:rStyle w:val="VerbatimChar"/>
        </w:rPr>
        <w:t xml:space="preserve">|  [Agreed to provide digital copies for community use.              ]</w:t>
      </w:r>
      <w:r>
        <w:br/>
      </w:r>
      <w:r>
        <w:rPr>
          <w:rStyle w:val="VerbatimChar"/>
        </w:rPr>
        <w:t xml:space="preserve">|  [Community will provide additional context information.           ]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FOLLOW-UP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----------------------------------------------------------------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Status:            [Completed                        v]            |</w:t>
      </w:r>
      <w:r>
        <w:br/>
      </w:r>
      <w:r>
        <w:rPr>
          <w:rStyle w:val="VerbatimChar"/>
        </w:rPr>
        <w:t xml:space="preserve">|  Follow-up Date:    [2025-07-15       ]                             |</w:t>
      </w:r>
      <w:r>
        <w:br/>
      </w:r>
      <w:r>
        <w:rPr>
          <w:rStyle w:val="VerbatimChar"/>
        </w:rPr>
        <w:t xml:space="preserve">|  Follow-up Notes:   [Prepare digital copies package   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[ ] Mark as Confidential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[Cancel]  [Save]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50"/>
    <w:bookmarkStart w:id="51" w:name="consultation-timeline"/>
    <w:p>
      <w:pPr>
        <w:pStyle w:val="Heading3"/>
      </w:pPr>
      <w:r>
        <w:t xml:space="preserve">Consultation Timeline</w:t>
      </w:r>
    </w:p>
    <w:p>
      <w:pPr>
        <w:pStyle w:val="SourceCode"/>
      </w:pPr>
      <w:r>
        <w:rPr>
          <w:rStyle w:val="VerbatimChar"/>
        </w:rPr>
        <w:t xml:space="preserve">  2025-06-15 |----+</w:t>
      </w:r>
      <w:r>
        <w:br/>
      </w:r>
      <w:r>
        <w:rPr>
          <w:rStyle w:val="VerbatimChar"/>
        </w:rPr>
        <w:t xml:space="preserve">             |    |   COMPLETED</w:t>
      </w:r>
      <w:r>
        <w:br/>
      </w:r>
      <w:r>
        <w:rPr>
          <w:rStyle w:val="VerbatimChar"/>
        </w:rPr>
        <w:t xml:space="preserve">             |    |   Initial Contact - Wiradjuri</w:t>
      </w:r>
      <w:r>
        <w:br/>
      </w:r>
      <w:r>
        <w:rPr>
          <w:rStyle w:val="VerbatimChar"/>
        </w:rPr>
        <w:t xml:space="preserve">             |    |   Discussed photographs from 1920s expedition</w:t>
      </w:r>
      <w:r>
        <w:br/>
      </w:r>
      <w:r>
        <w:rPr>
          <w:rStyle w:val="VerbatimChar"/>
        </w:rPr>
        <w:t xml:space="preserve">             |    |</w:t>
      </w:r>
      <w:r>
        <w:br/>
      </w:r>
      <w:r>
        <w:rPr>
          <w:rStyle w:val="VerbatimChar"/>
        </w:rPr>
        <w:t xml:space="preserve">  2025-07-01 |----+</w:t>
      </w:r>
      <w:r>
        <w:br/>
      </w:r>
      <w:r>
        <w:rPr>
          <w:rStyle w:val="VerbatimChar"/>
        </w:rPr>
        <w:t xml:space="preserve">             |    |   COMPLETED</w:t>
      </w:r>
      <w:r>
        <w:br/>
      </w:r>
      <w:r>
        <w:rPr>
          <w:rStyle w:val="VerbatimChar"/>
        </w:rPr>
        <w:t xml:space="preserve">             |    |   Consent Request - Wiradjuri</w:t>
      </w:r>
      <w:r>
        <w:br/>
      </w:r>
      <w:r>
        <w:rPr>
          <w:rStyle w:val="VerbatimChar"/>
        </w:rPr>
        <w:t xml:space="preserve">             |    |   Community granted conditional consent</w:t>
      </w:r>
      <w:r>
        <w:br/>
      </w:r>
      <w:r>
        <w:rPr>
          <w:rStyle w:val="VerbatimChar"/>
        </w:rPr>
        <w:t xml:space="preserve">             |    |</w:t>
      </w:r>
      <w:r>
        <w:br/>
      </w:r>
      <w:r>
        <w:rPr>
          <w:rStyle w:val="VerbatimChar"/>
        </w:rPr>
        <w:t xml:space="preserve">  2025-07-20 |----+</w:t>
      </w:r>
      <w:r>
        <w:br/>
      </w:r>
      <w:r>
        <w:rPr>
          <w:rStyle w:val="VerbatimChar"/>
        </w:rPr>
        <w:t xml:space="preserve">             |    |   FOLLOW-UP REQUIRED</w:t>
      </w:r>
      <w:r>
        <w:br/>
      </w:r>
      <w:r>
        <w:rPr>
          <w:rStyle w:val="VerbatimChar"/>
        </w:rPr>
        <w:t xml:space="preserve">             |    |   Follow Up - Wiradjuri</w:t>
      </w:r>
      <w:r>
        <w:br/>
      </w:r>
      <w:r>
        <w:rPr>
          <w:rStyle w:val="VerbatimChar"/>
        </w:rPr>
        <w:t xml:space="preserve">             |    |   Awaiting additional information</w:t>
      </w:r>
      <w:r>
        <w:br/>
      </w:r>
      <w:r>
        <w:rPr>
          <w:rStyle w:val="VerbatimChar"/>
        </w:rPr>
        <w:t xml:space="preserve">             |    |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cord-icip-view"/>
    <w:p>
      <w:pPr>
        <w:pStyle w:val="Heading2"/>
      </w:pPr>
      <w:r>
        <w:t xml:space="preserve">Record ICIP View</w:t>
      </w:r>
    </w:p>
    <w:p>
      <w:pPr>
        <w:pStyle w:val="FirstParagraph"/>
      </w:pPr>
      <w:r>
        <w:t xml:space="preserve">Each archival record has an ICIP tab with comprehensive information.</w:t>
      </w:r>
    </w:p>
    <w:bookmarkStart w:id="53" w:name="accessing-record-icip"/>
    <w:p>
      <w:pPr>
        <w:pStyle w:val="Heading3"/>
      </w:pPr>
      <w:r>
        <w:t xml:space="preserve">Accessing Record ICIP</w:t>
      </w:r>
    </w:p>
    <w:p>
      <w:pPr>
        <w:numPr>
          <w:ilvl w:val="0"/>
          <w:numId w:val="1006"/>
        </w:numPr>
        <w:pStyle w:val="Compact"/>
      </w:pPr>
      <w:r>
        <w:t xml:space="preserve">Navigate to any information object</w:t>
      </w:r>
    </w:p>
    <w:p>
      <w:pPr>
        <w:numPr>
          <w:ilvl w:val="0"/>
          <w:numId w:val="1006"/>
        </w:numPr>
        <w:pStyle w:val="Compact"/>
      </w:pPr>
      <w:r>
        <w:t xml:space="preserve">Click on the</w:t>
      </w:r>
      <w:r>
        <w:t xml:space="preserve"> </w:t>
      </w:r>
      <w:r>
        <w:rPr>
          <w:bCs/>
          <w:b/>
        </w:rPr>
        <w:t xml:space="preserve">ICIP</w:t>
      </w:r>
      <w:r>
        <w:t xml:space="preserve"> </w:t>
      </w:r>
      <w:r>
        <w:t xml:space="preserve">tab, or use URL:</w:t>
      </w:r>
      <w:r>
        <w:t xml:space="preserve"> </w:t>
      </w:r>
      <w:r>
        <w:rPr>
          <w:rStyle w:val="VerbatimChar"/>
        </w:rPr>
        <w:t xml:space="preserve">/{record-slug}/icip</w:t>
      </w:r>
    </w:p>
    <w:bookmarkEnd w:id="53"/>
    <w:bookmarkStart w:id="54" w:name="icip-overview-page"/>
    <w:p>
      <w:pPr>
        <w:pStyle w:val="Heading3"/>
      </w:pPr>
      <w:r>
        <w:t xml:space="preserve">ICIP Overview Page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Record: Box 15 - Photographs 1920s                  [Back to Record]|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ICIP Information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rPr>
          <w:rStyle w:val="VerbatimChar"/>
        </w:rPr>
        <w:t xml:space="preserve">|                   |  |                   |  |                   |</w:t>
      </w:r>
      <w:r>
        <w:br/>
      </w:r>
      <w:r>
        <w:rPr>
          <w:rStyle w:val="VerbatimChar"/>
        </w:rPr>
        <w:t xml:space="preserve">| Consent Status    |  | Cultural Notices  |  | TK Labels         |</w:t>
      </w:r>
      <w:r>
        <w:br/>
      </w:r>
      <w:r>
        <w:rPr>
          <w:rStyle w:val="VerbatimChar"/>
        </w:rPr>
        <w:t xml:space="preserve">|                   |  |                   |  |                   |</w:t>
      </w:r>
      <w:r>
        <w:br/>
      </w:r>
      <w:r>
        <w:rPr>
          <w:rStyle w:val="VerbatimChar"/>
        </w:rPr>
        <w:t xml:space="preserve">| FULL CONSENT      |  |        2          |  |       3           |</w:t>
      </w:r>
      <w:r>
        <w:br/>
      </w:r>
      <w:r>
        <w:rPr>
          <w:rStyle w:val="VerbatimChar"/>
        </w:rPr>
        <w:t xml:space="preserve">|                   |  |                   |  |                   |</w:t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Restrictions     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       1         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TABS: [Overview] [Consent] [Notices] [TK Labels] [Restrictions]    |</w:t>
      </w:r>
      <w:r>
        <w:br/>
      </w:r>
      <w:r>
        <w:rPr>
          <w:rStyle w:val="VerbatimChar"/>
        </w:rPr>
        <w:t xml:space="preserve">|        [Consultations]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ports"/>
    <w:p>
      <w:pPr>
        <w:pStyle w:val="Heading2"/>
      </w:pPr>
      <w:r>
        <w:t xml:space="preserve">Reports</w:t>
      </w:r>
    </w:p>
    <w:bookmarkStart w:id="56" w:name="available-reports"/>
    <w:p>
      <w:pPr>
        <w:pStyle w:val="Heading3"/>
      </w:pPr>
      <w:r>
        <w:t xml:space="preserve">Available Reports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Pending Consultation Report</w:t>
      </w:r>
    </w:p>
    <w:p>
      <w:pPr>
        <w:numPr>
          <w:ilvl w:val="1"/>
          <w:numId w:val="1008"/>
        </w:numPr>
        <w:pStyle w:val="Compact"/>
      </w:pPr>
      <w:r>
        <w:t xml:space="preserve">Records awaiting or in progress of community consultation</w:t>
      </w:r>
    </w:p>
    <w:p>
      <w:pPr>
        <w:numPr>
          <w:ilvl w:val="1"/>
          <w:numId w:val="1008"/>
        </w:numPr>
        <w:pStyle w:val="Compact"/>
      </w:pPr>
      <w:r>
        <w:t xml:space="preserve">Prioritized by waiting time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Consent Expiry Report</w:t>
      </w:r>
    </w:p>
    <w:p>
      <w:pPr>
        <w:numPr>
          <w:ilvl w:val="1"/>
          <w:numId w:val="1009"/>
        </w:numPr>
        <w:pStyle w:val="Compact"/>
      </w:pPr>
      <w:r>
        <w:t xml:space="preserve">Consents expiring within specified timeframe</w:t>
      </w:r>
    </w:p>
    <w:p>
      <w:pPr>
        <w:numPr>
          <w:ilvl w:val="1"/>
          <w:numId w:val="1009"/>
        </w:numPr>
        <w:pStyle w:val="Compact"/>
      </w:pPr>
      <w:r>
        <w:t xml:space="preserve">Default: 90 days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Community Report</w:t>
      </w:r>
    </w:p>
    <w:p>
      <w:pPr>
        <w:numPr>
          <w:ilvl w:val="1"/>
          <w:numId w:val="1010"/>
        </w:numPr>
        <w:pStyle w:val="Compact"/>
      </w:pPr>
      <w:r>
        <w:t xml:space="preserve">All records, consultations, and consents for a specific community</w:t>
      </w:r>
    </w:p>
    <w:p>
      <w:pPr>
        <w:numPr>
          <w:ilvl w:val="1"/>
          <w:numId w:val="1010"/>
        </w:numPr>
        <w:pStyle w:val="Compact"/>
      </w:pPr>
      <w:r>
        <w:t xml:space="preserve">Complete engagement history</w:t>
      </w:r>
    </w:p>
    <w:bookmarkEnd w:id="56"/>
    <w:bookmarkStart w:id="57" w:name="pending-consultation-report"/>
    <w:p>
      <w:pPr>
        <w:pStyle w:val="Heading3"/>
      </w:pPr>
      <w:r>
        <w:t xml:space="preserve">Pending Consultation Report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PENDING CONSULTATION REPORT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+---------------------+------------------+-----------------------+------+</w:t>
      </w:r>
      <w:r>
        <w:br/>
      </w:r>
      <w:r>
        <w:rPr>
          <w:rStyle w:val="VerbatimChar"/>
        </w:rPr>
        <w:t xml:space="preserve">| Record              | Community        | Status                | Days |</w:t>
      </w:r>
      <w:r>
        <w:br/>
      </w:r>
      <w:r>
        <w:rPr>
          <w:rStyle w:val="VerbatimChar"/>
        </w:rPr>
        <w:t xml:space="preserve">+---------------------+------------------+-----------------------+------+</w:t>
      </w:r>
      <w:r>
        <w:br/>
      </w:r>
      <w:r>
        <w:rPr>
          <w:rStyle w:val="VerbatimChar"/>
        </w:rPr>
        <w:t xml:space="preserve">| Box 12 - Letters    | Yorta Yorta      | Pending Consultation  | 45   |</w:t>
      </w:r>
      <w:r>
        <w:br/>
      </w:r>
      <w:r>
        <w:rPr>
          <w:rStyle w:val="VerbatimChar"/>
        </w:rPr>
        <w:t xml:space="preserve">| Photo Album 1915    | Noongar          | Consultation in Prog  | 23   |</w:t>
      </w:r>
      <w:r>
        <w:br/>
      </w:r>
      <w:r>
        <w:rPr>
          <w:rStyle w:val="VerbatimChar"/>
        </w:rPr>
        <w:t xml:space="preserve">| Ceremonial Objects  | Wiradjuri        | Unknown               | 12   |</w:t>
      </w:r>
      <w:r>
        <w:br/>
      </w:r>
      <w:r>
        <w:rPr>
          <w:rStyle w:val="VerbatimChar"/>
        </w:rPr>
        <w:t xml:space="preserve">+---------------------+------------------+-----------------------+------+</w:t>
      </w:r>
    </w:p>
    <w:bookmarkEnd w:id="57"/>
    <w:bookmarkStart w:id="58" w:name="consent-expiry-report"/>
    <w:p>
      <w:pPr>
        <w:pStyle w:val="Heading3"/>
      </w:pPr>
      <w:r>
        <w:t xml:space="preserve">Consent Expiry Report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CONSENT EXPIRY REPORT (Next 90 Days)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+---------------------+------------------+-------------+---------------+</w:t>
      </w:r>
      <w:r>
        <w:br/>
      </w:r>
      <w:r>
        <w:rPr>
          <w:rStyle w:val="VerbatimChar"/>
        </w:rPr>
        <w:t xml:space="preserve">| Record              | Community        | Expires     | Days Left     |</w:t>
      </w:r>
      <w:r>
        <w:br/>
      </w:r>
      <w:r>
        <w:rPr>
          <w:rStyle w:val="VerbatimChar"/>
        </w:rPr>
        <w:t xml:space="preserve">+---------------------+------------------+-------------+---------------+</w:t>
      </w:r>
      <w:r>
        <w:br/>
      </w:r>
      <w:r>
        <w:rPr>
          <w:rStyle w:val="VerbatimChar"/>
        </w:rPr>
        <w:t xml:space="preserve">| Box 15 - Photos     | Wiradjuri        | 15 Mar 2025 |      45       |</w:t>
      </w:r>
      <w:r>
        <w:br/>
      </w:r>
      <w:r>
        <w:rPr>
          <w:rStyle w:val="VerbatimChar"/>
        </w:rPr>
        <w:t xml:space="preserve">| Audio Collection    | Noongar          | 28 Mar 2025 |      58       |</w:t>
      </w:r>
      <w:r>
        <w:br/>
      </w:r>
      <w:r>
        <w:rPr>
          <w:rStyle w:val="VerbatimChar"/>
        </w:rPr>
        <w:t xml:space="preserve">| Artifact Series     | Yorta Yorta      | 10 Apr 2025 |      71       |</w:t>
      </w:r>
      <w:r>
        <w:br/>
      </w:r>
      <w:r>
        <w:rPr>
          <w:rStyle w:val="VerbatimChar"/>
        </w:rPr>
        <w:t xml:space="preserve">+---------------------+------------------+-------------+---------------+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user-acknowledgement"/>
    <w:p>
      <w:pPr>
        <w:pStyle w:val="Heading2"/>
      </w:pPr>
      <w:r>
        <w:t xml:space="preserve">User Acknowledgement</w:t>
      </w:r>
    </w:p>
    <w:p>
      <w:pPr>
        <w:pStyle w:val="FirstParagraph"/>
      </w:pPr>
      <w:r>
        <w:t xml:space="preserve">When users access records with ICIP notices requiring acknowledgement: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+-----------------------------------------------------+          |</w:t>
      </w:r>
      <w:r>
        <w:br/>
      </w:r>
      <w:r>
        <w:rPr>
          <w:rStyle w:val="VerbatimChar"/>
        </w:rPr>
        <w:t xml:space="preserve">|    |                                                     |          |</w:t>
      </w:r>
      <w:r>
        <w:br/>
      </w:r>
      <w:r>
        <w:rPr>
          <w:rStyle w:val="VerbatimChar"/>
        </w:rPr>
        <w:t xml:space="preserve">|    |              CULTURAL NOTICE                        |          |</w:t>
      </w:r>
      <w:r>
        <w:br/>
      </w:r>
      <w:r>
        <w:rPr>
          <w:rStyle w:val="VerbatimChar"/>
        </w:rPr>
        <w:t xml:space="preserve">|    |                                                     |          |</w:t>
      </w:r>
      <w:r>
        <w:br/>
      </w:r>
      <w:r>
        <w:rPr>
          <w:rStyle w:val="VerbatimChar"/>
        </w:rPr>
        <w:t xml:space="preserve">|    |  Aboriginal and Torres Strait Islander peoples      |          |</w:t>
      </w:r>
      <w:r>
        <w:br/>
      </w:r>
      <w:r>
        <w:rPr>
          <w:rStyle w:val="VerbatimChar"/>
        </w:rPr>
        <w:t xml:space="preserve">|    |  should be aware that this collection may contain   |          |</w:t>
      </w:r>
      <w:r>
        <w:br/>
      </w:r>
      <w:r>
        <w:rPr>
          <w:rStyle w:val="VerbatimChar"/>
        </w:rPr>
        <w:t xml:space="preserve">|    |  images, voices, or names of deceased persons.      |          |</w:t>
      </w:r>
      <w:r>
        <w:br/>
      </w:r>
      <w:r>
        <w:rPr>
          <w:rStyle w:val="VerbatimChar"/>
        </w:rPr>
        <w:t xml:space="preserve">|    |                                                     |          |</w:t>
      </w:r>
      <w:r>
        <w:br/>
      </w:r>
      <w:r>
        <w:rPr>
          <w:rStyle w:val="VerbatimChar"/>
        </w:rPr>
        <w:t xml:space="preserve">|    |  By clicking "I Acknowledge" you confirm that you   |          |</w:t>
      </w:r>
      <w:r>
        <w:br/>
      </w:r>
      <w:r>
        <w:rPr>
          <w:rStyle w:val="VerbatimChar"/>
        </w:rPr>
        <w:t xml:space="preserve">|    |  understand and accept these cultural protocols.    |          |</w:t>
      </w:r>
      <w:r>
        <w:br/>
      </w:r>
      <w:r>
        <w:rPr>
          <w:rStyle w:val="VerbatimChar"/>
        </w:rPr>
        <w:t xml:space="preserve">|    |                                                     |          |</w:t>
      </w:r>
      <w:r>
        <w:br/>
      </w:r>
      <w:r>
        <w:rPr>
          <w:rStyle w:val="VerbatimChar"/>
        </w:rPr>
        <w:t xml:space="preserve">|    |              [I Acknowledge]                        |          |</w:t>
      </w:r>
      <w:r>
        <w:br/>
      </w:r>
      <w:r>
        <w:rPr>
          <w:rStyle w:val="VerbatimChar"/>
        </w:rPr>
        <w:t xml:space="preserve">|    |                                                     |          |</w:t>
      </w:r>
      <w:r>
        <w:br/>
      </w:r>
      <w:r>
        <w:rPr>
          <w:rStyle w:val="VerbatimChar"/>
        </w:rPr>
        <w:t xml:space="preserve">|    +-----------------------------------------------------+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pPr>
        <w:numPr>
          <w:ilvl w:val="0"/>
          <w:numId w:val="1011"/>
        </w:numPr>
        <w:pStyle w:val="Compact"/>
      </w:pPr>
      <w:r>
        <w:t xml:space="preserve">Acknowledgements are recorded with user ID, timestamp, and IP</w:t>
      </w:r>
    </w:p>
    <w:p>
      <w:pPr>
        <w:numPr>
          <w:ilvl w:val="0"/>
          <w:numId w:val="1011"/>
        </w:numPr>
        <w:pStyle w:val="Compact"/>
      </w:pPr>
      <w:r>
        <w:t xml:space="preserve">Users only need to acknowledge once per notice type per record</w:t>
      </w:r>
    </w:p>
    <w:p>
      <w:r>
        <w:pict>
          <v:rect style="width:0;height:1.5pt" o:hralign="center" o:hrstd="t" o:hr="t"/>
        </w:pict>
      </w:r>
    </w:p>
    <w:bookmarkEnd w:id="60"/>
    <w:bookmarkStart w:id="63" w:name="quick-actions"/>
    <w:p>
      <w:pPr>
        <w:pStyle w:val="Heading2"/>
      </w:pPr>
      <w:r>
        <w:t xml:space="preserve">Quick Actions</w:t>
      </w:r>
    </w:p>
    <w:bookmarkStart w:id="61" w:name="from-dashboard"/>
    <w:p>
      <w:pPr>
        <w:pStyle w:val="Heading3"/>
      </w:pPr>
      <w:r>
        <w:t xml:space="preserve">From Dashboard</w:t>
      </w:r>
    </w:p>
    <w:p>
      <w:pPr>
        <w:pStyle w:val="SourceCode"/>
      </w:pPr>
      <w:r>
        <w:rPr>
          <w:rStyle w:val="VerbatimChar"/>
        </w:rPr>
        <w:t xml:space="preserve">+-------------------+  +-------------------+  +-------------------+</w:t>
      </w:r>
      <w:r>
        <w:br/>
      </w:r>
      <w:r>
        <w:rPr>
          <w:rStyle w:val="VerbatimChar"/>
        </w:rPr>
        <w:t xml:space="preserve">|                   |  |                   |  |                   |</w:t>
      </w:r>
      <w:r>
        <w:br/>
      </w:r>
      <w:r>
        <w:rPr>
          <w:rStyle w:val="VerbatimChar"/>
        </w:rPr>
        <w:t xml:space="preserve">| + Add Community   |  | + Record Consent  |  | + Log Consultation|</w:t>
      </w:r>
      <w:r>
        <w:br/>
      </w:r>
      <w:r>
        <w:rPr>
          <w:rStyle w:val="VerbatimChar"/>
        </w:rPr>
        <w:t xml:space="preserve">|                   |  |                   |  |                   |</w:t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Cultural Notices 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+-------------------+</w:t>
      </w:r>
    </w:p>
    <w:bookmarkEnd w:id="61"/>
    <w:bookmarkStart w:id="62" w:name="from-record-icip-tab"/>
    <w:p>
      <w:pPr>
        <w:pStyle w:val="Heading3"/>
      </w:pPr>
      <w:r>
        <w:t xml:space="preserve">From Record ICIP Tab</w:t>
      </w:r>
    </w:p>
    <w:p>
      <w:pPr>
        <w:numPr>
          <w:ilvl w:val="0"/>
          <w:numId w:val="1012"/>
        </w:numPr>
        <w:pStyle w:val="Compact"/>
      </w:pPr>
      <w:r>
        <w:t xml:space="preserve">Add Consent Record</w:t>
      </w:r>
    </w:p>
    <w:p>
      <w:pPr>
        <w:numPr>
          <w:ilvl w:val="0"/>
          <w:numId w:val="1012"/>
        </w:numPr>
        <w:pStyle w:val="Compact"/>
      </w:pPr>
      <w:r>
        <w:t xml:space="preserve">Log Consultation</w:t>
      </w:r>
    </w:p>
    <w:p>
      <w:pPr>
        <w:numPr>
          <w:ilvl w:val="0"/>
          <w:numId w:val="1012"/>
        </w:numPr>
        <w:pStyle w:val="Compact"/>
      </w:pPr>
      <w:r>
        <w:t xml:space="preserve">Add Cultural Notice</w:t>
      </w:r>
    </w:p>
    <w:p>
      <w:pPr>
        <w:numPr>
          <w:ilvl w:val="0"/>
          <w:numId w:val="1012"/>
        </w:numPr>
        <w:pStyle w:val="Compact"/>
      </w:pPr>
      <w:r>
        <w:t xml:space="preserve">Apply TK Label</w:t>
      </w:r>
    </w:p>
    <w:p>
      <w:pPr>
        <w:numPr>
          <w:ilvl w:val="0"/>
          <w:numId w:val="1012"/>
        </w:numPr>
        <w:pStyle w:val="Compact"/>
      </w:pPr>
      <w:r>
        <w:t xml:space="preserve">Add Access Restriction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ICIP BEST PRACTICES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DO:                                                                |</w:t>
      </w:r>
      <w:r>
        <w:br/>
      </w:r>
      <w:r>
        <w:rPr>
          <w:rStyle w:val="VerbatimChar"/>
        </w:rPr>
        <w:t xml:space="preserve">|  ----                                                               |</w:t>
      </w:r>
      <w:r>
        <w:br/>
      </w:r>
      <w:r>
        <w:rPr>
          <w:rStyle w:val="VerbatimChar"/>
        </w:rPr>
        <w:t xml:space="preserve">|  + Consult with communities before digitizing or displaying         |</w:t>
      </w:r>
      <w:r>
        <w:br/>
      </w:r>
      <w:r>
        <w:rPr>
          <w:rStyle w:val="VerbatimChar"/>
        </w:rPr>
        <w:t xml:space="preserve">|  + Record all consultations with detailed notes                     |</w:t>
      </w:r>
      <w:r>
        <w:br/>
      </w:r>
      <w:r>
        <w:rPr>
          <w:rStyle w:val="VerbatimChar"/>
        </w:rPr>
        <w:t xml:space="preserve">|  + Set consent expiry dates and review regularly                    |</w:t>
      </w:r>
      <w:r>
        <w:br/>
      </w:r>
      <w:r>
        <w:rPr>
          <w:rStyle w:val="VerbatimChar"/>
        </w:rPr>
        <w:t xml:space="preserve">|  + Apply TK Labels as directed by communities                       |</w:t>
      </w:r>
      <w:r>
        <w:br/>
      </w:r>
      <w:r>
        <w:rPr>
          <w:rStyle w:val="VerbatimChar"/>
        </w:rPr>
        <w:t xml:space="preserve">|  + Respect gender and cultural access restrictions                  |</w:t>
      </w:r>
      <w:r>
        <w:br/>
      </w:r>
      <w:r>
        <w:rPr>
          <w:rStyle w:val="VerbatimChar"/>
        </w:rPr>
        <w:t xml:space="preserve">|  + Keep community contact information current                       |</w:t>
      </w:r>
      <w:r>
        <w:br/>
      </w:r>
      <w:r>
        <w:rPr>
          <w:rStyle w:val="VerbatimChar"/>
        </w:rPr>
        <w:t xml:space="preserve">|  + Document consent conditions thoroughly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DON'T:                                                             |</w:t>
      </w:r>
      <w:r>
        <w:br/>
      </w:r>
      <w:r>
        <w:rPr>
          <w:rStyle w:val="VerbatimChar"/>
        </w:rPr>
        <w:t xml:space="preserve">|  ------                                                             |</w:t>
      </w:r>
      <w:r>
        <w:br/>
      </w:r>
      <w:r>
        <w:rPr>
          <w:rStyle w:val="VerbatimChar"/>
        </w:rPr>
        <w:t xml:space="preserve">|  - Assume consent covers all uses                                   |</w:t>
      </w:r>
      <w:r>
        <w:br/>
      </w:r>
      <w:r>
        <w:rPr>
          <w:rStyle w:val="VerbatimChar"/>
        </w:rPr>
        <w:t xml:space="preserve">|  - Ignore community requests for restrictions                       |</w:t>
      </w:r>
      <w:r>
        <w:br/>
      </w:r>
      <w:r>
        <w:rPr>
          <w:rStyle w:val="VerbatimChar"/>
        </w:rPr>
        <w:t xml:space="preserve">|  - Bypass ICIP restrictions with admin access                       |</w:t>
      </w:r>
      <w:r>
        <w:br/>
      </w:r>
      <w:r>
        <w:rPr>
          <w:rStyle w:val="VerbatimChar"/>
        </w:rPr>
        <w:t xml:space="preserve">|  - Share sensitive materials without explicit consent               |</w:t>
      </w:r>
      <w:r>
        <w:br/>
      </w:r>
      <w:r>
        <w:rPr>
          <w:rStyle w:val="VerbatimChar"/>
        </w:rPr>
        <w:t xml:space="preserve">|  - Forget to follow up on pending consultations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64"/>
    <w:bookmarkStart w:id="65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Access ICIP settings via plugin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Public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notices on public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Staff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notices on staff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acknowledgement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expiry to 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Contexts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All ICIP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access to ICIP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troubleshooting"/>
    <w:p>
      <w:pPr>
        <w:pStyle w:val="Heading2"/>
      </w:pPr>
      <w:r>
        <w:t xml:space="preserve">Troubleshooting</w:t>
      </w:r>
    </w:p>
    <w:bookmarkStart w:id="6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not showing in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community is marked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record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record ID is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 Label not displaying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label type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not blocking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“</w:t>
            </w:r>
            <w:r>
              <w:t xml:space="preserve">Blocks Access</w:t>
            </w:r>
            <w:r>
              <w:t xml:space="preserve">”</w:t>
            </w:r>
            <w:r>
              <w:t xml:space="preserve"> </w:t>
            </w:r>
            <w:r>
              <w:t xml:space="preserve">is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report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consent records have expiry 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Cultural and Intellectual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Knowledge Label (Local Contexts)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Biocultural Label (Local Contexts)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Prescribed Body Corporate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Declaration on Rights of Indigenous Peoples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AIATSIS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Australian Institute of Aboriginal and Torres Strait Islander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providing TK/BC Label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1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13"/>
        </w:numPr>
        <w:pStyle w:val="Compact"/>
      </w:pPr>
      <w:r>
        <w:t xml:space="preserve">Check the</w:t>
      </w:r>
      <w:r>
        <w:t xml:space="preserve"> </w:t>
      </w:r>
      <w:hyperlink r:id="rId69">
        <w:r>
          <w:rPr>
            <w:rStyle w:val="Hyperlink"/>
          </w:rPr>
          <w:t xml:space="preserve">Technical Documentation</w:t>
        </w:r>
      </w:hyperlink>
    </w:p>
    <w:p>
      <w:pPr>
        <w:numPr>
          <w:ilvl w:val="0"/>
          <w:numId w:val="1013"/>
        </w:numPr>
        <w:pStyle w:val="Compact"/>
      </w:pPr>
      <w:r>
        <w:t xml:space="preserve">Contact your system administrator</w:t>
      </w:r>
    </w:p>
    <w:p>
      <w:pPr>
        <w:numPr>
          <w:ilvl w:val="0"/>
          <w:numId w:val="1013"/>
        </w:numPr>
        <w:pStyle w:val="Compact"/>
      </w:pPr>
      <w:r>
        <w:t xml:space="preserve">Visit</w:t>
      </w:r>
      <w:r>
        <w:t xml:space="preserve"> </w:t>
      </w:r>
      <w:hyperlink r:id="rId70">
        <w:r>
          <w:rPr>
            <w:rStyle w:val="Hyperlink"/>
          </w:rPr>
          <w:t xml:space="preserve">Local Contexts</w:t>
        </w:r>
      </w:hyperlink>
      <w:r>
        <w:t xml:space="preserve"> </w:t>
      </w:r>
      <w:r>
        <w:t xml:space="preserve">for TK Label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ahgICIPPlugin v1.0.0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/docs/technical/ahgICIPPlugin.md" TargetMode="External" /><Relationship Type="http://schemas.openxmlformats.org/officeDocument/2006/relationships/hyperlink" Id="rId70" Target="https://localcontext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/docs/technical/ahgICIPPlugin.md" TargetMode="External" /><Relationship Type="http://schemas.openxmlformats.org/officeDocument/2006/relationships/hyperlink" Id="rId70" Target="https://localcontext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Indigenous Cultural and Intellectual Property (ICIP)</dc:title>
  <dc:creator>The Archive and Heritage Group (Pty) Ltd</dc:creator>
  <cp:keywords/>
  <dcterms:created xsi:type="dcterms:W3CDTF">2026-06-03T17:40:06Z</dcterms:created>
  <dcterms:modified xsi:type="dcterms:W3CDTF">2026-06-03T17:40:06Z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