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Label Printing</w:t>
      </w:r>
    </w:p>
    <w:p>
      <w:pPr>
        <w:pStyle w:val="Author"/>
      </w:pPr>
      <w:r>
        <w:t xml:space="preserve">The Archive and Heritage Group (Pty) Ltd</w:t>
      </w:r>
    </w:p>
    <w:bookmarkStart w:id="55" w:name="label-printing"/>
    <w:p>
      <w:pPr>
        <w:pStyle w:val="Heading1"/>
      </w:pPr>
      <w:r>
        <w:t xml:space="preserve">Label Printing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Generate and print customizable labels with barcodes and QR codes for archival records, library items, museum objects, and gallery artworks.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LABEL GENERATOR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SELECT              CONFIGURE           OUTPUT            |</w:t>
      </w:r>
      <w:r>
        <w:br/>
      </w:r>
      <w:r>
        <w:rPr>
          <w:rStyle w:val="VerbatimChar"/>
        </w:rPr>
        <w:t xml:space="preserve">|      |                   |                  |               |</w:t>
      </w:r>
      <w:r>
        <w:br/>
      </w:r>
      <w:r>
        <w:rPr>
          <w:rStyle w:val="VerbatimChar"/>
        </w:rPr>
        <w:t xml:space="preserve">|      v                   v                  v               |</w:t>
      </w:r>
      <w:r>
        <w:br/>
      </w:r>
      <w:r>
        <w:rPr>
          <w:rStyle w:val="VerbatimChar"/>
        </w:rPr>
        <w:t xml:space="preserve">|   Choose             Customize          Print or           |</w:t>
      </w:r>
      <w:r>
        <w:br/>
      </w:r>
      <w:r>
        <w:rPr>
          <w:rStyle w:val="VerbatimChar"/>
        </w:rPr>
        <w:t xml:space="preserve">|   Record             Label Options      Download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glam-sectors"/>
    <w:p>
      <w:pPr>
        <w:pStyle w:val="Heading2"/>
      </w:pPr>
      <w:r>
        <w:t xml:space="preserve">Supported GLAM Sectors</w:t>
      </w:r>
    </w:p>
    <w:p>
      <w:pPr>
        <w:pStyle w:val="FirstParagraph"/>
      </w:pPr>
      <w:r>
        <w:t xml:space="preserve">The Label Generator automatically detects your record type and provides sector-appropriate identifiers: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SECTOR DETECTION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ARCHIVE       - Archival records with identifiers          |</w:t>
      </w:r>
      <w:r>
        <w:br/>
      </w:r>
      <w:r>
        <w:rPr>
          <w:rStyle w:val="VerbatimChar"/>
        </w:rPr>
        <w:t xml:space="preserve">|  LIBRARY       - Books/serials with ISBN, ISSN, Call Number |</w:t>
      </w:r>
      <w:r>
        <w:br/>
      </w:r>
      <w:r>
        <w:rPr>
          <w:rStyle w:val="VerbatimChar"/>
        </w:rPr>
        <w:t xml:space="preserve">|  MUSEUM        - Objects with accession/object numbers      |</w:t>
      </w:r>
      <w:r>
        <w:br/>
      </w:r>
      <w:r>
        <w:rPr>
          <w:rStyle w:val="VerbatimChar"/>
        </w:rPr>
        <w:t xml:space="preserve">|  GALLERY       - Artworks with identifiers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4" w:name="how-to-access"/>
    <w:p>
      <w:pPr>
        <w:pStyle w:val="Heading2"/>
      </w:pPr>
      <w:r>
        <w:t xml:space="preserve">How to Access</w:t>
      </w:r>
    </w:p>
    <w:bookmarkStart w:id="23" w:name="from-a-record"/>
    <w:p>
      <w:pPr>
        <w:pStyle w:val="Heading3"/>
      </w:pPr>
      <w:r>
        <w:t xml:space="preserve">From a Record</w:t>
      </w:r>
    </w:p>
    <w:p>
      <w:pPr>
        <w:numPr>
          <w:ilvl w:val="0"/>
          <w:numId w:val="1001"/>
        </w:numPr>
        <w:pStyle w:val="Compact"/>
      </w:pPr>
      <w:r>
        <w:t xml:space="preserve">Navigate to any record in the system</w:t>
      </w:r>
    </w:p>
    <w:p>
      <w:pPr>
        <w:numPr>
          <w:ilvl w:val="0"/>
          <w:numId w:val="1001"/>
        </w:numPr>
        <w:pStyle w:val="Compact"/>
      </w:pPr>
      <w:r>
        <w:t xml:space="preserve">Access the label generator via URL:</w:t>
      </w:r>
      <w:r>
        <w:t xml:space="preserve"> </w:t>
      </w:r>
      <w:r>
        <w:rPr>
          <w:rStyle w:val="VerbatimChar"/>
        </w:rPr>
        <w:t xml:space="preserve">/label/[record-slug]</w:t>
      </w:r>
    </w:p>
    <w:p>
      <w:pPr>
        <w:pStyle w:val="SourceCode"/>
      </w:pPr>
      <w:r>
        <w:rPr>
          <w:rStyle w:val="VerbatimChar"/>
        </w:rPr>
        <w:t xml:space="preserve">  Record View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/label/[slug]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Label Configuration --------------------------------+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Configure Options                          |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Preview Label                              |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Print or Download                          |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label-components"/>
    <w:p>
      <w:pPr>
        <w:pStyle w:val="Heading2"/>
      </w:pPr>
      <w:r>
        <w:t xml:space="preserve">Label Components</w:t>
      </w:r>
    </w:p>
    <w:bookmarkStart w:id="25" w:name="whats-included-on-a-label"/>
    <w:p>
      <w:pPr>
        <w:pStyle w:val="Heading3"/>
      </w:pPr>
      <w:r>
        <w:t xml:space="preserve">What’s Included on a Label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LABEL COMPONENTS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TITLE           - Record title (toggleable)                |</w:t>
      </w:r>
      <w:r>
        <w:br/>
      </w:r>
      <w:r>
        <w:rPr>
          <w:rStyle w:val="VerbatimChar"/>
        </w:rPr>
        <w:t xml:space="preserve">|  REPOSITORY      - Institution name (toggleable)            |</w:t>
      </w:r>
      <w:r>
        <w:br/>
      </w:r>
      <w:r>
        <w:rPr>
          <w:rStyle w:val="VerbatimChar"/>
        </w:rPr>
        <w:t xml:space="preserve">|  LINEAR BARCODE  - Code 128 barcode (toggleable)            |</w:t>
      </w:r>
      <w:r>
        <w:br/>
      </w:r>
      <w:r>
        <w:rPr>
          <w:rStyle w:val="VerbatimChar"/>
        </w:rPr>
        <w:t xml:space="preserve">|  QR CODE         - Links to record URL (toggleable)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barcode-sources"/>
    <w:p>
      <w:pPr>
        <w:pStyle w:val="Heading2"/>
      </w:pPr>
      <w:r>
        <w:t xml:space="preserve">Barcode Sources</w:t>
      </w:r>
    </w:p>
    <w:p>
      <w:pPr>
        <w:pStyle w:val="FirstParagraph"/>
      </w:pPr>
      <w:r>
        <w:t xml:space="preserve">Select which identifier to encode in the barcode:</w:t>
      </w:r>
    </w:p>
    <w:bookmarkStart w:id="27" w:name="archive-records"/>
    <w:p>
      <w:pPr>
        <w:pStyle w:val="Heading3"/>
      </w:pPr>
      <w:r>
        <w:t xml:space="preserve">Archive 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reference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title (fallback)</w:t>
            </w:r>
          </w:p>
        </w:tc>
      </w:tr>
    </w:tbl>
    <w:bookmarkEnd w:id="27"/>
    <w:bookmarkStart w:id="28" w:name="library-items"/>
    <w:p>
      <w:pPr>
        <w:pStyle w:val="Heading3"/>
      </w:pPr>
      <w:r>
        <w:t xml:space="preserve">Library 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Standard Book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Standard Serial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of Congress Control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OpenLibrary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OpenLibrary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barcode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Shelf location code</w:t>
            </w:r>
          </w:p>
        </w:tc>
      </w:tr>
    </w:tbl>
    <w:bookmarkEnd w:id="28"/>
    <w:bookmarkStart w:id="29" w:name="museum-objects"/>
    <w:p>
      <w:pPr>
        <w:pStyle w:val="Heading3"/>
      </w:pPr>
      <w:r>
        <w:t xml:space="preserve">Museum Objects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accession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object 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step-by-step-printing-a-label"/>
    <w:p>
      <w:pPr>
        <w:pStyle w:val="Heading2"/>
      </w:pPr>
      <w:r>
        <w:t xml:space="preserve">Step-by-Step: Printing a Label</w:t>
      </w:r>
    </w:p>
    <w:bookmarkStart w:id="31" w:name="step-1-open-the-label-generator"/>
    <w:p>
      <w:pPr>
        <w:pStyle w:val="Heading3"/>
      </w:pPr>
      <w:r>
        <w:t xml:space="preserve">Step 1: Open the Label Generator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/label/[record-slug]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[record-slug]</w:t>
      </w:r>
      <w:r>
        <w:t xml:space="preserve"> </w:t>
      </w:r>
      <w:r>
        <w:t xml:space="preserve">is the URL slug of your record.</w:t>
      </w:r>
    </w:p>
    <w:bookmarkEnd w:id="31"/>
    <w:bookmarkStart w:id="32" w:name="step-2-select-barcode-source"/>
    <w:p>
      <w:pPr>
        <w:pStyle w:val="Heading3"/>
      </w:pPr>
      <w:r>
        <w:t xml:space="preserve">Step 2: Select Barcode Source</w:t>
      </w:r>
    </w:p>
    <w:p>
      <w:pPr>
        <w:pStyle w:val="FirstParagraph"/>
      </w:pPr>
      <w:r>
        <w:t xml:space="preserve">Choose which identifier to encode: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BARCODE SOURCE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[Select Source                                      v]     |</w:t>
      </w:r>
      <w:r>
        <w:br/>
      </w:r>
      <w:r>
        <w:rPr>
          <w:rStyle w:val="VerbatimChar"/>
        </w:rPr>
        <w:t xml:space="preserve">|     - ISBN: 978-0-12345-678-9                               |</w:t>
      </w:r>
      <w:r>
        <w:br/>
      </w:r>
      <w:r>
        <w:rPr>
          <w:rStyle w:val="VerbatimChar"/>
        </w:rPr>
        <w:t xml:space="preserve">|     - Call Number: QA76.73.P98                              |</w:t>
      </w:r>
      <w:r>
        <w:br/>
      </w:r>
      <w:r>
        <w:rPr>
          <w:rStyle w:val="VerbatimChar"/>
        </w:rPr>
        <w:t xml:space="preserve">|     - Identifier: LIB-2024-001                              |</w:t>
      </w:r>
      <w:r>
        <w:br/>
      </w:r>
      <w:r>
        <w:rPr>
          <w:rStyle w:val="VerbatimChar"/>
        </w:rPr>
        <w:t xml:space="preserve">|     - Title: Introduction to Programming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2"/>
    <w:bookmarkStart w:id="33" w:name="step-3-configure-label-size"/>
    <w:p>
      <w:pPr>
        <w:pStyle w:val="Heading3"/>
      </w:pPr>
      <w:r>
        <w:t xml:space="preserve">Step 3: Configure Label Size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LABEL SIZE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Small (50mm)   - Compact labels for small items            |</w:t>
      </w:r>
      <w:r>
        <w:br/>
      </w:r>
      <w:r>
        <w:rPr>
          <w:rStyle w:val="VerbatimChar"/>
        </w:rPr>
        <w:t xml:space="preserve">|  Medium (75mm)  - Standard labels (default)                 |</w:t>
      </w:r>
      <w:r>
        <w:br/>
      </w:r>
      <w:r>
        <w:rPr>
          <w:rStyle w:val="VerbatimChar"/>
        </w:rPr>
        <w:t xml:space="preserve">|  Large (100mm)  - Large labels for boxes/folders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3"/>
    <w:bookmarkStart w:id="34" w:name="step-4-toggle-display-options"/>
    <w:p>
      <w:pPr>
        <w:pStyle w:val="Heading3"/>
      </w:pPr>
      <w:r>
        <w:t xml:space="preserve">Step 4: Toggle Display Options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DISPLAY OPTIONS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[x] Linear Barcode    Show Code 128 barcode                |</w:t>
      </w:r>
      <w:r>
        <w:br/>
      </w:r>
      <w:r>
        <w:rPr>
          <w:rStyle w:val="VerbatimChar"/>
        </w:rPr>
        <w:t xml:space="preserve">|  [x] QR Code           Show QR code linking to record       |</w:t>
      </w:r>
      <w:r>
        <w:br/>
      </w:r>
      <w:r>
        <w:rPr>
          <w:rStyle w:val="VerbatimChar"/>
        </w:rPr>
        <w:t xml:space="preserve">|  [x] Title             Include record title                 |</w:t>
      </w:r>
      <w:r>
        <w:br/>
      </w:r>
      <w:r>
        <w:rPr>
          <w:rStyle w:val="VerbatimChar"/>
        </w:rPr>
        <w:t xml:space="preserve">|  [x] Repository        Include institution name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4"/>
    <w:bookmarkStart w:id="35" w:name="step-5-preview-and-print"/>
    <w:p>
      <w:pPr>
        <w:pStyle w:val="Heading3"/>
      </w:pPr>
      <w:r>
        <w:t xml:space="preserve">Step 5: Preview and Print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PREVIEW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+------------------------+                                 |</w:t>
      </w:r>
      <w:r>
        <w:br/>
      </w:r>
      <w:r>
        <w:rPr>
          <w:rStyle w:val="VerbatimChar"/>
        </w:rPr>
        <w:t xml:space="preserve">|  |   Meeting Minutes      |                                 |</w:t>
      </w:r>
      <w:r>
        <w:br/>
      </w:r>
      <w:r>
        <w:rPr>
          <w:rStyle w:val="VerbatimChar"/>
        </w:rPr>
        <w:t xml:space="preserve">|  |   1985-1990            |                                 |</w:t>
      </w:r>
      <w:r>
        <w:br/>
      </w:r>
      <w:r>
        <w:rPr>
          <w:rStyle w:val="VerbatimChar"/>
        </w:rPr>
        <w:t xml:space="preserve">|  |                        |                                 |</w:t>
      </w:r>
      <w:r>
        <w:br/>
      </w:r>
      <w:r>
        <w:rPr>
          <w:rStyle w:val="VerbatimChar"/>
        </w:rPr>
        <w:t xml:space="preserve">|  |   National Archives    |                                 |</w:t>
      </w:r>
      <w:r>
        <w:br/>
      </w:r>
      <w:r>
        <w:rPr>
          <w:rStyle w:val="VerbatimChar"/>
        </w:rPr>
        <w:t xml:space="preserve">|  |                        |                                 |</w:t>
      </w:r>
      <w:r>
        <w:br/>
      </w:r>
      <w:r>
        <w:rPr>
          <w:rStyle w:val="VerbatimChar"/>
        </w:rPr>
        <w:t xml:space="preserve">|  |   |||||||||||||||||||  |                                 |</w:t>
      </w:r>
      <w:r>
        <w:br/>
      </w:r>
      <w:r>
        <w:rPr>
          <w:rStyle w:val="VerbatimChar"/>
        </w:rPr>
        <w:t xml:space="preserve">|  |   ADM-BOARD-1985-001   |                                 |</w:t>
      </w:r>
      <w:r>
        <w:br/>
      </w:r>
      <w:r>
        <w:rPr>
          <w:rStyle w:val="VerbatimChar"/>
        </w:rPr>
        <w:t xml:space="preserve">|  |                        |                                 |</w:t>
      </w:r>
      <w:r>
        <w:br/>
      </w:r>
      <w:r>
        <w:rPr>
          <w:rStyle w:val="VerbatimChar"/>
        </w:rPr>
        <w:t xml:space="preserve">|  |   [QR Code Image]      |                                 |</w:t>
      </w:r>
      <w:r>
        <w:br/>
      </w:r>
      <w:r>
        <w:rPr>
          <w:rStyle w:val="VerbatimChar"/>
        </w:rPr>
        <w:t xml:space="preserve">|  +------------------------+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[Back]  [Print Label]  [Download PNG]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output-options"/>
    <w:p>
      <w:pPr>
        <w:pStyle w:val="Heading2"/>
      </w:pPr>
      <w:r>
        <w:t xml:space="preserve">Output Options</w:t>
      </w:r>
    </w:p>
    <w:bookmarkStart w:id="37" w:name="print-label"/>
    <w:p>
      <w:pPr>
        <w:pStyle w:val="Heading3"/>
      </w:pPr>
      <w:r>
        <w:t xml:space="preserve">Print Label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Print Label</w:t>
      </w:r>
      <w:r>
        <w:t xml:space="preserve"> </w:t>
      </w:r>
      <w:r>
        <w:t xml:space="preserve">to open the browser print dialog:</w:t>
      </w:r>
      <w:r>
        <w:t xml:space="preserve"> </w:t>
      </w:r>
      <w:r>
        <w:t xml:space="preserve">- Labels are optimized for print with hidden navigation elements</w:t>
      </w:r>
      <w:r>
        <w:t xml:space="preserve"> </w:t>
      </w:r>
      <w:r>
        <w:t xml:space="preserve">- Works with standard label printers and sheet printers</w:t>
      </w:r>
    </w:p>
    <w:bookmarkEnd w:id="37"/>
    <w:bookmarkStart w:id="38" w:name="download-png"/>
    <w:p>
      <w:pPr>
        <w:pStyle w:val="Heading3"/>
      </w:pPr>
      <w:r>
        <w:t xml:space="preserve">Download PNG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Download PNG</w:t>
      </w:r>
      <w:r>
        <w:t xml:space="preserve"> </w:t>
      </w:r>
      <w:r>
        <w:t xml:space="preserve">to save the label as an image file:</w:t>
      </w:r>
      <w:r>
        <w:t xml:space="preserve"> </w:t>
      </w:r>
      <w:r>
        <w:t xml:space="preserve">- Requires html2canvas library</w:t>
      </w:r>
      <w:r>
        <w:t xml:space="preserve"> </w:t>
      </w:r>
      <w:r>
        <w:t xml:space="preserve">- File named:</w:t>
      </w:r>
      <w:r>
        <w:t xml:space="preserve"> </w:t>
      </w:r>
      <w:r>
        <w:rPr>
          <w:rStyle w:val="VerbatimChar"/>
        </w:rPr>
        <w:t xml:space="preserve">label-[record-slug].png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abel-sizes-reference"/>
    <w:p>
      <w:pPr>
        <w:pStyle w:val="Heading2"/>
      </w:pPr>
      <w:r>
        <w:t xml:space="preserve">Label Sizes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50mm (200px)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items, folders, CDs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75mm (300px)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boxes,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100mm (400px)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boxes, oversized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barcode-types"/>
    <w:p>
      <w:pPr>
        <w:pStyle w:val="Heading2"/>
      </w:pPr>
      <w:r>
        <w:t xml:space="preserve">Barcode Types</w:t>
      </w:r>
    </w:p>
    <w:bookmarkStart w:id="41" w:name="linear-barcode-code-128"/>
    <w:p>
      <w:pPr>
        <w:pStyle w:val="Heading3"/>
      </w:pPr>
      <w:r>
        <w:t xml:space="preserve">Linear Barcode (Code 128)</w:t>
      </w:r>
    </w:p>
    <w:p>
      <w:pPr>
        <w:pStyle w:val="SourceCode"/>
      </w:pPr>
      <w:r>
        <w:rPr>
          <w:rStyle w:val="VerbatimChar"/>
        </w:rPr>
        <w:t xml:space="preserve">|||||||||||||||||||||||||||||||</w:t>
      </w:r>
      <w:r>
        <w:br/>
      </w:r>
      <w:r>
        <w:rPr>
          <w:rStyle w:val="VerbatimChar"/>
        </w:rPr>
        <w:t xml:space="preserve">ADM-BOARD-1985-001</w:t>
      </w:r>
    </w:p>
    <w:p>
      <w:pPr>
        <w:numPr>
          <w:ilvl w:val="0"/>
          <w:numId w:val="1002"/>
        </w:numPr>
        <w:pStyle w:val="Compact"/>
      </w:pPr>
      <w:r>
        <w:t xml:space="preserve">Industry-standard barcode format</w:t>
      </w:r>
    </w:p>
    <w:p>
      <w:pPr>
        <w:numPr>
          <w:ilvl w:val="0"/>
          <w:numId w:val="1002"/>
        </w:numPr>
        <w:pStyle w:val="Compact"/>
      </w:pPr>
      <w:r>
        <w:t xml:space="preserve">Scannable with handheld barcode readers</w:t>
      </w:r>
    </w:p>
    <w:p>
      <w:pPr>
        <w:numPr>
          <w:ilvl w:val="0"/>
          <w:numId w:val="1002"/>
        </w:numPr>
        <w:pStyle w:val="Compact"/>
      </w:pPr>
      <w:r>
        <w:t xml:space="preserve">Encodes selected identifier</w:t>
      </w:r>
    </w:p>
    <w:bookmarkEnd w:id="41"/>
    <w:bookmarkStart w:id="42" w:name="qr-code"/>
    <w:p>
      <w:pPr>
        <w:pStyle w:val="Heading3"/>
      </w:pPr>
      <w:r>
        <w:t xml:space="preserve">QR Code</w:t>
      </w:r>
    </w:p>
    <w:p>
      <w:pPr>
        <w:pStyle w:val="SourceCode"/>
      </w:pPr>
      <w:r>
        <w:rPr>
          <w:rStyle w:val="VerbatimChar"/>
        </w:rPr>
        <w:t xml:space="preserve">+----------------+</w:t>
      </w:r>
      <w:r>
        <w:br/>
      </w:r>
      <w:r>
        <w:rPr>
          <w:rStyle w:val="VerbatimChar"/>
        </w:rPr>
        <w:t xml:space="preserve">| ## ## ## ## ## |</w:t>
      </w:r>
      <w:r>
        <w:br/>
      </w:r>
      <w:r>
        <w:rPr>
          <w:rStyle w:val="VerbatimChar"/>
        </w:rPr>
        <w:t xml:space="preserve">| ##    ##    ## |</w:t>
      </w:r>
      <w:r>
        <w:br/>
      </w:r>
      <w:r>
        <w:rPr>
          <w:rStyle w:val="VerbatimChar"/>
        </w:rPr>
        <w:t xml:space="preserve">| ## ## ## ## ## |</w:t>
      </w:r>
      <w:r>
        <w:br/>
      </w:r>
      <w:r>
        <w:rPr>
          <w:rStyle w:val="VerbatimChar"/>
        </w:rPr>
        <w:t xml:space="preserve">|    ##    ##    |</w:t>
      </w:r>
      <w:r>
        <w:br/>
      </w:r>
      <w:r>
        <w:rPr>
          <w:rStyle w:val="VerbatimChar"/>
        </w:rPr>
        <w:t xml:space="preserve">| ## ## ## ## ## |</w:t>
      </w:r>
      <w:r>
        <w:br/>
      </w:r>
      <w:r>
        <w:rPr>
          <w:rStyle w:val="VerbatimChar"/>
        </w:rPr>
        <w:t xml:space="preserve">+----------------+</w:t>
      </w:r>
    </w:p>
    <w:p>
      <w:pPr>
        <w:numPr>
          <w:ilvl w:val="0"/>
          <w:numId w:val="1003"/>
        </w:numPr>
        <w:pStyle w:val="Compact"/>
      </w:pPr>
      <w:r>
        <w:t xml:space="preserve">Contains URL link to the record</w:t>
      </w:r>
    </w:p>
    <w:p>
      <w:pPr>
        <w:numPr>
          <w:ilvl w:val="0"/>
          <w:numId w:val="1003"/>
        </w:numPr>
        <w:pStyle w:val="Compact"/>
      </w:pPr>
      <w:r>
        <w:t xml:space="preserve">Scannable with smartphones</w:t>
      </w:r>
    </w:p>
    <w:p>
      <w:pPr>
        <w:numPr>
          <w:ilvl w:val="0"/>
          <w:numId w:val="1003"/>
        </w:numPr>
        <w:pStyle w:val="Compact"/>
      </w:pPr>
      <w:r>
        <w:t xml:space="preserve">Provides quick access to full record details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ector-specific-behavior"/>
    <w:p>
      <w:pPr>
        <w:pStyle w:val="Heading2"/>
      </w:pPr>
      <w:r>
        <w:t xml:space="preserve">Sector-Specific Behavior</w:t>
      </w:r>
    </w:p>
    <w:bookmarkStart w:id="44" w:name="library-items-1"/>
    <w:p>
      <w:pPr>
        <w:pStyle w:val="Heading3"/>
      </w:pPr>
      <w:r>
        <w:t xml:space="preserve">Library Items</w:t>
      </w:r>
    </w:p>
    <w:p>
      <w:pPr>
        <w:pStyle w:val="FirstParagraph"/>
      </w:pPr>
      <w:r>
        <w:t xml:space="preserve">When a record has library metadata (ISBN, ISSN, etc.), the system:</w:t>
      </w:r>
      <w:r>
        <w:t xml:space="preserve"> </w:t>
      </w:r>
      <w:r>
        <w:t xml:space="preserve">- Auto-detects as</w:t>
      </w:r>
      <w:r>
        <w:t xml:space="preserve"> </w:t>
      </w:r>
      <w:r>
        <w:t xml:space="preserve">“</w:t>
      </w:r>
      <w:r>
        <w:t xml:space="preserve">Library Item</w:t>
      </w:r>
      <w:r>
        <w:t xml:space="preserve">”</w:t>
      </w:r>
      <w:r>
        <w:t xml:space="preserve"> </w:t>
      </w:r>
      <w:r>
        <w:t xml:space="preserve">- Prioritizes ISBN as default barcode source</w:t>
      </w:r>
      <w:r>
        <w:t xml:space="preserve"> </w:t>
      </w:r>
      <w:r>
        <w:t xml:space="preserve">- Shows all available library identifiers</w:t>
      </w:r>
    </w:p>
    <w:bookmarkEnd w:id="44"/>
    <w:bookmarkStart w:id="45" w:name="museum-objects-1"/>
    <w:p>
      <w:pPr>
        <w:pStyle w:val="Heading3"/>
      </w:pPr>
      <w:r>
        <w:t xml:space="preserve">Museum Objects</w:t>
      </w:r>
    </w:p>
    <w:p>
      <w:pPr>
        <w:pStyle w:val="FirstParagraph"/>
      </w:pPr>
      <w:r>
        <w:t xml:space="preserve">When a record has museum metadata, the system:</w:t>
      </w:r>
      <w:r>
        <w:t xml:space="preserve"> </w:t>
      </w:r>
      <w:r>
        <w:t xml:space="preserve">- Auto-detects as</w:t>
      </w:r>
      <w:r>
        <w:t xml:space="preserve"> </w:t>
      </w:r>
      <w:r>
        <w:t xml:space="preserve">“</w:t>
      </w:r>
      <w:r>
        <w:t xml:space="preserve">Museum Object</w:t>
      </w:r>
      <w:r>
        <w:t xml:space="preserve">”</w:t>
      </w:r>
      <w:r>
        <w:t xml:space="preserve"> </w:t>
      </w:r>
      <w:r>
        <w:t xml:space="preserve">- Prioritizes Accession Number as default barcode source</w:t>
      </w:r>
      <w:r>
        <w:t xml:space="preserve"> </w:t>
      </w:r>
      <w:r>
        <w:t xml:space="preserve">- Shows object numbers and accession data</w:t>
      </w:r>
    </w:p>
    <w:bookmarkEnd w:id="45"/>
    <w:bookmarkStart w:id="46" w:name="archive-records-1"/>
    <w:p>
      <w:pPr>
        <w:pStyle w:val="Heading3"/>
      </w:pPr>
      <w:r>
        <w:t xml:space="preserve">Archive Records</w:t>
      </w:r>
    </w:p>
    <w:p>
      <w:pPr>
        <w:pStyle w:val="FirstParagraph"/>
      </w:pPr>
      <w:r>
        <w:t xml:space="preserve">Default behavior for standard archival descriptions:</w:t>
      </w:r>
      <w:r>
        <w:t xml:space="preserve"> </w:t>
      </w:r>
      <w:r>
        <w:t xml:space="preserve">- Uses Identifier as primary barcode source</w:t>
      </w:r>
      <w:r>
        <w:t xml:space="preserve"> </w:t>
      </w:r>
      <w:r>
        <w:t xml:space="preserve">- Falls back to Title if no identifier exists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mmon-uses"/>
    <w:p>
      <w:pPr>
        <w:pStyle w:val="Heading2"/>
      </w:pPr>
      <w:r>
        <w:t xml:space="preserve">Common Uses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USE LABEL GENERATOR FOR: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Box Labels         - Identify storage containers            |</w:t>
      </w:r>
      <w:r>
        <w:br/>
      </w:r>
      <w:r>
        <w:rPr>
          <w:rStyle w:val="VerbatimChar"/>
        </w:rPr>
        <w:t xml:space="preserve">|  Folder Labels      - Mark individual folders                |</w:t>
      </w:r>
      <w:r>
        <w:br/>
      </w:r>
      <w:r>
        <w:rPr>
          <w:rStyle w:val="VerbatimChar"/>
        </w:rPr>
        <w:t xml:space="preserve">|  Spine Labels       - Library book spines                    |</w:t>
      </w:r>
      <w:r>
        <w:br/>
      </w:r>
      <w:r>
        <w:rPr>
          <w:rStyle w:val="VerbatimChar"/>
        </w:rPr>
        <w:t xml:space="preserve">|  Item Tags          - Attach to physical objects             |</w:t>
      </w:r>
      <w:r>
        <w:br/>
      </w:r>
      <w:r>
        <w:rPr>
          <w:rStyle w:val="VerbatimChar"/>
        </w:rPr>
        <w:t xml:space="preserve">|  Location Labels    - Mark shelving locations                |</w:t>
      </w:r>
      <w:r>
        <w:br/>
      </w:r>
      <w:r>
        <w:rPr>
          <w:rStyle w:val="VerbatimChar"/>
        </w:rPr>
        <w:t xml:space="preserve">|  Asset Tags         - Track digital media carriers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8"/>
    <w:bookmarkStart w:id="49" w:name="tips-for-best-results"/>
    <w:p>
      <w:pPr>
        <w:pStyle w:val="Heading2"/>
      </w:pPr>
      <w:r>
        <w:t xml:space="preserve">Tips for Best Results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Test print on plain paper     |  Print directly to labels      |</w:t>
      </w:r>
      <w:r>
        <w:br/>
      </w:r>
      <w:r>
        <w:rPr>
          <w:rStyle w:val="VerbatimChar"/>
        </w:rPr>
        <w:t xml:space="preserve">|  first                         |  without testing               |</w:t>
      </w:r>
      <w:r>
        <w:br/>
      </w:r>
      <w:r>
        <w:rPr>
          <w:rStyle w:val="VerbatimChar"/>
        </w:rPr>
        <w:t xml:space="preserve">|                                |                                |</w:t>
      </w:r>
      <w:r>
        <w:br/>
      </w:r>
      <w:r>
        <w:rPr>
          <w:rStyle w:val="VerbatimChar"/>
        </w:rPr>
        <w:t xml:space="preserve">|  Use high-quality label stock  |  Use low-resolution printers   |</w:t>
      </w:r>
      <w:r>
        <w:br/>
      </w:r>
      <w:r>
        <w:rPr>
          <w:rStyle w:val="VerbatimChar"/>
        </w:rPr>
        <w:t xml:space="preserve">|                                |                                |</w:t>
      </w:r>
      <w:r>
        <w:br/>
      </w:r>
      <w:r>
        <w:rPr>
          <w:rStyle w:val="VerbatimChar"/>
        </w:rPr>
        <w:t xml:space="preserve">|  Match label size to physical  |  Use oversized labels for      |</w:t>
      </w:r>
      <w:r>
        <w:br/>
      </w:r>
      <w:r>
        <w:rPr>
          <w:rStyle w:val="VerbatimChar"/>
        </w:rPr>
        <w:t xml:space="preserve">|  item                          |  small items                   |</w:t>
      </w:r>
      <w:r>
        <w:br/>
      </w:r>
      <w:r>
        <w:rPr>
          <w:rStyle w:val="VerbatimChar"/>
        </w:rPr>
        <w:t xml:space="preserve">|                                |                                |</w:t>
      </w:r>
      <w:r>
        <w:br/>
      </w:r>
      <w:r>
        <w:rPr>
          <w:rStyle w:val="VerbatimChar"/>
        </w:rPr>
        <w:t xml:space="preserve">|  Include QR code for quick     |  Rely only on barcodes for     |</w:t>
      </w:r>
      <w:r>
        <w:br/>
      </w:r>
      <w:r>
        <w:rPr>
          <w:rStyle w:val="VerbatimChar"/>
        </w:rPr>
        <w:t xml:space="preserve">|  lookup                        |  detailed information          |</w:t>
      </w:r>
      <w:r>
        <w:br/>
      </w:r>
      <w:r>
        <w:rPr>
          <w:rStyle w:val="VerbatimChar"/>
        </w:rPr>
        <w:t xml:space="preserve">|                                |                                |</w:t>
      </w:r>
      <w:r>
        <w:br/>
      </w:r>
      <w:r>
        <w:rPr>
          <w:rStyle w:val="VerbatimChar"/>
        </w:rPr>
        <w:t xml:space="preserve">|  Ensure good contrast for      |  Print on colored backgrounds  |</w:t>
      </w:r>
      <w:r>
        <w:br/>
      </w:r>
      <w:r>
        <w:rPr>
          <w:rStyle w:val="VerbatimChar"/>
        </w:rPr>
        <w:t xml:space="preserve">|  scanning      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p>
      <w:r>
        <w:pict>
          <v:rect style="width:0;height:1.5pt" o:hralign="center" o:hrstd="t" o:hr="t"/>
        </w:pict>
      </w:r>
    </w:p>
    <w:bookmarkEnd w:id="49"/>
    <w:bookmarkStart w:id="5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 not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adequate print resolution and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record URL is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may need html2canvas library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identifier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correct source from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too large/small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label size setting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print-settings-recommendations"/>
    <w:p>
      <w:pPr>
        <w:pStyle w:val="Heading2"/>
      </w:pPr>
      <w:r>
        <w:t xml:space="preserve">Print Settings Recommendations</w:t>
      </w:r>
    </w:p>
    <w:bookmarkStart w:id="51" w:name="desktop-printers"/>
    <w:p>
      <w:pPr>
        <w:pStyle w:val="Heading3"/>
      </w:pPr>
      <w:r>
        <w:t xml:space="preserve">Desktop Printers</w:t>
      </w:r>
    </w:p>
    <w:p>
      <w:pPr>
        <w:numPr>
          <w:ilvl w:val="0"/>
          <w:numId w:val="1004"/>
        </w:numPr>
        <w:pStyle w:val="Compact"/>
      </w:pPr>
      <w:r>
        <w:t xml:space="preserve">Paper size: A4 or Letter</w:t>
      </w:r>
    </w:p>
    <w:p>
      <w:pPr>
        <w:numPr>
          <w:ilvl w:val="0"/>
          <w:numId w:val="1004"/>
        </w:numPr>
        <w:pStyle w:val="Compact"/>
      </w:pPr>
      <w:r>
        <w:t xml:space="preserve">Quality: High or Best</w:t>
      </w:r>
    </w:p>
    <w:p>
      <w:pPr>
        <w:numPr>
          <w:ilvl w:val="0"/>
          <w:numId w:val="1004"/>
        </w:numPr>
        <w:pStyle w:val="Compact"/>
      </w:pPr>
      <w:r>
        <w:t xml:space="preserve">Margins: Minimum</w:t>
      </w:r>
    </w:p>
    <w:bookmarkEnd w:id="51"/>
    <w:bookmarkStart w:id="52" w:name="label-printers"/>
    <w:p>
      <w:pPr>
        <w:pStyle w:val="Heading3"/>
      </w:pPr>
      <w:r>
        <w:t xml:space="preserve">Label Printers</w:t>
      </w:r>
    </w:p>
    <w:p>
      <w:pPr>
        <w:numPr>
          <w:ilvl w:val="0"/>
          <w:numId w:val="1005"/>
        </w:numPr>
        <w:pStyle w:val="Compact"/>
      </w:pPr>
      <w:r>
        <w:t xml:space="preserve">Compatible with Dymo, Brother, Zebra</w:t>
      </w:r>
    </w:p>
    <w:p>
      <w:pPr>
        <w:numPr>
          <w:ilvl w:val="0"/>
          <w:numId w:val="1005"/>
        </w:numPr>
        <w:pStyle w:val="Compact"/>
      </w:pPr>
      <w:r>
        <w:t xml:space="preserve">Select appropriate label size</w:t>
      </w:r>
    </w:p>
    <w:p>
      <w:pPr>
        <w:numPr>
          <w:ilvl w:val="0"/>
          <w:numId w:val="1005"/>
        </w:numPr>
        <w:pStyle w:val="Compact"/>
      </w:pPr>
      <w:r>
        <w:t xml:space="preserve">Enable cut after print if available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label generation or printing.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 Printing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