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Multi-Tenant System User Guide</w:t>
      </w:r>
    </w:p>
    <w:p>
      <w:pPr>
        <w:pStyle w:val="Author"/>
      </w:pPr>
      <w:r>
        <w:t xml:space="preserve">The Archive and Heritage Group (Pty) Ltd</w:t>
      </w:r>
    </w:p>
    <w:bookmarkStart w:id="63" w:name="multi-tenant-system-user-guide"/>
    <w:p>
      <w:pPr>
        <w:pStyle w:val="Heading1"/>
      </w:pPr>
      <w:r>
        <w:t xml:space="preserve">Multi-Tenant System User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</w:p>
    <w:p>
      <w:pPr>
        <w:pStyle w:val="BodyText"/>
      </w:pPr>
      <w:r>
        <w:t xml:space="preserve">Manage multiple organizations (tenants) with isolated user access, domain routing, status control, and custom branding.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Multi-Tenant System allows a single AtoM installation to serve multiple organizations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Isolated Access</w:t>
      </w:r>
      <w:r>
        <w:t xml:space="preserve">: Users only see data from their assigned tenants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Control</w:t>
      </w:r>
      <w:r>
        <w:t xml:space="preserve">: Tenants can be Active, on Trial, or Suspended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Branding</w:t>
      </w:r>
      <w:r>
        <w:t xml:space="preserve">: Per-tenant colors, logos, and CSS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Role-Based Access</w:t>
      </w:r>
      <w:r>
        <w:t xml:space="preserve">: Owner, Super User, Editor, Contributor, Viewer roles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MULTI-TENANCY SYSTEM v1.1.0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+-------------+      +---------------+      +-----------------+    |</w:t>
      </w:r>
      <w:r>
        <w:br/>
      </w:r>
      <w:r>
        <w:rPr>
          <w:rStyle w:val="VerbatimChar"/>
        </w:rPr>
        <w:t xml:space="preserve">|  |   ADMIN     |      |    OWNER      |      |  SUPER USER     |    |</w:t>
      </w:r>
      <w:r>
        <w:br/>
      </w:r>
      <w:r>
        <w:rPr>
          <w:rStyle w:val="VerbatimChar"/>
        </w:rPr>
        <w:t xml:space="preserve">|  +-------------+      +---------------+      +-----------------+    |</w:t>
      </w:r>
      <w:r>
        <w:br/>
      </w:r>
      <w:r>
        <w:rPr>
          <w:rStyle w:val="VerbatimChar"/>
        </w:rPr>
        <w:t xml:space="preserve">|        |                     |                       |              |</w:t>
      </w:r>
      <w:r>
        <w:br/>
      </w:r>
      <w:r>
        <w:rPr>
          <w:rStyle w:val="VerbatimChar"/>
        </w:rPr>
        <w:t xml:space="preserve">|        v                     v                       v              |</w:t>
      </w:r>
      <w:r>
        <w:br/>
      </w:r>
      <w:r>
        <w:rPr>
          <w:rStyle w:val="VerbatimChar"/>
        </w:rPr>
        <w:t xml:space="preserve">|   All Tenants          Full Control            Assigned Tenants    |</w:t>
      </w:r>
      <w:r>
        <w:br/>
      </w:r>
      <w:r>
        <w:rPr>
          <w:rStyle w:val="VerbatimChar"/>
        </w:rPr>
        <w:t xml:space="preserve">|   Create/Delete        Assign Users            Assign Users        |</w:t>
      </w:r>
      <w:r>
        <w:br/>
      </w:r>
      <w:r>
        <w:rPr>
          <w:rStyle w:val="VerbatimChar"/>
        </w:rPr>
        <w:t xml:space="preserve">|   Status Control       Manage Settings         Manage Branding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0"/>
    <w:bookmarkStart w:id="21" w:name="whats-new-in-v1.2.0"/>
    <w:p>
      <w:pPr>
        <w:pStyle w:val="Heading2"/>
      </w:pPr>
      <w:r>
        <w:t xml:space="preserve">What’s New in v1.2.0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Domain Routing (Issue #85)</w:t>
      </w:r>
      <w:r>
        <w:t xml:space="preserve">: Automatic tenant resolution from subdomain/custom domain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Subdomain Support</w:t>
      </w:r>
      <w:r>
        <w:t xml:space="preserve">: Access tenants via</w:t>
      </w:r>
      <w:r>
        <w:t xml:space="preserve"> </w:t>
      </w:r>
      <w:r>
        <w:rPr>
          <w:rStyle w:val="VerbatimChar"/>
        </w:rPr>
        <w:t xml:space="preserve">tenant.heritage.example.com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 Domain Support</w:t>
      </w:r>
      <w:r>
        <w:t xml:space="preserve">: Use institutional domains like</w:t>
      </w:r>
      <w:r>
        <w:t xml:space="preserve"> </w:t>
      </w:r>
      <w:r>
        <w:rPr>
          <w:rStyle w:val="VerbatimChar"/>
        </w:rPr>
        <w:t xml:space="preserve">archive.institution.org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Unknown Domain Handling</w:t>
      </w:r>
      <w:r>
        <w:t xml:space="preserve">: Friendly error pages for unrecognized domains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Tenant Status Management</w:t>
      </w:r>
      <w:r>
        <w:t xml:space="preserve">: Activate, suspend, and manage trial periods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Extended Roles</w:t>
      </w:r>
      <w:r>
        <w:t xml:space="preserve">: Owner, Super User, Editor, Contributor, Viewer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Dashboard</w:t>
      </w:r>
      <w:r>
        <w:t xml:space="preserve">: Statistics and comprehensive tenant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Trial Management</w:t>
      </w:r>
      <w:r>
        <w:t xml:space="preserve">: Configurable trial periods with extension capability</w:t>
      </w:r>
    </w:p>
    <w:p>
      <w:r>
        <w:pict>
          <v:rect style="width:0;height:1.5pt" o:hralign="center" o:hrstd="t" o:hr="t"/>
        </w:pict>
      </w:r>
    </w:p>
    <w:bookmarkEnd w:id="21"/>
    <w:bookmarkStart w:id="22" w:name="user-roles"/>
    <w:p>
      <w:pPr>
        <w:pStyle w:val="Heading2"/>
      </w:pPr>
      <w:r>
        <w:t xml:space="preserve">User Roles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USER ROLE HIERARCHY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1. ADMINISTRATOR (AtoM Admin)                                      |</w:t>
      </w:r>
      <w:r>
        <w:br/>
      </w:r>
      <w:r>
        <w:rPr>
          <w:rStyle w:val="VerbatimChar"/>
        </w:rPr>
        <w:t xml:space="preserve">|     - Full access to all tenants                                    |</w:t>
      </w:r>
      <w:r>
        <w:br/>
      </w:r>
      <w:r>
        <w:rPr>
          <w:rStyle w:val="VerbatimChar"/>
        </w:rPr>
        <w:t xml:space="preserve">|     - Create, edit, suspend, delete tenants                         |</w:t>
      </w:r>
      <w:r>
        <w:br/>
      </w:r>
      <w:r>
        <w:rPr>
          <w:rStyle w:val="VerbatimChar"/>
        </w:rPr>
        <w:t xml:space="preserve">|     - Assign any role including Owner                               |</w:t>
      </w:r>
      <w:r>
        <w:br/>
      </w:r>
      <w:r>
        <w:rPr>
          <w:rStyle w:val="VerbatimChar"/>
        </w:rPr>
        <w:t xml:space="preserve">|     - Manage tenant status and settings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2. OWNER                                                           |</w:t>
      </w:r>
      <w:r>
        <w:br/>
      </w:r>
      <w:r>
        <w:rPr>
          <w:rStyle w:val="VerbatimChar"/>
        </w:rPr>
        <w:t xml:space="preserve">|     - Full control over their tenant                                |</w:t>
      </w:r>
      <w:r>
        <w:br/>
      </w:r>
      <w:r>
        <w:rPr>
          <w:rStyle w:val="VerbatimChar"/>
        </w:rPr>
        <w:t xml:space="preserve">|     - Assign Super Users and below                                  |</w:t>
      </w:r>
      <w:r>
        <w:br/>
      </w:r>
      <w:r>
        <w:rPr>
          <w:rStyle w:val="VerbatimChar"/>
        </w:rPr>
        <w:t xml:space="preserve">|     - Manage all tenant settings                                    |</w:t>
      </w:r>
      <w:r>
        <w:br/>
      </w:r>
      <w:r>
        <w:rPr>
          <w:rStyle w:val="VerbatimChar"/>
        </w:rPr>
        <w:t xml:space="preserve">|     - Cannot be demoted if last owner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3. SUPER USER                                                      |</w:t>
      </w:r>
      <w:r>
        <w:br/>
      </w:r>
      <w:r>
        <w:rPr>
          <w:rStyle w:val="VerbatimChar"/>
        </w:rPr>
        <w:t xml:space="preserve">|     - Assign Editors, Contributors, Viewers                         |</w:t>
      </w:r>
      <w:r>
        <w:br/>
      </w:r>
      <w:r>
        <w:rPr>
          <w:rStyle w:val="VerbatimChar"/>
        </w:rPr>
        <w:t xml:space="preserve">|     - Manage tenant branding                                        |</w:t>
      </w:r>
      <w:r>
        <w:br/>
      </w:r>
      <w:r>
        <w:rPr>
          <w:rStyle w:val="VerbatimChar"/>
        </w:rPr>
        <w:t xml:space="preserve">|     - Cannot assign Owners or other Super Users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4. EDITOR                                                          |</w:t>
      </w:r>
      <w:r>
        <w:br/>
      </w:r>
      <w:r>
        <w:rPr>
          <w:rStyle w:val="VerbatimChar"/>
        </w:rPr>
        <w:t xml:space="preserve">|     - Edit content within tenant                                    |</w:t>
      </w:r>
      <w:r>
        <w:br/>
      </w:r>
      <w:r>
        <w:rPr>
          <w:rStyle w:val="VerbatimChar"/>
        </w:rPr>
        <w:t xml:space="preserve">|     - Cannot manage users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5. CONTRIBUTOR                                                     |</w:t>
      </w:r>
      <w:r>
        <w:br/>
      </w:r>
      <w:r>
        <w:rPr>
          <w:rStyle w:val="VerbatimChar"/>
        </w:rPr>
        <w:t xml:space="preserve">|     - Add content within tenant                                     |</w:t>
      </w:r>
      <w:r>
        <w:br/>
      </w:r>
      <w:r>
        <w:rPr>
          <w:rStyle w:val="VerbatimChar"/>
        </w:rPr>
        <w:t xml:space="preserve">|     - Limited editing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6. VIEWER                                                          |</w:t>
      </w:r>
      <w:r>
        <w:br/>
      </w:r>
      <w:r>
        <w:rPr>
          <w:rStyle w:val="VerbatimChar"/>
        </w:rPr>
        <w:t xml:space="preserve">|     - Read-only access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4" w:name="tenant-status"/>
    <w:p>
      <w:pPr>
        <w:pStyle w:val="Heading2"/>
      </w:pPr>
      <w:r>
        <w:t xml:space="preserve">Tenant Status</w:t>
      </w:r>
    </w:p>
    <w:p>
      <w:pPr>
        <w:pStyle w:val="FirstParagraph"/>
      </w:pPr>
      <w:r>
        <w:t xml:space="preserve">Tenants can be in one of three states: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to all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access (default 14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- users cannot log in</w:t>
            </w:r>
          </w:p>
        </w:tc>
      </w:tr>
    </w:tbl>
    <w:bookmarkStart w:id="23" w:name="trial-period"/>
    <w:p>
      <w:pPr>
        <w:pStyle w:val="Heading3"/>
      </w:pPr>
      <w:r>
        <w:t xml:space="preserve">Trial Period</w:t>
      </w:r>
    </w:p>
    <w:p>
      <w:pPr>
        <w:numPr>
          <w:ilvl w:val="0"/>
          <w:numId w:val="1003"/>
        </w:numPr>
        <w:pStyle w:val="Compact"/>
      </w:pPr>
      <w:r>
        <w:t xml:space="preserve">New tenants start with a configurable trial period</w:t>
      </w:r>
    </w:p>
    <w:p>
      <w:pPr>
        <w:numPr>
          <w:ilvl w:val="0"/>
          <w:numId w:val="1003"/>
        </w:numPr>
        <w:pStyle w:val="Compact"/>
      </w:pPr>
      <w:r>
        <w:t xml:space="preserve">Trial end date is shown in the admin dashboard</w:t>
      </w:r>
    </w:p>
    <w:p>
      <w:pPr>
        <w:numPr>
          <w:ilvl w:val="0"/>
          <w:numId w:val="1003"/>
        </w:numPr>
        <w:pStyle w:val="Compact"/>
      </w:pPr>
      <w:r>
        <w:t xml:space="preserve">Administrators can extend trials or activate tenants</w:t>
      </w:r>
    </w:p>
    <w:p>
      <w:pPr>
        <w:numPr>
          <w:ilvl w:val="0"/>
          <w:numId w:val="1003"/>
        </w:numPr>
        <w:pStyle w:val="Compact"/>
      </w:pPr>
      <w:r>
        <w:t xml:space="preserve">Expired trials show an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badge but remain accessible until suspended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omain-routing"/>
    <w:p>
      <w:pPr>
        <w:pStyle w:val="Heading2"/>
      </w:pPr>
      <w:r>
        <w:t xml:space="preserve">Domain Routing</w:t>
      </w:r>
    </w:p>
    <w:p>
      <w:pPr>
        <w:pStyle w:val="FirstParagraph"/>
      </w:pPr>
      <w:r>
        <w:t xml:space="preserve">Tenants can be accessed directly via subdomain or custom domain, without requiring users to manually switch tenants.</w:t>
      </w:r>
    </w:p>
    <w:bookmarkStart w:id="25" w:name="how-domain-resolution-works"/>
    <w:p>
      <w:pPr>
        <w:pStyle w:val="Heading3"/>
      </w:pPr>
      <w:r>
        <w:t xml:space="preserve">How Domain Resolution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DOMAIN RESOLUTION ORDER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1. CUSTOM DOMAIN CHECK                                                |</w:t>
      </w:r>
      <w:r>
        <w:br/>
      </w:r>
      <w:r>
        <w:rPr>
          <w:rStyle w:val="VerbatimChar"/>
        </w:rPr>
        <w:t xml:space="preserve">|     archive.institution.org → Match tenant with this domain       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2. SUBDOMAIN CHECK                                                    |</w:t>
      </w:r>
      <w:r>
        <w:br/>
      </w:r>
      <w:r>
        <w:rPr>
          <w:rStyle w:val="VerbatimChar"/>
        </w:rPr>
        <w:t xml:space="preserve">|     tenant.heritage.example.com → Extract "tenant" subdomain          |</w:t>
      </w:r>
      <w:r>
        <w:br/>
      </w:r>
      <w:r>
        <w:rPr>
          <w:rStyle w:val="VerbatimChar"/>
        </w:rPr>
        <w:t xml:space="preserve">|                                  → Find tenant with this subdomain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3. SESSION FALLBACK                                                   |</w:t>
      </w:r>
      <w:r>
        <w:br/>
      </w:r>
      <w:r>
        <w:rPr>
          <w:rStyle w:val="VerbatimChar"/>
        </w:rPr>
        <w:t xml:space="preserve">|     Use previously selected tenant from session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4. UNKNOWN DOMAIN                                                     |</w:t>
      </w:r>
      <w:r>
        <w:br/>
      </w:r>
      <w:r>
        <w:rPr>
          <w:rStyle w:val="VerbatimChar"/>
        </w:rPr>
        <w:t xml:space="preserve">|     Show error page or redirect to main site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End w:id="25"/>
    <w:bookmarkStart w:id="26" w:name="subdomain-access"/>
    <w:p>
      <w:pPr>
        <w:pStyle w:val="Heading3"/>
      </w:pPr>
      <w:r>
        <w:t xml:space="preserve">Subdomain Access</w:t>
      </w:r>
    </w:p>
    <w:p>
      <w:pPr>
        <w:pStyle w:val="FirstParagraph"/>
      </w:pPr>
      <w:r>
        <w:t xml:space="preserve">Access tenants using subdomains of your main domain: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national-archives.heritage.example.com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Archives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city-library.heritage.example.com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Library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museum.heritage.example.com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tenant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Setup (Administrator):</w:t>
      </w:r>
      <w:r>
        <w:t xml:space="preserve"> </w:t>
      </w:r>
      <w:r>
        <w:t xml:space="preserve">1. Create wildcard DNS:</w:t>
      </w:r>
      <w:r>
        <w:t xml:space="preserve"> </w:t>
      </w:r>
      <w:r>
        <w:rPr>
          <w:rStyle w:val="VerbatimChar"/>
        </w:rPr>
        <w:t xml:space="preserve">*.heritage.example.com → server IP</w:t>
      </w:r>
      <w:r>
        <w:t xml:space="preserve"> </w:t>
      </w:r>
      <w:r>
        <w:t xml:space="preserve">2. Obtain wildcard SSL certificate</w:t>
      </w:r>
      <w:r>
        <w:t xml:space="preserve"> </w:t>
      </w:r>
      <w:r>
        <w:t xml:space="preserve">3. In Admin &gt; Tenants, set the subdomain field for each tenant</w:t>
      </w:r>
    </w:p>
    <w:bookmarkEnd w:id="26"/>
    <w:bookmarkStart w:id="27" w:name="custom-domain-access"/>
    <w:p>
      <w:pPr>
        <w:pStyle w:val="Heading3"/>
      </w:pPr>
      <w:r>
        <w:t xml:space="preserve">Custom Domain Access</w:t>
      </w:r>
    </w:p>
    <w:p>
      <w:pPr>
        <w:pStyle w:val="FirstParagraph"/>
      </w:pPr>
      <w:r>
        <w:t xml:space="preserve">Allow tenants to use their own institutional domains: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archive.nationalarchives.gov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Archives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collections.citymuseum.org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Museum tenant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Setup (Administrator):</w:t>
      </w:r>
      <w:r>
        <w:t xml:space="preserve"> </w:t>
      </w:r>
      <w:r>
        <w:t xml:space="preserve">1. Tenant points their domain to your server (DNS)</w:t>
      </w:r>
      <w:r>
        <w:t xml:space="preserve"> </w:t>
      </w:r>
      <w:r>
        <w:t xml:space="preserve">2. Obtain SSL certificate for the domain</w:t>
      </w:r>
      <w:r>
        <w:t xml:space="preserve"> </w:t>
      </w:r>
      <w:r>
        <w:t xml:space="preserve">3. Configure nginx server block</w:t>
      </w:r>
      <w:r>
        <w:t xml:space="preserve"> </w:t>
      </w:r>
      <w:r>
        <w:t xml:space="preserve">4. In Admin &gt; Tenants, set the custom domain field</w:t>
      </w:r>
    </w:p>
    <w:bookmarkEnd w:id="27"/>
    <w:bookmarkStart w:id="28" w:name="unknown-domain-handling"/>
    <w:p>
      <w:pPr>
        <w:pStyle w:val="Heading3"/>
      </w:pPr>
      <w:r>
        <w:t xml:space="preserve">Unknown Domain Handling</w:t>
      </w:r>
    </w:p>
    <w:p>
      <w:pPr>
        <w:pStyle w:val="FirstParagraph"/>
      </w:pPr>
      <w:r>
        <w:t xml:space="preserve">When a request comes from an unrecognized domain:</w:t>
      </w:r>
    </w:p>
    <w:p>
      <w:pPr>
        <w:pStyle w:val="BodyText"/>
      </w:pPr>
      <w:r>
        <w:rPr>
          <w:bCs/>
          <w:b/>
        </w:rPr>
        <w:t xml:space="preserve">For Unknown Subdomains: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TENANT NOT FOUND   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The tenant "unknown-tenant" does not    |</w:t>
      </w:r>
      <w:r>
        <w:br/>
      </w:r>
      <w:r>
        <w:rPr>
          <w:rStyle w:val="VerbatimChar"/>
        </w:rPr>
        <w:t xml:space="preserve">|  exist or may have been removed.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[Go to Main Site]  [Go Back]            |</w:t>
      </w:r>
      <w:r>
        <w:br/>
      </w:r>
      <w:r>
        <w:rPr>
          <w:rStyle w:val="VerbatimChar"/>
        </w:rPr>
        <w:t xml:space="preserve">+------------------------------------------+</w:t>
      </w:r>
    </w:p>
    <w:p>
      <w:pPr>
        <w:pStyle w:val="FirstParagraph"/>
      </w:pPr>
      <w:r>
        <w:rPr>
          <w:bCs/>
          <w:b/>
        </w:rPr>
        <w:t xml:space="preserve">For Unknown Custom Domains: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DOMAIN NOT CONFIGURED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This domain is not configured for       |</w:t>
      </w:r>
      <w:r>
        <w:br/>
      </w:r>
      <w:r>
        <w:rPr>
          <w:rStyle w:val="VerbatimChar"/>
        </w:rPr>
        <w:t xml:space="preserve">|  any tenant in our system.     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Contact administrator for setup.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[Go to Main Site]  [Go Back]            |</w:t>
      </w:r>
      <w:r>
        <w:br/>
      </w:r>
      <w:r>
        <w:rPr>
          <w:rStyle w:val="VerbatimChar"/>
        </w:rPr>
        <w:t xml:space="preserve">+------------------------------------------+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administrator-functions"/>
    <w:p>
      <w:pPr>
        <w:pStyle w:val="Heading2"/>
      </w:pPr>
      <w:r>
        <w:t xml:space="preserve">Administrator Functions</w:t>
      </w:r>
    </w:p>
    <w:bookmarkStart w:id="30" w:name="accessing-tenant-administration"/>
    <w:p>
      <w:pPr>
        <w:pStyle w:val="Heading3"/>
      </w:pPr>
      <w:r>
        <w:t xml:space="preserve">Accessing Tenant Administration</w:t>
      </w:r>
    </w:p>
    <w:p>
      <w:pPr>
        <w:numPr>
          <w:ilvl w:val="0"/>
          <w:numId w:val="1004"/>
        </w:numPr>
        <w:pStyle w:val="Compact"/>
      </w:pPr>
      <w:r>
        <w:t xml:space="preserve">Log in as an administrator</w:t>
      </w:r>
    </w:p>
    <w:p>
      <w:pPr>
        <w:numPr>
          <w:ilvl w:val="0"/>
          <w:numId w:val="1004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Tenants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/admin/tenants</w:t>
      </w:r>
    </w:p>
    <w:bookmarkEnd w:id="30"/>
    <w:bookmarkStart w:id="31" w:name="dashboard-overview"/>
    <w:p>
      <w:pPr>
        <w:pStyle w:val="Heading3"/>
      </w:pPr>
      <w:r>
        <w:t xml:space="preserve">Dashboard Overview</w:t>
      </w:r>
    </w:p>
    <w:p>
      <w:pPr>
        <w:pStyle w:val="FirstParagraph"/>
      </w:pPr>
      <w:r>
        <w:t xml:space="preserve">The admin dashboard shows: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TENANT ADMINISTRATION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[+] Create Tenant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+--------+  +--------+  +--------+  +--------+  +--------+       |</w:t>
      </w:r>
      <w:r>
        <w:br/>
      </w:r>
      <w:r>
        <w:rPr>
          <w:rStyle w:val="VerbatimChar"/>
        </w:rPr>
        <w:t xml:space="preserve">|  | TOTAL  |  | ACTIVE |  | TRIAL  |  |SUSPEND |  |EXPIRING|       |</w:t>
      </w:r>
      <w:r>
        <w:br/>
      </w:r>
      <w:r>
        <w:rPr>
          <w:rStyle w:val="VerbatimChar"/>
        </w:rPr>
        <w:t xml:space="preserve">|  |   12   |  |    8   |  |   3    |  |   1    |  |   2    |       |</w:t>
      </w:r>
      <w:r>
        <w:br/>
      </w:r>
      <w:r>
        <w:rPr>
          <w:rStyle w:val="VerbatimChar"/>
        </w:rPr>
        <w:t xml:space="preserve">|  +--------+  +--------+  +--------+  +--------+  +--------+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[Filter: All Status v] [Search...      ] [Search]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1"/>
    <w:bookmarkStart w:id="32" w:name="creating-a-new-tenant"/>
    <w:p>
      <w:pPr>
        <w:pStyle w:val="Heading3"/>
      </w:pPr>
      <w:r>
        <w:t xml:space="preserve">Creating a New Tenant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Tenant</w:t>
      </w:r>
      <w:r>
        <w:t xml:space="preserve"> </w:t>
      </w:r>
      <w:r>
        <w:t xml:space="preserve">button</w:t>
      </w:r>
    </w:p>
    <w:p>
      <w:pPr>
        <w:numPr>
          <w:ilvl w:val="0"/>
          <w:numId w:val="1005"/>
        </w:numPr>
        <w:pStyle w:val="Compact"/>
      </w:pPr>
      <w:r>
        <w:t xml:space="preserve">Fill in the form: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        CREATE TENANT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Tenant Name: [My Organization           ]    |</w:t>
      </w:r>
      <w:r>
        <w:br/>
      </w:r>
      <w:r>
        <w:rPr>
          <w:rStyle w:val="VerbatimChar"/>
        </w:rPr>
        <w:t xml:space="preserve">|  Code:        [my-organization           ]    |  (auto-generated)</w:t>
      </w:r>
      <w:r>
        <w:br/>
      </w:r>
      <w:r>
        <w:rPr>
          <w:rStyle w:val="VerbatimChar"/>
        </w:rPr>
        <w:t xml:space="preserve">|  Domain:      [myorg.example.com         ]    |  (optional)</w:t>
      </w:r>
      <w:r>
        <w:br/>
      </w:r>
      <w:r>
        <w:rPr>
          <w:rStyle w:val="VerbatimChar"/>
        </w:rPr>
        <w:t xml:space="preserve">|  Subdomain:   [myorg                     ]    |  (optional)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Link to Repository: [Select...         v]   |</w:t>
      </w:r>
      <w:r>
        <w:br/>
      </w:r>
      <w:r>
        <w:rPr>
          <w:rStyle w:val="VerbatimChar"/>
        </w:rPr>
        <w:t xml:space="preserve">|  Initial Status:     [Trial             v]   |</w:t>
      </w:r>
      <w:r>
        <w:br/>
      </w:r>
      <w:r>
        <w:rPr>
          <w:rStyle w:val="VerbatimChar"/>
        </w:rPr>
        <w:t xml:space="preserve">|  Trial Period:       [14] days            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Contact Name:  [John Smith              ]    |</w:t>
      </w:r>
      <w:r>
        <w:br/>
      </w:r>
      <w:r>
        <w:rPr>
          <w:rStyle w:val="VerbatimChar"/>
        </w:rPr>
        <w:t xml:space="preserve">|  Contact Email: [john@example.com        ]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Assign Owner:  [Select User...         v]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[Cancel]                    [Create Tenant]  |</w:t>
      </w:r>
      <w:r>
        <w:br/>
      </w:r>
      <w:r>
        <w:rPr>
          <w:rStyle w:val="VerbatimChar"/>
        </w:rPr>
        <w:t xml:space="preserve">+-----------------------------------------------+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Tenant</w:t>
      </w:r>
    </w:p>
    <w:bookmarkEnd w:id="32"/>
    <w:bookmarkStart w:id="33" w:name="managing-tenant-status"/>
    <w:p>
      <w:pPr>
        <w:pStyle w:val="Heading3"/>
      </w:pPr>
      <w:r>
        <w:t xml:space="preserve">Managing Tenant Status</w:t>
      </w:r>
    </w:p>
    <w:p>
      <w:pPr>
        <w:pStyle w:val="FirstParagraph"/>
      </w:pPr>
      <w:r>
        <w:t xml:space="preserve">From the tenant list, use the action buttons: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tenant (end trial/unsuspend)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trial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tenant</w:t>
            </w:r>
          </w:p>
        </w:tc>
      </w:tr>
    </w:tbl>
    <w:bookmarkEnd w:id="33"/>
    <w:bookmarkStart w:id="34" w:name="suspending-a-tenant"/>
    <w:p>
      <w:pPr>
        <w:pStyle w:val="Heading3"/>
      </w:pPr>
      <w:r>
        <w:t xml:space="preserve">Suspending a Tenant</w:t>
      </w:r>
    </w:p>
    <w:p>
      <w:pPr>
        <w:numPr>
          <w:ilvl w:val="0"/>
          <w:numId w:val="1007"/>
        </w:numPr>
        <w:pStyle w:val="Compact"/>
      </w:pPr>
      <w:r>
        <w:t xml:space="preserve">Click the yellow ban icon next to the tenant</w:t>
      </w:r>
    </w:p>
    <w:p>
      <w:pPr>
        <w:numPr>
          <w:ilvl w:val="0"/>
          <w:numId w:val="1007"/>
        </w:numPr>
        <w:pStyle w:val="Compact"/>
      </w:pPr>
      <w:r>
        <w:t xml:space="preserve">Enter an optional reason for suspension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Suspend Tenant</w:t>
      </w:r>
    </w:p>
    <w:p>
      <w:pPr>
        <w:pStyle w:val="FirstParagraph"/>
      </w:pPr>
      <w:r>
        <w:t xml:space="preserve">Users of a suspended tenant will no longer be able to access the system.</w:t>
      </w:r>
    </w:p>
    <w:bookmarkEnd w:id="34"/>
    <w:bookmarkStart w:id="35" w:name="extending-a-trial"/>
    <w:p>
      <w:pPr>
        <w:pStyle w:val="Heading3"/>
      </w:pPr>
      <w:r>
        <w:t xml:space="preserve">Extending a Trial</w:t>
      </w:r>
    </w:p>
    <w:p>
      <w:pPr>
        <w:numPr>
          <w:ilvl w:val="0"/>
          <w:numId w:val="1008"/>
        </w:numPr>
        <w:pStyle w:val="Compact"/>
      </w:pPr>
      <w:r>
        <w:t xml:space="preserve">Click the clock icon next to a trial tenant</w:t>
      </w:r>
    </w:p>
    <w:p>
      <w:pPr>
        <w:numPr>
          <w:ilvl w:val="0"/>
          <w:numId w:val="1008"/>
        </w:numPr>
        <w:pStyle w:val="Compact"/>
      </w:pPr>
      <w:r>
        <w:t xml:space="preserve">Enter the number of additional days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Extend Trial</w:t>
      </w:r>
    </w:p>
    <w:bookmarkEnd w:id="35"/>
    <w:bookmarkStart w:id="36" w:name="editing-a-tenant"/>
    <w:p>
      <w:pPr>
        <w:pStyle w:val="Heading3"/>
      </w:pPr>
      <w:r>
        <w:t xml:space="preserve">Editing a Tenant</w:t>
      </w:r>
    </w:p>
    <w:p>
      <w:pPr>
        <w:numPr>
          <w:ilvl w:val="0"/>
          <w:numId w:val="1009"/>
        </w:numPr>
        <w:pStyle w:val="Compact"/>
      </w:pPr>
      <w:r>
        <w:t xml:space="preserve">Click the edit icon next to a tenant</w:t>
      </w:r>
    </w:p>
    <w:p>
      <w:pPr>
        <w:numPr>
          <w:ilvl w:val="0"/>
          <w:numId w:val="1009"/>
        </w:numPr>
        <w:pStyle w:val="Compact"/>
      </w:pPr>
      <w:r>
        <w:t xml:space="preserve">Modify the tenant details</w:t>
      </w:r>
    </w:p>
    <w:p>
      <w:pPr>
        <w:numPr>
          <w:ilvl w:val="0"/>
          <w:numId w:val="1009"/>
        </w:numPr>
        <w:pStyle w:val="Compact"/>
      </w:pPr>
      <w:r>
        <w:t xml:space="preserve">Manage users in the right panel:</w:t>
      </w:r>
    </w:p>
    <w:p>
      <w:pPr>
        <w:numPr>
          <w:ilvl w:val="1"/>
          <w:numId w:val="1010"/>
        </w:numPr>
        <w:pStyle w:val="Compact"/>
      </w:pPr>
      <w:r>
        <w:t xml:space="preserve">Change roles using the dropdown</w:t>
      </w:r>
    </w:p>
    <w:p>
      <w:pPr>
        <w:numPr>
          <w:ilvl w:val="1"/>
          <w:numId w:val="1010"/>
        </w:numPr>
        <w:pStyle w:val="Compact"/>
      </w:pPr>
      <w:r>
        <w:t xml:space="preserve">Remove users with the X button</w:t>
      </w:r>
    </w:p>
    <w:p>
      <w:pPr>
        <w:numPr>
          <w:ilvl w:val="1"/>
          <w:numId w:val="1010"/>
        </w:numPr>
        <w:pStyle w:val="Compact"/>
      </w:pPr>
      <w:r>
        <w:t xml:space="preserve">Add users using the form at the bottom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Changes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anaging-tenant-users"/>
    <w:p>
      <w:pPr>
        <w:pStyle w:val="Heading2"/>
      </w:pPr>
      <w:r>
        <w:t xml:space="preserve">Managing Tenant Users</w:t>
      </w:r>
    </w:p>
    <w:bookmarkStart w:id="38" w:name="adding-a-user-to-a-tenant"/>
    <w:p>
      <w:pPr>
        <w:pStyle w:val="Heading3"/>
      </w:pPr>
      <w:r>
        <w:t xml:space="preserve">Adding a User to a Tenant</w:t>
      </w:r>
    </w:p>
    <w:p>
      <w:pPr>
        <w:numPr>
          <w:ilvl w:val="0"/>
          <w:numId w:val="1011"/>
        </w:numPr>
        <w:pStyle w:val="Compact"/>
      </w:pPr>
      <w:r>
        <w:t xml:space="preserve">Navigate to the tenant edit page</w:t>
      </w:r>
    </w:p>
    <w:p>
      <w:pPr>
        <w:numPr>
          <w:ilvl w:val="0"/>
          <w:numId w:val="1011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Add User</w:t>
      </w:r>
      <w:r>
        <w:t xml:space="preserve">”</w:t>
      </w:r>
      <w:r>
        <w:t xml:space="preserve"> </w:t>
      </w:r>
      <w:r>
        <w:t xml:space="preserve">section:</w:t>
      </w:r>
    </w:p>
    <w:p>
      <w:pPr>
        <w:numPr>
          <w:ilvl w:val="1"/>
          <w:numId w:val="1012"/>
        </w:numPr>
        <w:pStyle w:val="Compact"/>
      </w:pPr>
      <w:r>
        <w:t xml:space="preserve">Select a user from the dropdown</w:t>
      </w:r>
    </w:p>
    <w:p>
      <w:pPr>
        <w:numPr>
          <w:ilvl w:val="1"/>
          <w:numId w:val="1012"/>
        </w:numPr>
        <w:pStyle w:val="Compact"/>
      </w:pPr>
      <w:r>
        <w:t xml:space="preserve">Select their role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</w:t>
      </w:r>
    </w:p>
    <w:bookmarkEnd w:id="38"/>
    <w:bookmarkStart w:id="39" w:name="changing-a-users-role"/>
    <w:p>
      <w:pPr>
        <w:pStyle w:val="Heading3"/>
      </w:pPr>
      <w:r>
        <w:t xml:space="preserve">Changing a User’s Role</w:t>
      </w:r>
    </w:p>
    <w:p>
      <w:pPr>
        <w:numPr>
          <w:ilvl w:val="0"/>
          <w:numId w:val="1013"/>
        </w:numPr>
        <w:pStyle w:val="Compact"/>
      </w:pPr>
      <w:r>
        <w:t xml:space="preserve">Navigate to the tenant edit page</w:t>
      </w:r>
    </w:p>
    <w:p>
      <w:pPr>
        <w:numPr>
          <w:ilvl w:val="0"/>
          <w:numId w:val="1013"/>
        </w:numPr>
        <w:pStyle w:val="Compact"/>
      </w:pPr>
      <w:r>
        <w:t xml:space="preserve">Find the user in the list</w:t>
      </w:r>
    </w:p>
    <w:p>
      <w:pPr>
        <w:numPr>
          <w:ilvl w:val="0"/>
          <w:numId w:val="1013"/>
        </w:numPr>
        <w:pStyle w:val="Compact"/>
      </w:pPr>
      <w:r>
        <w:t xml:space="preserve">Use the role dropdown to change their role</w:t>
      </w:r>
    </w:p>
    <w:p>
      <w:pPr>
        <w:numPr>
          <w:ilvl w:val="0"/>
          <w:numId w:val="1013"/>
        </w:numPr>
        <w:pStyle w:val="Compact"/>
      </w:pPr>
      <w:r>
        <w:t xml:space="preserve">The change is saved automatically</w:t>
      </w:r>
    </w:p>
    <w:bookmarkEnd w:id="39"/>
    <w:bookmarkStart w:id="40" w:name="removing-a-user"/>
    <w:p>
      <w:pPr>
        <w:pStyle w:val="Heading3"/>
      </w:pPr>
      <w:r>
        <w:t xml:space="preserve">Removing a User</w:t>
      </w:r>
    </w:p>
    <w:p>
      <w:pPr>
        <w:numPr>
          <w:ilvl w:val="0"/>
          <w:numId w:val="1014"/>
        </w:numPr>
        <w:pStyle w:val="Compact"/>
      </w:pPr>
      <w:r>
        <w:t xml:space="preserve">Navigate to the tenant edit page</w:t>
      </w:r>
    </w:p>
    <w:p>
      <w:pPr>
        <w:numPr>
          <w:ilvl w:val="0"/>
          <w:numId w:val="1014"/>
        </w:numPr>
        <w:pStyle w:val="Compact"/>
      </w:pPr>
      <w:r>
        <w:t xml:space="preserve">Click the X button next to the user</w:t>
      </w:r>
    </w:p>
    <w:p>
      <w:pPr>
        <w:numPr>
          <w:ilvl w:val="0"/>
          <w:numId w:val="1014"/>
        </w:numPr>
        <w:pStyle w:val="Compact"/>
      </w:pPr>
      <w:r>
        <w:t xml:space="preserve">Confirm the removal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You cannot remove the last Owner from a tenant.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branding-your-tenant"/>
    <w:p>
      <w:pPr>
        <w:pStyle w:val="Heading2"/>
      </w:pPr>
      <w:r>
        <w:t xml:space="preserve">Branding Your Tenant</w:t>
      </w:r>
    </w:p>
    <w:p>
      <w:pPr>
        <w:pStyle w:val="FirstParagraph"/>
      </w:pPr>
      <w:r>
        <w:t xml:space="preserve">Super Users and above can customize the appearance of their tenant.</w:t>
      </w:r>
    </w:p>
    <w:bookmarkStart w:id="42" w:name="accessing-branding-settings"/>
    <w:p>
      <w:pPr>
        <w:pStyle w:val="Heading3"/>
      </w:pPr>
      <w:r>
        <w:t xml:space="preserve">Accessing Branding Settings</w:t>
      </w:r>
    </w:p>
    <w:p>
      <w:pPr>
        <w:numPr>
          <w:ilvl w:val="0"/>
          <w:numId w:val="1015"/>
        </w:numPr>
        <w:pStyle w:val="Compact"/>
      </w:pPr>
      <w:r>
        <w:t xml:space="preserve">Use the Tenant Switcher dropdown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Branding</w:t>
      </w:r>
    </w:p>
    <w:p>
      <w:pPr>
        <w:numPr>
          <w:ilvl w:val="0"/>
          <w:numId w:val="1015"/>
        </w:numPr>
        <w:pStyle w:val="Compact"/>
      </w:pPr>
      <w:r>
        <w:t xml:space="preserve">Or navigate to</w:t>
      </w:r>
      <w:r>
        <w:t xml:space="preserve"> </w:t>
      </w:r>
      <w:r>
        <w:rPr>
          <w:rStyle w:val="VerbatimChar"/>
        </w:rPr>
        <w:t xml:space="preserve">/tenant/{id}/branding</w:t>
      </w:r>
    </w:p>
    <w:bookmarkEnd w:id="42"/>
    <w:bookmarkStart w:id="43" w:name="logo-upload"/>
    <w:p>
      <w:pPr>
        <w:pStyle w:val="Heading3"/>
      </w:pPr>
      <w:r>
        <w:t xml:space="preserve">Logo Upload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File</w:t>
      </w:r>
      <w:r>
        <w:t xml:space="preserve"> </w:t>
      </w:r>
      <w:r>
        <w:t xml:space="preserve">in the Logo section</w:t>
      </w:r>
    </w:p>
    <w:p>
      <w:pPr>
        <w:numPr>
          <w:ilvl w:val="0"/>
          <w:numId w:val="1016"/>
        </w:numPr>
        <w:pStyle w:val="Compact"/>
      </w:pPr>
      <w:r>
        <w:t xml:space="preserve">Select an image file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</w:t>
      </w:r>
    </w:p>
    <w:p>
      <w:pPr>
        <w:pStyle w:val="FirstParagraph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PNG, JPEG, GIF, SVG, WebP</w:t>
      </w:r>
      <w:r>
        <w:t xml:space="preserve"> </w:t>
      </w:r>
      <w:r>
        <w:rPr>
          <w:bCs/>
          <w:b/>
        </w:rPr>
        <w:t xml:space="preserve">Maximum size:</w:t>
      </w:r>
      <w:r>
        <w:t xml:space="preserve"> </w:t>
      </w:r>
      <w:r>
        <w:t xml:space="preserve">2MB</w:t>
      </w:r>
    </w:p>
    <w:bookmarkEnd w:id="43"/>
    <w:bookmarkStart w:id="44" w:name="color-configuration"/>
    <w:p>
      <w:pPr>
        <w:pStyle w:val="Heading3"/>
      </w:pPr>
      <w:r>
        <w:t xml:space="preserve">Color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brand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brand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bar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link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button color</w:t>
            </w:r>
          </w:p>
        </w:tc>
      </w:tr>
    </w:tbl>
    <w:bookmarkEnd w:id="44"/>
    <w:bookmarkStart w:id="45" w:name="custom-css"/>
    <w:p>
      <w:pPr>
        <w:pStyle w:val="Heading3"/>
      </w:pPr>
      <w:r>
        <w:t xml:space="preserve">Custom CSS</w:t>
      </w:r>
    </w:p>
    <w:p>
      <w:pPr>
        <w:pStyle w:val="FirstParagraph"/>
      </w:pPr>
      <w:r>
        <w:t xml:space="preserve">For advanced customization:</w:t>
      </w:r>
    </w:p>
    <w:p>
      <w:pPr>
        <w:pStyle w:val="SourceCode"/>
      </w:pPr>
      <w:r>
        <w:rPr>
          <w:rStyle w:val="CommentTok"/>
        </w:rPr>
        <w:t xml:space="preserve">/* Example custom CSS */</w:t>
      </w:r>
      <w:r>
        <w:br/>
      </w:r>
      <w:r>
        <w:rPr>
          <w:rStyle w:val="FunctionTok"/>
        </w:rPr>
        <w:t xml:space="preserve">.tenant-header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--tenant-primary-color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Maximum:</w:t>
      </w:r>
      <w:r>
        <w:t xml:space="preserve"> </w:t>
      </w:r>
      <w:r>
        <w:t xml:space="preserve">10,000 characters</w:t>
      </w:r>
    </w:p>
    <w:bookmarkEnd w:id="45"/>
    <w:bookmarkStart w:id="46" w:name="save-and-preview"/>
    <w:p>
      <w:pPr>
        <w:pStyle w:val="Heading3"/>
      </w:pPr>
      <w:r>
        <w:t xml:space="preserve">Save and Preview</w:t>
      </w:r>
    </w:p>
    <w:p>
      <w:pPr>
        <w:numPr>
          <w:ilvl w:val="0"/>
          <w:numId w:val="1017"/>
        </w:numPr>
        <w:pStyle w:val="Compact"/>
      </w:pPr>
      <w:r>
        <w:t xml:space="preserve">Review changes in the preview section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Branding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witching-between-tenants"/>
    <w:p>
      <w:pPr>
        <w:pStyle w:val="Heading2"/>
      </w:pPr>
      <w:r>
        <w:t xml:space="preserve">Switching Between Tenants</w:t>
      </w:r>
    </w:p>
    <w:bookmarkStart w:id="48" w:name="using-the-tenant-switcher"/>
    <w:p>
      <w:pPr>
        <w:pStyle w:val="Heading3"/>
      </w:pPr>
      <w:r>
        <w:t xml:space="preserve">Using the Tenant Switcher</w:t>
      </w:r>
    </w:p>
    <w:p>
      <w:pPr>
        <w:numPr>
          <w:ilvl w:val="0"/>
          <w:numId w:val="1018"/>
        </w:numPr>
        <w:pStyle w:val="Compact"/>
      </w:pPr>
      <w:r>
        <w:t xml:space="preserve">Look for the building icon in the navigation bar</w:t>
      </w:r>
    </w:p>
    <w:p>
      <w:pPr>
        <w:numPr>
          <w:ilvl w:val="0"/>
          <w:numId w:val="1018"/>
        </w:numPr>
        <w:pStyle w:val="Compact"/>
      </w:pPr>
      <w:r>
        <w:t xml:space="preserve">Click to open the dropdown</w:t>
      </w:r>
    </w:p>
    <w:p>
      <w:pPr>
        <w:numPr>
          <w:ilvl w:val="0"/>
          <w:numId w:val="1018"/>
        </w:numPr>
        <w:pStyle w:val="Compact"/>
      </w:pPr>
      <w:r>
        <w:t xml:space="preserve">Select a tenant to switch</w:t>
      </w:r>
    </w:p>
    <w:p>
      <w:pPr>
        <w:pStyle w:val="SourceCode"/>
      </w:pP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[Building] My Organization      v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[Globe] All Tenants                  |  &lt;-- Admin only</w:t>
      </w:r>
      <w:r>
        <w:br/>
      </w:r>
      <w:r>
        <w:rPr>
          <w:rStyle w:val="VerbatimChar"/>
        </w:rPr>
        <w:t xml:space="preserve">|  ------------------------------------ |</w:t>
      </w:r>
      <w:r>
        <w:br/>
      </w:r>
      <w:r>
        <w:rPr>
          <w:rStyle w:val="VerbatimChar"/>
        </w:rPr>
        <w:t xml:space="preserve">|  [Star] My Organization               |  &lt;-- Current</w:t>
      </w:r>
      <w:r>
        <w:br/>
      </w:r>
      <w:r>
        <w:rPr>
          <w:rStyle w:val="VerbatimChar"/>
        </w:rPr>
        <w:t xml:space="preserve">|  [Building] Partner Archive           |</w:t>
      </w:r>
      <w:r>
        <w:br/>
      </w:r>
      <w:r>
        <w:rPr>
          <w:rStyle w:val="VerbatimChar"/>
        </w:rPr>
        <w:t xml:space="preserve">|  [Building] City Library              |</w:t>
      </w:r>
      <w:r>
        <w:br/>
      </w:r>
      <w:r>
        <w:rPr>
          <w:rStyle w:val="VerbatimChar"/>
        </w:rPr>
        <w:t xml:space="preserve">|  ------------------------------------ |</w:t>
      </w:r>
      <w:r>
        <w:br/>
      </w:r>
      <w:r>
        <w:rPr>
          <w:rStyle w:val="VerbatimChar"/>
        </w:rPr>
        <w:t xml:space="preserve">|  [Cog] Manage Tenants                 |  &lt;-- Admin only</w:t>
      </w:r>
      <w:r>
        <w:br/>
      </w:r>
      <w:r>
        <w:rPr>
          <w:rStyle w:val="VerbatimChar"/>
        </w:rPr>
        <w:t xml:space="preserve">|  [Users] Manage Users                 |</w:t>
      </w:r>
      <w:r>
        <w:br/>
      </w:r>
      <w:r>
        <w:rPr>
          <w:rStyle w:val="VerbatimChar"/>
        </w:rPr>
        <w:t xml:space="preserve">|  [Palette] Branding                   |</w:t>
      </w:r>
      <w:r>
        <w:br/>
      </w:r>
      <w:r>
        <w:rPr>
          <w:rStyle w:val="VerbatimChar"/>
        </w:rPr>
        <w:t xml:space="preserve">+---------------------------------------+</w:t>
      </w:r>
    </w:p>
    <w:bookmarkEnd w:id="48"/>
    <w:bookmarkStart w:id="49" w:name="view-all-mode-administrators-only"/>
    <w:p>
      <w:pPr>
        <w:pStyle w:val="Heading3"/>
      </w:pPr>
      <w:r>
        <w:t xml:space="preserve">View All Mode (Administrators Only)</w:t>
      </w:r>
    </w:p>
    <w:p>
      <w:pPr>
        <w:pStyle w:val="FirstParagraph"/>
      </w:pPr>
      <w:r>
        <w:t xml:space="preserve">Administrators can view all records across tenants by selecting</w:t>
      </w:r>
      <w:r>
        <w:t xml:space="preserve"> </w:t>
      </w:r>
      <w:r>
        <w:rPr>
          <w:bCs/>
          <w:b/>
        </w:rPr>
        <w:t xml:space="preserve">All Tenants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rl-reference"/>
    <w:p>
      <w:pPr>
        <w:pStyle w:val="Heading2"/>
      </w:pPr>
      <w:r>
        <w:t xml:space="preserve">URL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/admin/tenants/{id}/edit-tenant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 (Legacy)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/tenant/{id}/users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/tenant/{id}/branding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/tenant/switch/{id}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(Admin)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/tenant/switch/all</w:t>
            </w:r>
          </w:p>
        </w:tc>
      </w:tr>
    </w:tbl>
    <w:bookmarkStart w:id="51" w:name="domain-based-access"/>
    <w:p>
      <w:pPr>
        <w:pStyle w:val="Heading3"/>
      </w:pPr>
      <w:r>
        <w:t xml:space="preserve">Domain-Based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https://{subdomain}.heritage.example.com/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https://archive.institution.org/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https://heritage.example.com/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common-tasks-quick-reference"/>
    <w:p>
      <w:pPr>
        <w:pStyle w:val="Heading2"/>
      </w:pPr>
      <w:r>
        <w:t xml:space="preserve">Common Tasks Quick Reference</w:t>
      </w:r>
    </w:p>
    <w:bookmarkStart w:id="53" w:name="for-administrators"/>
    <w:p>
      <w:pPr>
        <w:pStyle w:val="Heading3"/>
      </w:pPr>
      <w:r>
        <w:t xml:space="preserve">For Administrators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Tenants &gt; Create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Tenants &gt; Green check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Tenants &gt; Yellow ban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Tenants &gt; Clock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Tenants &gt; Trash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&gt; Add User &gt; Role: Owner</w:t>
            </w:r>
          </w:p>
        </w:tc>
      </w:tr>
    </w:tbl>
    <w:bookmarkEnd w:id="53"/>
    <w:bookmarkStart w:id="54" w:name="for-ownerssuper-users"/>
    <w:p>
      <w:pPr>
        <w:pStyle w:val="Heading3"/>
      </w:pPr>
      <w:r>
        <w:t xml:space="preserve">For Owners/Super 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&gt; Add User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&gt; User list &gt; Role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&gt; User list &gt; X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Switcher &gt;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&gt; Logo section &gt; Upload</w:t>
            </w:r>
          </w:p>
        </w:tc>
      </w:tr>
    </w:tbl>
    <w:bookmarkEnd w:id="54"/>
    <w:bookmarkStart w:id="55" w:name="for-all-users"/>
    <w:p>
      <w:pPr>
        <w:pStyle w:val="Heading3"/>
      </w:pPr>
      <w:r>
        <w:t xml:space="preserve">For All 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Switcher dropdown &gt;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current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navigation 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troubleshooting"/>
    <w:p>
      <w:pPr>
        <w:pStyle w:val="Heading2"/>
      </w:pPr>
      <w:r>
        <w:t xml:space="preserve">Troubleshooting</w:t>
      </w:r>
    </w:p>
    <w:bookmarkStart w:id="57" w:name="cannot-access-tenant"/>
    <w:p>
      <w:pPr>
        <w:pStyle w:val="Heading3"/>
      </w:pPr>
      <w:r>
        <w:t xml:space="preserve">Cannot access tenant</w:t>
      </w:r>
    </w:p>
    <w:p>
      <w:pPr>
        <w:numPr>
          <w:ilvl w:val="0"/>
          <w:numId w:val="1019"/>
        </w:numPr>
        <w:pStyle w:val="Compact"/>
      </w:pPr>
      <w:r>
        <w:t xml:space="preserve">Your tenant may be suspended - contact administrator</w:t>
      </w:r>
    </w:p>
    <w:p>
      <w:pPr>
        <w:numPr>
          <w:ilvl w:val="0"/>
          <w:numId w:val="1019"/>
        </w:numPr>
        <w:pStyle w:val="Compact"/>
      </w:pPr>
      <w:r>
        <w:t xml:space="preserve">Your trial may have expired - contact administrator</w:t>
      </w:r>
    </w:p>
    <w:p>
      <w:pPr>
        <w:numPr>
          <w:ilvl w:val="0"/>
          <w:numId w:val="1019"/>
        </w:numPr>
        <w:pStyle w:val="Compact"/>
      </w:pPr>
      <w:r>
        <w:t xml:space="preserve">You may not be assigned - contact your tenant owner</w:t>
      </w:r>
    </w:p>
    <w:bookmarkEnd w:id="57"/>
    <w:bookmarkStart w:id="58" w:name="cannot-see-other-users-to-assign"/>
    <w:p>
      <w:pPr>
        <w:pStyle w:val="Heading3"/>
      </w:pPr>
      <w:r>
        <w:t xml:space="preserve">Cannot see other users to assign</w:t>
      </w:r>
    </w:p>
    <w:p>
      <w:pPr>
        <w:numPr>
          <w:ilvl w:val="0"/>
          <w:numId w:val="1020"/>
        </w:numPr>
        <w:pStyle w:val="Compact"/>
      </w:pPr>
      <w:r>
        <w:t xml:space="preserve">Only active users appear in the list</w:t>
      </w:r>
    </w:p>
    <w:p>
      <w:pPr>
        <w:numPr>
          <w:ilvl w:val="0"/>
          <w:numId w:val="1020"/>
        </w:numPr>
        <w:pStyle w:val="Compact"/>
      </w:pPr>
      <w:r>
        <w:t xml:space="preserve">Users already assigned to the tenant won’t appear</w:t>
      </w:r>
    </w:p>
    <w:bookmarkEnd w:id="58"/>
    <w:bookmarkStart w:id="59" w:name="branding-not-appearing"/>
    <w:p>
      <w:pPr>
        <w:pStyle w:val="Heading3"/>
      </w:pPr>
      <w:r>
        <w:t xml:space="preserve">Branding not appearing</w:t>
      </w:r>
    </w:p>
    <w:p>
      <w:pPr>
        <w:numPr>
          <w:ilvl w:val="0"/>
          <w:numId w:val="1021"/>
        </w:numPr>
        <w:pStyle w:val="Compact"/>
      </w:pPr>
      <w:r>
        <w:t xml:space="preserve">Clear browser cache</w:t>
      </w:r>
    </w:p>
    <w:p>
      <w:pPr>
        <w:numPr>
          <w:ilvl w:val="0"/>
          <w:numId w:val="1021"/>
        </w:numPr>
        <w:pStyle w:val="Compact"/>
      </w:pPr>
      <w:r>
        <w:t xml:space="preserve">Hard refresh (Ctrl+Shift+R)</w:t>
      </w:r>
    </w:p>
    <w:p>
      <w:pPr>
        <w:numPr>
          <w:ilvl w:val="0"/>
          <w:numId w:val="1021"/>
        </w:numPr>
        <w:pStyle w:val="Compact"/>
      </w:pPr>
      <w:r>
        <w:t xml:space="preserve">Wait a few seconds for regeneration</w:t>
      </w:r>
    </w:p>
    <w:bookmarkEnd w:id="59"/>
    <w:bookmarkStart w:id="60" w:name="cannot-delete-tenant"/>
    <w:p>
      <w:pPr>
        <w:pStyle w:val="Heading3"/>
      </w:pPr>
      <w:r>
        <w:t xml:space="preserve">Cannot delete tenant</w:t>
      </w:r>
    </w:p>
    <w:p>
      <w:pPr>
        <w:numPr>
          <w:ilvl w:val="0"/>
          <w:numId w:val="1022"/>
        </w:numPr>
        <w:pStyle w:val="Compact"/>
      </w:pPr>
      <w:r>
        <w:t xml:space="preserve">Remove all users first</w:t>
      </w:r>
    </w:p>
    <w:p>
      <w:pPr>
        <w:numPr>
          <w:ilvl w:val="0"/>
          <w:numId w:val="1022"/>
        </w:numPr>
        <w:pStyle w:val="Compact"/>
      </w:pPr>
      <w:r>
        <w:t xml:space="preserve">Only administrators can delete tenants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for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Multi-Tenant System User Guide</dc:title>
  <dc:creator>The Archive and Heritage Group (Pty) Ltd</dc:creator>
  <cp:keywords/>
  <dcterms:created xsi:type="dcterms:W3CDTF">2026-06-03T17:40:09Z</dcterms:created>
  <dcterms:modified xsi:type="dcterms:W3CDTF">2026-06-03T17:40:09Z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