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Records in Contexts (RiC)</w:t>
      </w:r>
    </w:p>
    <w:p>
      <w:pPr>
        <w:pStyle w:val="Author"/>
      </w:pPr>
      <w:r>
        <w:t xml:space="preserve">The Archive and Heritage Group (Pty) Ltd</w:t>
      </w:r>
    </w:p>
    <w:bookmarkStart w:id="45" w:name="records-in-contexts-ric"/>
    <w:p>
      <w:pPr>
        <w:pStyle w:val="Heading1"/>
      </w:pPr>
      <w:r>
        <w:t xml:space="preserve">Records in Contexts (RiC)</w:t>
      </w:r>
    </w:p>
    <w:bookmarkStart w:id="20" w:name="understanding-archival-relationships"/>
    <w:p>
      <w:pPr>
        <w:pStyle w:val="Heading2"/>
      </w:pPr>
      <w:r>
        <w:t xml:space="preserve">Understanding Archival Relationships</w:t>
      </w:r>
    </w:p>
    <w:p>
      <w:r>
        <w:pict>
          <v:rect style="width:0;height:1.5pt" o:hralign="center" o:hrstd="t" o:hr="t"/>
        </w:pict>
      </w:r>
    </w:p>
    <w:bookmarkEnd w:id="20"/>
    <w:bookmarkStart w:id="21" w:name="what-is-ric"/>
    <w:p>
      <w:pPr>
        <w:pStyle w:val="Heading2"/>
      </w:pPr>
      <w:r>
        <w:t xml:space="preserve">What is RiC?</w:t>
      </w:r>
    </w:p>
    <w:p>
      <w:pPr>
        <w:pStyle w:val="FirstParagraph"/>
      </w:pPr>
      <w:r>
        <w:t xml:space="preserve">Records in Contexts (RiC) is a new way of describing archives that shows how everything connects. Instead of just listing records, RiC reveals:</w:t>
      </w:r>
    </w:p>
    <w:p>
      <w:pPr>
        <w:numPr>
          <w:ilvl w:val="0"/>
          <w:numId w:val="1001"/>
        </w:numPr>
        <w:pStyle w:val="Compact"/>
      </w:pPr>
      <w:r>
        <w:t xml:space="preserve">Who created the records</w:t>
      </w:r>
    </w:p>
    <w:p>
      <w:pPr>
        <w:numPr>
          <w:ilvl w:val="0"/>
          <w:numId w:val="1001"/>
        </w:numPr>
        <w:pStyle w:val="Compact"/>
      </w:pPr>
      <w:r>
        <w:t xml:space="preserve">What activities produced them</w:t>
      </w:r>
    </w:p>
    <w:p>
      <w:pPr>
        <w:numPr>
          <w:ilvl w:val="0"/>
          <w:numId w:val="1001"/>
        </w:numPr>
        <w:pStyle w:val="Compact"/>
      </w:pPr>
      <w:r>
        <w:t xml:space="preserve">Where they came from</w:t>
      </w:r>
    </w:p>
    <w:p>
      <w:pPr>
        <w:numPr>
          <w:ilvl w:val="0"/>
          <w:numId w:val="1001"/>
        </w:numPr>
        <w:pStyle w:val="Compact"/>
      </w:pPr>
      <w:r>
        <w:t xml:space="preserve">How they relate to other records</w:t>
      </w:r>
    </w:p>
    <w:p>
      <w:pPr>
        <w:pStyle w:val="FirstParagraph"/>
      </w:pPr>
      <w:r>
        <w:t xml:space="preserve">Think of it like a family tree, but for archives.</w:t>
      </w:r>
    </w:p>
    <w:p>
      <w:r>
        <w:pict>
          <v:rect style="width:0;height:1.5pt" o:hralign="center" o:hrstd="t" o:hr="t"/>
        </w:pict>
      </w:r>
    </w:p>
    <w:bookmarkEnd w:id="21"/>
    <w:bookmarkStart w:id="23" w:name="the-ric-explorer"/>
    <w:p>
      <w:pPr>
        <w:pStyle w:val="Heading2"/>
      </w:pPr>
      <w:r>
        <w:t xml:space="preserve">The RiC Explorer</w:t>
      </w:r>
    </w:p>
    <w:bookmarkStart w:id="22" w:name="finding-it"/>
    <w:p>
      <w:pPr>
        <w:pStyle w:val="Heading3"/>
      </w:pPr>
      <w:r>
        <w:t xml:space="preserve">Finding It</w:t>
      </w:r>
    </w:p>
    <w:p>
      <w:pPr>
        <w:pStyle w:val="FirstParagraph"/>
      </w:pPr>
      <w:r>
        <w:t xml:space="preserve">On any record page, look for the</w:t>
      </w:r>
      <w:r>
        <w:t xml:space="preserve"> </w:t>
      </w:r>
      <w:r>
        <w:rPr>
          <w:bCs/>
          <w:b/>
        </w:rPr>
        <w:t xml:space="preserve">RiC</w:t>
      </w:r>
      <w:r>
        <w:t xml:space="preserve"> </w:t>
      </w:r>
      <w:r>
        <w:t xml:space="preserve">tab or panel. This shows you the record’s relationships.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SMITH PAPERS                                                │</w:t>
      </w:r>
      <w:r>
        <w:br/>
      </w:r>
      <w:r>
        <w:rPr>
          <w:rStyle w:val="VerbatimChar"/>
        </w:rPr>
        <w:t xml:space="preserve">├──────────┬──────────┬──────────┬──────────┬─────────────────┤</w:t>
      </w:r>
      <w:r>
        <w:br/>
      </w:r>
      <w:r>
        <w:rPr>
          <w:rStyle w:val="VerbatimChar"/>
        </w:rPr>
        <w:t xml:space="preserve">│ Overview │ Contents │ Notes    │   RiC    │ Digital Objects │</w:t>
      </w:r>
      <w:r>
        <w:br/>
      </w:r>
      <w:r>
        <w:rPr>
          <w:rStyle w:val="VerbatimChar"/>
        </w:rPr>
        <w:t xml:space="preserve">└──────────┴──────────┴──────────┴────┬─────┴─────────────────┘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RELATIONSHIPS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CREATED BY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👤 John Smith (1890-1965)                                  │</w:t>
      </w:r>
      <w:r>
        <w:br/>
      </w:r>
      <w:r>
        <w:rPr>
          <w:rStyle w:val="VerbatimChar"/>
        </w:rPr>
        <w:t xml:space="preserve">│     Businessman, Johannesburg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RELATED RECORDS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📁 Smith &amp; Co. Business Records                            │</w:t>
      </w:r>
      <w:r>
        <w:br/>
      </w:r>
      <w:r>
        <w:rPr>
          <w:rStyle w:val="VerbatimChar"/>
        </w:rPr>
        <w:t xml:space="preserve">│  📁 Johannesburg Chamber of Commerce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SUBJECTS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🏷️ Mining Industry                                         │</w:t>
      </w:r>
      <w:r>
        <w:br/>
      </w:r>
      <w:r>
        <w:rPr>
          <w:rStyle w:val="VerbatimChar"/>
        </w:rPr>
        <w:t xml:space="preserve">│  🏷️ Johannesburg History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      [ View Graph ]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nderstanding-the-graph-view"/>
    <w:p>
      <w:pPr>
        <w:pStyle w:val="Heading2"/>
      </w:pPr>
      <w:r>
        <w:t xml:space="preserve">Understanding the Graph View</w:t>
      </w:r>
    </w:p>
    <w:bookmarkStart w:id="24" w:name="d-graph"/>
    <w:p>
      <w:pPr>
        <w:pStyle w:val="Heading3"/>
      </w:pPr>
      <w:r>
        <w:t xml:space="preserve">2D Graph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View Graph</w:t>
      </w:r>
      <w:r>
        <w:t xml:space="preserve"> </w:t>
      </w:r>
      <w:r>
        <w:t xml:space="preserve">to see relationships visually: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┌─────────────┐</w:t>
      </w:r>
      <w:r>
        <w:br/>
      </w:r>
      <w:r>
        <w:rPr>
          <w:rStyle w:val="VerbatimChar"/>
        </w:rPr>
        <w:t xml:space="preserve">                         │   Mining    │</w:t>
      </w:r>
      <w:r>
        <w:br/>
      </w:r>
      <w:r>
        <w:rPr>
          <w:rStyle w:val="VerbatimChar"/>
        </w:rPr>
        <w:t xml:space="preserve">                         │  Industry   │</w:t>
      </w:r>
      <w:r>
        <w:br/>
      </w:r>
      <w:r>
        <w:rPr>
          <w:rStyle w:val="VerbatimChar"/>
        </w:rPr>
        <w:t xml:space="preserve">                         └──────┬──────┘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is about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┌─────────────┐          ┌──────▼──────┐          ┌─────────────┐</w:t>
      </w:r>
      <w:r>
        <w:br/>
      </w:r>
      <w:r>
        <w:rPr>
          <w:rStyle w:val="VerbatimChar"/>
        </w:rPr>
        <w:t xml:space="preserve">│   John      │─created─▶│   Smith     │◀─part of─│  Business   │</w:t>
      </w:r>
      <w:r>
        <w:br/>
      </w:r>
      <w:r>
        <w:rPr>
          <w:rStyle w:val="VerbatimChar"/>
        </w:rPr>
        <w:t xml:space="preserve">│   Smith     │          │   Papers    │          │  Records    │</w:t>
      </w:r>
      <w:r>
        <w:br/>
      </w:r>
      <w:r>
        <w:rPr>
          <w:rStyle w:val="VerbatimChar"/>
        </w:rPr>
        <w:t xml:space="preserve">└─────────────┘          └──────┬──────┘          └─────────────┘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held at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┌──────▼──────┐</w:t>
      </w:r>
      <w:r>
        <w:br/>
      </w:r>
      <w:r>
        <w:rPr>
          <w:rStyle w:val="VerbatimChar"/>
        </w:rPr>
        <w:t xml:space="preserve">                         │ Provincial  │</w:t>
      </w:r>
      <w:r>
        <w:br/>
      </w:r>
      <w:r>
        <w:rPr>
          <w:rStyle w:val="VerbatimChar"/>
        </w:rPr>
        <w:t xml:space="preserve">                         │  Archives   │</w:t>
      </w:r>
      <w:r>
        <w:br/>
      </w:r>
      <w:r>
        <w:rPr>
          <w:rStyle w:val="VerbatimChar"/>
        </w:rPr>
        <w:t xml:space="preserve">                         └─────────────┘</w:t>
      </w:r>
    </w:p>
    <w:bookmarkEnd w:id="24"/>
    <w:bookmarkStart w:id="25" w:name="what-the-colours-mean"/>
    <w:p>
      <w:pPr>
        <w:pStyle w:val="Heading3"/>
      </w:pPr>
      <w:r>
        <w:t xml:space="preserve">What the Colours Mean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(fonds, series, files)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 and organisations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🟣 Purple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 and activities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🟠 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Concepts and subjects</w:t>
            </w:r>
          </w:p>
        </w:tc>
      </w:tr>
    </w:tbl>
    <w:bookmarkEnd w:id="25"/>
    <w:bookmarkStart w:id="26" w:name="interacting-with-the-graph"/>
    <w:p>
      <w:pPr>
        <w:pStyle w:val="Heading3"/>
      </w:pPr>
      <w:r>
        <w:t xml:space="preserve">Interacting with the Graph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Click</w:t>
      </w:r>
      <w:r>
        <w:t xml:space="preserve"> </w:t>
      </w:r>
      <w:r>
        <w:t xml:space="preserve">a node to see its details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Drag</w:t>
      </w:r>
      <w:r>
        <w:t xml:space="preserve"> </w:t>
      </w:r>
      <w:r>
        <w:t xml:space="preserve">nodes to rearrange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Scroll</w:t>
      </w:r>
      <w:r>
        <w:t xml:space="preserve"> </w:t>
      </w:r>
      <w:r>
        <w:t xml:space="preserve">to zoom in/out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Double-click</w:t>
      </w:r>
      <w:r>
        <w:t xml:space="preserve"> </w:t>
      </w:r>
      <w:r>
        <w:t xml:space="preserve">to focus on a node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d-graph-view"/>
    <w:p>
      <w:pPr>
        <w:pStyle w:val="Heading2"/>
      </w:pPr>
      <w:r>
        <w:t xml:space="preserve">3D Graph View</w:t>
      </w:r>
    </w:p>
    <w:p>
      <w:pPr>
        <w:pStyle w:val="FirstParagraph"/>
      </w:pPr>
      <w:r>
        <w:t xml:space="preserve">For complex relationships, try the 3D view: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○ Mining Industry                                    │</w:t>
      </w:r>
      <w:r>
        <w:br/>
      </w:r>
      <w:r>
        <w:rPr>
          <w:rStyle w:val="VerbatimChar"/>
        </w:rPr>
        <w:t xml:space="preserve">│       /                                                      │</w:t>
      </w:r>
      <w:r>
        <w:br/>
      </w:r>
      <w:r>
        <w:rPr>
          <w:rStyle w:val="VerbatimChar"/>
        </w:rPr>
        <w:t xml:space="preserve">│      /                                                       │</w:t>
      </w:r>
      <w:r>
        <w:br/>
      </w:r>
      <w:r>
        <w:rPr>
          <w:rStyle w:val="VerbatimChar"/>
        </w:rPr>
        <w:t xml:space="preserve">│     ●───────────────○ Smith Papers                          │</w:t>
      </w:r>
      <w:r>
        <w:br/>
      </w:r>
      <w:r>
        <w:rPr>
          <w:rStyle w:val="VerbatimChar"/>
        </w:rPr>
        <w:t xml:space="preserve">│    / \               \                                       │</w:t>
      </w:r>
      <w:r>
        <w:br/>
      </w:r>
      <w:r>
        <w:rPr>
          <w:rStyle w:val="VerbatimChar"/>
        </w:rPr>
        <w:t xml:space="preserve">│   /   \               \                                      │</w:t>
      </w:r>
      <w:r>
        <w:br/>
      </w:r>
      <w:r>
        <w:rPr>
          <w:rStyle w:val="VerbatimChar"/>
        </w:rPr>
        <w:t xml:space="preserve">│  ○     ○               ○                                    │</w:t>
      </w:r>
      <w:r>
        <w:br/>
      </w:r>
      <w:r>
        <w:rPr>
          <w:rStyle w:val="VerbatimChar"/>
        </w:rPr>
        <w:t xml:space="preserve">│ John  Chamber      Provincial                               │</w:t>
      </w:r>
      <w:r>
        <w:br/>
      </w:r>
      <w:r>
        <w:rPr>
          <w:rStyle w:val="VerbatimChar"/>
        </w:rPr>
        <w:t xml:space="preserve">│ Smith of Commerce   Archives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[Rotate]  [Zoom]  [Reset]  [2D View]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28" w:name="d-controls"/>
    <w:p>
      <w:pPr>
        <w:pStyle w:val="Heading3"/>
      </w:pPr>
      <w:r>
        <w:t xml:space="preserve">3D Controls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and drag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Scroll wheel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Right-click and drag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on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R or click Reset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the-ric-dashboard"/>
    <w:p>
      <w:pPr>
        <w:pStyle w:val="Heading2"/>
      </w:pPr>
      <w:r>
        <w:t xml:space="preserve">The RiC Dashboard</w:t>
      </w:r>
    </w:p>
    <w:p>
      <w:pPr>
        <w:pStyle w:val="FirstParagraph"/>
      </w:pPr>
      <w:r>
        <w:t xml:space="preserve">Administrators can access the full RiC Dashboard at</w:t>
      </w:r>
      <w:r>
        <w:t xml:space="preserve"> </w:t>
      </w:r>
      <w:r>
        <w:rPr>
          <w:bCs/>
          <w:b/>
        </w:rPr>
        <w:t xml:space="preserve">Admin → RiC Explorer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RIC DASHBOARD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STATISTICS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📊 Total Entities: 15,234                                  │</w:t>
      </w:r>
      <w:r>
        <w:br/>
      </w:r>
      <w:r>
        <w:rPr>
          <w:rStyle w:val="VerbatimChar"/>
        </w:rPr>
        <w:t xml:space="preserve">│  🔗 Total Relations: 42,891                                 │</w:t>
      </w:r>
      <w:r>
        <w:br/>
      </w:r>
      <w:r>
        <w:rPr>
          <w:rStyle w:val="VerbatimChar"/>
        </w:rPr>
        <w:t xml:space="preserve">│  📁 Records: 8,421                                          │</w:t>
      </w:r>
      <w:r>
        <w:br/>
      </w:r>
      <w:r>
        <w:rPr>
          <w:rStyle w:val="VerbatimChar"/>
        </w:rPr>
        <w:t xml:space="preserve">│  👤 Agents: 3,156                                           │</w:t>
      </w:r>
      <w:r>
        <w:br/>
      </w:r>
      <w:r>
        <w:rPr>
          <w:rStyle w:val="VerbatimChar"/>
        </w:rPr>
        <w:t xml:space="preserve">│  📍 Places: 892                                             │</w:t>
      </w:r>
      <w:r>
        <w:br/>
      </w:r>
      <w:r>
        <w:rPr>
          <w:rStyle w:val="VerbatimChar"/>
        </w:rPr>
        <w:t xml:space="preserve">│  📅 Events: 1,245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RECENT ACTIVITY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• New relation: Smith → created → Papers                   │</w:t>
      </w:r>
      <w:r>
        <w:br/>
      </w:r>
      <w:r>
        <w:rPr>
          <w:rStyle w:val="VerbatimChar"/>
        </w:rPr>
        <w:t xml:space="preserve">│  • Updated: Mining Industry subject                         │</w:t>
      </w:r>
      <w:r>
        <w:br/>
      </w:r>
      <w:r>
        <w:rPr>
          <w:rStyle w:val="VerbatimChar"/>
        </w:rPr>
        <w:t xml:space="preserve">│  • Sync completed: 1,234 triples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QUICK ACTIONS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[ Browse All ]  [ Search ]  [ Full Graph ]  [ Sync ]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Start w:id="33" w:name="searching-with-ric"/>
    <w:p>
      <w:pPr>
        <w:pStyle w:val="Heading2"/>
      </w:pPr>
      <w:r>
        <w:t xml:space="preserve">Searching with RiC</w:t>
      </w:r>
    </w:p>
    <w:bookmarkStart w:id="31" w:name="semantic-search"/>
    <w:p>
      <w:pPr>
        <w:pStyle w:val="Heading3"/>
      </w:pPr>
      <w:r>
        <w:t xml:space="preserve">Semantic Search</w:t>
      </w:r>
    </w:p>
    <w:p>
      <w:pPr>
        <w:pStyle w:val="FirstParagraph"/>
      </w:pPr>
      <w:r>
        <w:t xml:space="preserve">RiC enables smarter searching:</w:t>
      </w:r>
    </w:p>
    <w:p>
      <w:pPr>
        <w:pStyle w:val="BodyText"/>
      </w:pPr>
      <w:r>
        <w:rPr>
          <w:bCs/>
          <w:b/>
        </w:rPr>
        <w:t xml:space="preserve">Traditional search:</w:t>
      </w:r>
      <w:r>
        <w:t xml:space="preserve"> </w:t>
      </w:r>
      <w:r>
        <w:t xml:space="preserve">“</w:t>
      </w:r>
      <w:r>
        <w:t xml:space="preserve">Smith mining</w:t>
      </w:r>
      <w:r>
        <w:t xml:space="preserve">”</w:t>
      </w:r>
      <w:r>
        <w:t xml:space="preserve"> </w:t>
      </w:r>
      <w:r>
        <w:t xml:space="preserve">→ Finds records with those words</w:t>
      </w:r>
    </w:p>
    <w:p>
      <w:pPr>
        <w:pStyle w:val="BodyText"/>
      </w:pPr>
      <w:r>
        <w:rPr>
          <w:bCs/>
          <w:b/>
        </w:rPr>
        <w:t xml:space="preserve">Semantic search:</w:t>
      </w:r>
      <w:r>
        <w:t xml:space="preserve"> </w:t>
      </w:r>
      <w:r>
        <w:t xml:space="preserve">“</w:t>
      </w:r>
      <w:r>
        <w:t xml:space="preserve">Records created by people involved in mining</w:t>
      </w:r>
      <w:r>
        <w:t xml:space="preserve">”</w:t>
      </w:r>
      <w:r>
        <w:t xml:space="preserve"> </w:t>
      </w:r>
      <w:r>
        <w:t xml:space="preserve">→ Finds records through relationships, even if</w:t>
      </w:r>
      <w:r>
        <w:t xml:space="preserve"> </w:t>
      </w:r>
      <w:r>
        <w:t xml:space="preserve">“</w:t>
      </w:r>
      <w:r>
        <w:t xml:space="preserve">mining</w:t>
      </w:r>
      <w:r>
        <w:t xml:space="preserve">”</w:t>
      </w:r>
      <w:r>
        <w:t xml:space="preserve"> </w:t>
      </w:r>
      <w:r>
        <w:t xml:space="preserve">isn’t in the text</w:t>
      </w:r>
    </w:p>
    <w:bookmarkEnd w:id="31"/>
    <w:bookmarkStart w:id="32" w:name="how-to-search"/>
    <w:p>
      <w:pPr>
        <w:pStyle w:val="Heading3"/>
      </w:pPr>
      <w:r>
        <w:t xml:space="preserve">How to Search</w:t>
      </w:r>
    </w:p>
    <w:p>
      <w:pPr>
        <w:numPr>
          <w:ilvl w:val="0"/>
          <w:numId w:val="1003"/>
        </w:numPr>
        <w:pStyle w:val="Compact"/>
      </w:pPr>
      <w:r>
        <w:t xml:space="preserve">Go to</w:t>
      </w:r>
      <w:r>
        <w:t xml:space="preserve"> </w:t>
      </w:r>
      <w:r>
        <w:rPr>
          <w:bCs/>
          <w:b/>
        </w:rPr>
        <w:t xml:space="preserve">RiC Explorer → Search</w:t>
      </w:r>
    </w:p>
    <w:p>
      <w:pPr>
        <w:numPr>
          <w:ilvl w:val="0"/>
          <w:numId w:val="1003"/>
        </w:numPr>
        <w:pStyle w:val="Compact"/>
      </w:pPr>
      <w:r>
        <w:t xml:space="preserve">Enter your query</w:t>
      </w:r>
    </w:p>
    <w:p>
      <w:pPr>
        <w:numPr>
          <w:ilvl w:val="0"/>
          <w:numId w:val="1003"/>
        </w:numPr>
        <w:pStyle w:val="Compact"/>
      </w:pPr>
      <w:r>
        <w:t xml:space="preserve">Choose search type: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People, places,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Connected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Multi-step connections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understanding-entity-types"/>
    <w:p>
      <w:pPr>
        <w:pStyle w:val="Heading2"/>
      </w:pPr>
      <w:r>
        <w:t xml:space="preserve">Understanding Entity Types</w:t>
      </w:r>
    </w:p>
    <w:bookmarkStart w:id="34" w:name="records-what-we-hold"/>
    <w:p>
      <w:pPr>
        <w:pStyle w:val="Heading3"/>
      </w:pPr>
      <w:r>
        <w:t xml:space="preserve">Records (What we hold)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📁 RECORD RESOURCE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Examples:                              │</w:t>
      </w:r>
      <w:r>
        <w:br/>
      </w:r>
      <w:r>
        <w:rPr>
          <w:rStyle w:val="VerbatimChar"/>
        </w:rPr>
        <w:t xml:space="preserve">│  • Fonds (whole collection)             │</w:t>
      </w:r>
      <w:r>
        <w:br/>
      </w:r>
      <w:r>
        <w:rPr>
          <w:rStyle w:val="VerbatimChar"/>
        </w:rPr>
        <w:t xml:space="preserve">│  • Series (group of files)              │</w:t>
      </w:r>
      <w:r>
        <w:br/>
      </w:r>
      <w:r>
        <w:rPr>
          <w:rStyle w:val="VerbatimChar"/>
        </w:rPr>
        <w:t xml:space="preserve">│  • File (folder)                        │</w:t>
      </w:r>
      <w:r>
        <w:br/>
      </w:r>
      <w:r>
        <w:rPr>
          <w:rStyle w:val="VerbatimChar"/>
        </w:rPr>
        <w:t xml:space="preserve">│  • Item (single document)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4"/>
    <w:bookmarkStart w:id="35" w:name="agents-who-createdused-them"/>
    <w:p>
      <w:pPr>
        <w:pStyle w:val="Heading3"/>
      </w:pPr>
      <w:r>
        <w:t xml:space="preserve">Agents (Who created/used them)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👤 AGENT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Examples:                              │</w:t>
      </w:r>
      <w:r>
        <w:br/>
      </w:r>
      <w:r>
        <w:rPr>
          <w:rStyle w:val="VerbatimChar"/>
        </w:rPr>
        <w:t xml:space="preserve">│  • Person (John Smith)                  │</w:t>
      </w:r>
      <w:r>
        <w:br/>
      </w:r>
      <w:r>
        <w:rPr>
          <w:rStyle w:val="VerbatimChar"/>
        </w:rPr>
        <w:t xml:space="preserve">│  • Organisation (ABC Company)           │</w:t>
      </w:r>
      <w:r>
        <w:br/>
      </w:r>
      <w:r>
        <w:rPr>
          <w:rStyle w:val="VerbatimChar"/>
        </w:rPr>
        <w:t xml:space="preserve">│  • Family (The Smiths)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5"/>
    <w:bookmarkStart w:id="36" w:name="activities-what-produced-them"/>
    <w:p>
      <w:pPr>
        <w:pStyle w:val="Heading3"/>
      </w:pPr>
      <w:r>
        <w:t xml:space="preserve">Activities (What produced them)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⚙️ ACTIVITY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Examples:                              │</w:t>
      </w:r>
      <w:r>
        <w:br/>
      </w:r>
      <w:r>
        <w:rPr>
          <w:rStyle w:val="VerbatimChar"/>
        </w:rPr>
        <w:t xml:space="preserve">│  • Business function (Accounting)       │</w:t>
      </w:r>
      <w:r>
        <w:br/>
      </w:r>
      <w:r>
        <w:rPr>
          <w:rStyle w:val="VerbatimChar"/>
        </w:rPr>
        <w:t xml:space="preserve">│  • Government function (Land Survey)    │</w:t>
      </w:r>
      <w:r>
        <w:br/>
      </w:r>
      <w:r>
        <w:rPr>
          <w:rStyle w:val="VerbatimChar"/>
        </w:rPr>
        <w:t xml:space="preserve">│  • Personal activity (Correspondence)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6"/>
    <w:bookmarkStart w:id="37" w:name="places-where-theyre-from"/>
    <w:p>
      <w:pPr>
        <w:pStyle w:val="Heading3"/>
      </w:pPr>
      <w:r>
        <w:t xml:space="preserve">Places (Where they’re from)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📍 PLACE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Examples:                              │</w:t>
      </w:r>
      <w:r>
        <w:br/>
      </w:r>
      <w:r>
        <w:rPr>
          <w:rStyle w:val="VerbatimChar"/>
        </w:rPr>
        <w:t xml:space="preserve">│  • City (Johannesburg)                  │</w:t>
      </w:r>
      <w:r>
        <w:br/>
      </w:r>
      <w:r>
        <w:rPr>
          <w:rStyle w:val="VerbatimChar"/>
        </w:rPr>
        <w:t xml:space="preserve">│  • Building (Town Hall)                 │</w:t>
      </w:r>
      <w:r>
        <w:br/>
      </w:r>
      <w:r>
        <w:rPr>
          <w:rStyle w:val="VerbatimChar"/>
        </w:rPr>
        <w:t xml:space="preserve">│  • Region (Gauteng)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common-relationships"/>
    <w:p>
      <w:pPr>
        <w:pStyle w:val="Heading2"/>
      </w:pPr>
      <w:r>
        <w:t xml:space="preserve">Common Relationships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65"/>
        <w:gridCol w:w="222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Smith created the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accumulated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accumulated the Papers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part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is part of 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about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Papers are about Mining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 held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were held at Office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preceded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 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A preceded Series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 associated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connection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associated with Company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for-researchers"/>
    <w:p>
      <w:pPr>
        <w:pStyle w:val="Heading2"/>
      </w:pPr>
      <w:r>
        <w:t xml:space="preserve">For Researchers</w:t>
      </w:r>
    </w:p>
    <w:bookmarkStart w:id="40" w:name="why-ric-helps-your-research"/>
    <w:p>
      <w:pPr>
        <w:pStyle w:val="Heading3"/>
      </w:pPr>
      <w:r>
        <w:t xml:space="preserve">Why RiC Helps Your Research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Discover connections</w:t>
      </w:r>
      <w:r>
        <w:t xml:space="preserve"> </w:t>
      </w:r>
      <w:r>
        <w:t xml:space="preserve">you wouldn’t find otherwise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Understand context</w:t>
      </w:r>
      <w:r>
        <w:t xml:space="preserve"> </w:t>
      </w:r>
      <w:r>
        <w:t xml:space="preserve">- who, what, where, when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Find related materials</w:t>
      </w:r>
      <w:r>
        <w:t xml:space="preserve"> </w:t>
      </w:r>
      <w:r>
        <w:t xml:space="preserve">across collections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Trace provenance</w:t>
      </w:r>
      <w:r>
        <w:t xml:space="preserve"> </w:t>
      </w:r>
      <w:r>
        <w:t xml:space="preserve">- where records came from</w:t>
      </w:r>
    </w:p>
    <w:bookmarkEnd w:id="40"/>
    <w:bookmarkStart w:id="41" w:name="example-research-journey"/>
    <w:p>
      <w:pPr>
        <w:pStyle w:val="Heading3"/>
      </w:pPr>
      <w:r>
        <w:t xml:space="preserve">Example Research Journey</w:t>
      </w:r>
    </w:p>
    <w:p>
      <w:pPr>
        <w:pStyle w:val="SourceCode"/>
      </w:pPr>
      <w:r>
        <w:rPr>
          <w:rStyle w:val="VerbatimChar"/>
        </w:rPr>
        <w:t xml:space="preserve">You're researching: "Gold mining in 1890s Johannesburg"</w:t>
      </w:r>
      <w:r>
        <w:br/>
      </w:r>
      <w:r>
        <w:br/>
      </w:r>
      <w:r>
        <w:rPr>
          <w:rStyle w:val="VerbatimChar"/>
        </w:rPr>
        <w:t xml:space="preserve">1. Search finds: "Mining Company Records"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RiC shows this was "created by"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2. Discover: "Chamber of Mines"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RiC shows "members included"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3. Find: "Individual mine owners"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RiC shows "personal papers"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4. Access: "Private correspondence about mining"</w:t>
      </w:r>
      <w:r>
        <w:br/>
      </w:r>
      <w:r>
        <w:br/>
      </w:r>
      <w:r>
        <w:rPr>
          <w:rStyle w:val="VerbatimChar"/>
        </w:rPr>
        <w:t xml:space="preserve">Without RiC, you might have missed steps 3 and 4!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tips-for-using-ric"/>
    <w:p>
      <w:pPr>
        <w:pStyle w:val="Heading2"/>
      </w:pPr>
      <w:r>
        <w:t xml:space="preserve">Tips for Using RiC</w:t>
      </w:r>
    </w:p>
    <w:p>
      <w:pPr>
        <w:pStyle w:val="FirstParagraph"/>
      </w:pPr>
      <w:r>
        <w:rPr>
          <w:bCs/>
          <w:b/>
        </w:rPr>
        <w:t xml:space="preserve">Start broad, then narrow</w:t>
      </w:r>
      <w:r>
        <w:t xml:space="preserve"> </w:t>
      </w:r>
      <w:r>
        <w:t xml:space="preserve">- Begin with the graph view</w:t>
      </w:r>
      <w:r>
        <w:t xml:space="preserve"> </w:t>
      </w:r>
      <w:r>
        <w:t xml:space="preserve">- See the big picture</w:t>
      </w:r>
      <w:r>
        <w:t xml:space="preserve"> </w:t>
      </w:r>
      <w:r>
        <w:t xml:space="preserve">- Click into specific connections</w:t>
      </w:r>
    </w:p>
    <w:p>
      <w:pPr>
        <w:pStyle w:val="BodyText"/>
      </w:pPr>
      <w:r>
        <w:rPr>
          <w:bCs/>
          <w:b/>
        </w:rPr>
        <w:t xml:space="preserve">Follow the people</w:t>
      </w:r>
      <w:r>
        <w:t xml:space="preserve"> </w:t>
      </w:r>
      <w:r>
        <w:t xml:space="preserve">- Agents often link many records</w:t>
      </w:r>
      <w:r>
        <w:t xml:space="preserve"> </w:t>
      </w:r>
      <w:r>
        <w:t xml:space="preserve">- One person might connect different collections</w:t>
      </w:r>
    </w:p>
    <w:p>
      <w:pPr>
        <w:pStyle w:val="BodyText"/>
      </w:pPr>
      <w:r>
        <w:rPr>
          <w:bCs/>
          <w:b/>
        </w:rPr>
        <w:t xml:space="preserve">Check both directions</w:t>
      </w:r>
      <w:r>
        <w:t xml:space="preserve"> </w:t>
      </w:r>
      <w:r>
        <w:t xml:space="preserve">- Who created this? (look backwards)</w:t>
      </w:r>
      <w:r>
        <w:t xml:space="preserve"> </w:t>
      </w:r>
      <w:r>
        <w:t xml:space="preserve">- What else did they create? (look forwards)</w:t>
      </w:r>
    </w:p>
    <w:p>
      <w:pPr>
        <w:pStyle w:val="BodyText"/>
      </w:pPr>
      <w:r>
        <w:rPr>
          <w:bCs/>
          <w:b/>
        </w:rPr>
        <w:t xml:space="preserve">Use semantic search for complex questions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Records about mining created by government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Materials related to Johannesburg before 1900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Start w:id="44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 won’t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 the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 many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Can’t find 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if record has been synced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view slow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2D view for large graphs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RiC is based on the ICA Records in Contexts standard (RiC-CM 1.0).</w:t>
      </w:r>
    </w:p>
    <w:p>
      <w:pPr>
        <w:pStyle w:val="BodyText"/>
      </w:pPr>
      <w:r>
        <w:rPr>
          <w:iCs/>
          <w:i/>
        </w:rPr>
        <w:t xml:space="preserve">For technical questions, contact your system administrator.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Records in Contexts (RiC)</dc:title>
  <dc:creator>The Archive and Heritage Group (Pty) Ltd</dc:creator>
  <cp:keywords/>
  <dcterms:created xsi:type="dcterms:W3CDTF">2026-06-03T17:40:14Z</dcterms:created>
  <dcterms:modified xsi:type="dcterms:W3CDTF">2026-06-03T17:40:14Z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